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BAB40" w14:textId="77777777" w:rsidR="00482522" w:rsidRDefault="00482522" w:rsidP="00A41F8C">
      <w:pPr>
        <w:tabs>
          <w:tab w:val="left" w:pos="3544"/>
        </w:tabs>
        <w:spacing w:after="0" w:line="240" w:lineRule="auto"/>
        <w:ind w:left="2"/>
        <w:jc w:val="center"/>
        <w:rPr>
          <w:rFonts w:asciiTheme="majorHAnsi" w:eastAsia="Times New Roman" w:hAnsiTheme="majorHAnsi" w:cs="Calibri"/>
          <w:b/>
          <w:bCs/>
          <w:sz w:val="20"/>
          <w:szCs w:val="24"/>
          <w:lang w:eastAsia="fr-FR"/>
        </w:rPr>
      </w:pPr>
    </w:p>
    <w:tbl>
      <w:tblPr>
        <w:tblStyle w:val="Grilledutableau"/>
        <w:tblW w:w="0" w:type="auto"/>
        <w:tblInd w:w="2" w:type="dxa"/>
        <w:tblLook w:val="04A0" w:firstRow="1" w:lastRow="0" w:firstColumn="1" w:lastColumn="0" w:noHBand="0" w:noVBand="1"/>
      </w:tblPr>
      <w:tblGrid>
        <w:gridCol w:w="4866"/>
        <w:gridCol w:w="4759"/>
      </w:tblGrid>
      <w:tr w:rsidR="00482522" w14:paraId="3EBFBB9C" w14:textId="77777777" w:rsidTr="00482522">
        <w:tc>
          <w:tcPr>
            <w:tcW w:w="4813" w:type="dxa"/>
          </w:tcPr>
          <w:p w14:paraId="02BEC763" w14:textId="77777777" w:rsidR="00482522" w:rsidRDefault="00482522" w:rsidP="00800E39">
            <w:pPr>
              <w:jc w:val="center"/>
              <w:rPr>
                <w:rFonts w:asciiTheme="majorHAnsi" w:hAnsiTheme="majorHAnsi" w:cs="Calibri"/>
                <w:b/>
                <w:bCs/>
                <w:szCs w:val="24"/>
              </w:rPr>
            </w:pPr>
          </w:p>
          <w:p w14:paraId="04606246" w14:textId="77777777" w:rsidR="00482522" w:rsidRDefault="00482522" w:rsidP="00800E39">
            <w:pPr>
              <w:jc w:val="center"/>
              <w:rPr>
                <w:rFonts w:asciiTheme="majorHAnsi" w:hAnsiTheme="majorHAnsi" w:cs="Calibri"/>
                <w:b/>
                <w:bCs/>
                <w:szCs w:val="24"/>
              </w:rPr>
            </w:pPr>
          </w:p>
          <w:p w14:paraId="172815F6" w14:textId="7910F191" w:rsidR="00482522" w:rsidRDefault="00482522" w:rsidP="00800E39">
            <w:pPr>
              <w:jc w:val="center"/>
              <w:rPr>
                <w:rFonts w:asciiTheme="majorHAnsi" w:hAnsiTheme="majorHAnsi" w:cs="Calibri"/>
                <w:b/>
                <w:bCs/>
                <w:szCs w:val="24"/>
              </w:rPr>
            </w:pPr>
            <w:r w:rsidRPr="00002209">
              <w:rPr>
                <w:rFonts w:asciiTheme="majorHAnsi" w:hAnsiTheme="majorHAnsi" w:cs="Calibri"/>
                <w:b/>
                <w:bCs/>
                <w:noProof/>
                <w:szCs w:val="24"/>
              </w:rPr>
              <w:drawing>
                <wp:inline distT="0" distB="0" distL="0" distR="0" wp14:anchorId="1A103E5D" wp14:editId="7C3544D5">
                  <wp:extent cx="2946400" cy="658284"/>
                  <wp:effectExtent l="0" t="0" r="6350" b="8890"/>
                  <wp:docPr id="1" name="Image 1"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4803CE97" w14:textId="77777777" w:rsidR="00482522" w:rsidRDefault="00482522" w:rsidP="00800E39">
            <w:pPr>
              <w:jc w:val="center"/>
              <w:rPr>
                <w:rFonts w:asciiTheme="majorHAnsi" w:hAnsiTheme="majorHAnsi" w:cs="Calibri"/>
                <w:b/>
                <w:bCs/>
                <w:szCs w:val="24"/>
              </w:rPr>
            </w:pPr>
          </w:p>
          <w:p w14:paraId="6848011B" w14:textId="77777777" w:rsidR="00482522" w:rsidRDefault="00482522" w:rsidP="00800E39">
            <w:pPr>
              <w:jc w:val="center"/>
              <w:rPr>
                <w:rFonts w:asciiTheme="majorHAnsi" w:hAnsiTheme="majorHAnsi" w:cs="Calibri"/>
                <w:b/>
                <w:bCs/>
                <w:szCs w:val="24"/>
              </w:rPr>
            </w:pPr>
          </w:p>
        </w:tc>
        <w:tc>
          <w:tcPr>
            <w:tcW w:w="4814" w:type="dxa"/>
          </w:tcPr>
          <w:p w14:paraId="55839B1A" w14:textId="77777777" w:rsidR="00482522" w:rsidRDefault="00482522" w:rsidP="00800E39">
            <w:pPr>
              <w:jc w:val="center"/>
              <w:rPr>
                <w:rFonts w:asciiTheme="majorHAnsi" w:hAnsiTheme="majorHAnsi" w:cs="Calibri"/>
                <w:b/>
                <w:bCs/>
                <w:szCs w:val="24"/>
              </w:rPr>
            </w:pPr>
          </w:p>
          <w:p w14:paraId="622AB715" w14:textId="77777777" w:rsidR="00482522" w:rsidRDefault="00482522" w:rsidP="00800E39">
            <w:pPr>
              <w:jc w:val="center"/>
              <w:rPr>
                <w:rFonts w:asciiTheme="majorHAnsi" w:hAnsiTheme="majorHAnsi" w:cs="Calibri"/>
                <w:b/>
                <w:bCs/>
                <w:szCs w:val="24"/>
              </w:rPr>
            </w:pPr>
          </w:p>
          <w:p w14:paraId="3D93F561" w14:textId="77777777" w:rsidR="00482522" w:rsidRPr="00482522" w:rsidRDefault="00482522" w:rsidP="00800E39">
            <w:pPr>
              <w:jc w:val="center"/>
              <w:rPr>
                <w:rFonts w:asciiTheme="majorHAnsi" w:hAnsiTheme="majorHAnsi" w:cs="Calibri"/>
                <w:b/>
                <w:bCs/>
                <w:sz w:val="32"/>
                <w:szCs w:val="32"/>
              </w:rPr>
            </w:pPr>
            <w:r w:rsidRPr="00482522">
              <w:rPr>
                <w:rFonts w:asciiTheme="majorHAnsi" w:hAnsiTheme="majorHAnsi" w:cs="Calibri"/>
                <w:b/>
                <w:bCs/>
                <w:sz w:val="32"/>
                <w:szCs w:val="32"/>
              </w:rPr>
              <w:t xml:space="preserve">MARCHÉ PUBLIC </w:t>
            </w:r>
          </w:p>
          <w:p w14:paraId="2D5F5EAC" w14:textId="55D9DCAA" w:rsidR="00482522" w:rsidRDefault="00482522" w:rsidP="00800E39">
            <w:pPr>
              <w:jc w:val="center"/>
              <w:rPr>
                <w:rFonts w:asciiTheme="majorHAnsi" w:hAnsiTheme="majorHAnsi" w:cs="Calibri"/>
                <w:b/>
                <w:bCs/>
                <w:szCs w:val="24"/>
              </w:rPr>
            </w:pPr>
            <w:r w:rsidRPr="00482522">
              <w:rPr>
                <w:rFonts w:asciiTheme="majorHAnsi" w:hAnsiTheme="majorHAnsi" w:cs="Calibri"/>
                <w:b/>
                <w:bCs/>
                <w:sz w:val="32"/>
                <w:szCs w:val="32"/>
              </w:rPr>
              <w:t xml:space="preserve">ACCORD-CADRE DE </w:t>
            </w:r>
            <w:r w:rsidR="007004B0">
              <w:rPr>
                <w:rFonts w:asciiTheme="majorHAnsi" w:hAnsiTheme="majorHAnsi" w:cs="Calibri"/>
                <w:b/>
                <w:bCs/>
                <w:sz w:val="32"/>
                <w:szCs w:val="32"/>
              </w:rPr>
              <w:t>SERVICE</w:t>
            </w:r>
            <w:r w:rsidRPr="00482522">
              <w:rPr>
                <w:rFonts w:asciiTheme="majorHAnsi" w:hAnsiTheme="majorHAnsi" w:cs="Calibri"/>
                <w:b/>
                <w:bCs/>
                <w:sz w:val="32"/>
                <w:szCs w:val="32"/>
              </w:rPr>
              <w:t>S</w:t>
            </w:r>
          </w:p>
        </w:tc>
      </w:tr>
    </w:tbl>
    <w:p w14:paraId="5B551DCD" w14:textId="77777777" w:rsidR="00482522" w:rsidRDefault="00482522" w:rsidP="00800E39">
      <w:pPr>
        <w:spacing w:after="0" w:line="240" w:lineRule="auto"/>
        <w:ind w:left="2"/>
        <w:jc w:val="center"/>
        <w:rPr>
          <w:rFonts w:asciiTheme="majorHAnsi" w:eastAsia="Times New Roman" w:hAnsiTheme="majorHAnsi" w:cs="Calibri"/>
          <w:b/>
          <w:bCs/>
          <w:sz w:val="20"/>
          <w:szCs w:val="24"/>
          <w:lang w:eastAsia="fr-FR"/>
        </w:rPr>
      </w:pPr>
    </w:p>
    <w:p w14:paraId="212EB9BA" w14:textId="77777777" w:rsidR="00482522" w:rsidRDefault="00482522" w:rsidP="00800E39">
      <w:pPr>
        <w:spacing w:after="0" w:line="240" w:lineRule="auto"/>
        <w:ind w:left="2"/>
        <w:jc w:val="center"/>
        <w:rPr>
          <w:rFonts w:asciiTheme="majorHAnsi" w:eastAsia="Times New Roman" w:hAnsiTheme="majorHAnsi" w:cs="Calibri"/>
          <w:b/>
          <w:bCs/>
          <w:sz w:val="20"/>
          <w:szCs w:val="24"/>
          <w:lang w:eastAsia="fr-FR"/>
        </w:rPr>
      </w:pPr>
    </w:p>
    <w:p w14:paraId="20046436" w14:textId="6B651DA2" w:rsidR="00800E39" w:rsidRPr="00002209" w:rsidRDefault="00674D9B" w:rsidP="00800E39">
      <w:pPr>
        <w:spacing w:after="0" w:line="240" w:lineRule="auto"/>
        <w:ind w:left="2"/>
        <w:jc w:val="center"/>
        <w:rPr>
          <w:rFonts w:asciiTheme="majorHAnsi" w:eastAsia="Times New Roman" w:hAnsiTheme="majorHAnsi" w:cs="Calibri"/>
          <w:b/>
          <w:bCs/>
          <w:sz w:val="20"/>
          <w:szCs w:val="24"/>
          <w:lang w:eastAsia="fr-FR"/>
        </w:rPr>
      </w:pPr>
      <w:r>
        <w:rPr>
          <w:rFonts w:asciiTheme="majorHAnsi" w:eastAsia="Times New Roman" w:hAnsiTheme="majorHAnsi" w:cs="Calibri"/>
          <w:b/>
          <w:bCs/>
          <w:sz w:val="20"/>
          <w:szCs w:val="24"/>
          <w:lang w:eastAsia="fr-FR"/>
        </w:rPr>
        <w:t xml:space="preserve"> </w:t>
      </w:r>
    </w:p>
    <w:p w14:paraId="39870403" w14:textId="0A6FFB00" w:rsidR="00482522" w:rsidRDefault="00482522" w:rsidP="00482522">
      <w:pPr>
        <w:spacing w:after="0" w:line="240" w:lineRule="auto"/>
        <w:ind w:left="2"/>
        <w:rPr>
          <w:rFonts w:asciiTheme="majorHAnsi" w:eastAsia="Times New Roman" w:hAnsiTheme="majorHAnsi" w:cs="Calibri"/>
          <w:b/>
          <w:bCs/>
          <w:sz w:val="20"/>
          <w:szCs w:val="24"/>
          <w:lang w:eastAsia="fr-FR"/>
        </w:rPr>
      </w:pPr>
    </w:p>
    <w:p w14:paraId="3CB38299" w14:textId="77777777" w:rsidR="00482522" w:rsidRDefault="00482522" w:rsidP="00800E39">
      <w:pPr>
        <w:spacing w:after="0" w:line="240" w:lineRule="auto"/>
        <w:ind w:left="2"/>
        <w:jc w:val="center"/>
        <w:rPr>
          <w:rFonts w:asciiTheme="majorHAnsi" w:eastAsia="Times New Roman" w:hAnsiTheme="majorHAnsi" w:cs="Calibri"/>
          <w:b/>
          <w:bCs/>
          <w:sz w:val="20"/>
          <w:szCs w:val="24"/>
          <w:lang w:eastAsia="fr-FR"/>
        </w:rPr>
      </w:pPr>
    </w:p>
    <w:p w14:paraId="76A2461B" w14:textId="77777777" w:rsidR="00482522" w:rsidRDefault="00482522" w:rsidP="00800E39">
      <w:pPr>
        <w:spacing w:after="0" w:line="240" w:lineRule="auto"/>
        <w:ind w:left="2"/>
        <w:jc w:val="center"/>
        <w:rPr>
          <w:rFonts w:asciiTheme="majorHAnsi" w:eastAsia="Times New Roman" w:hAnsiTheme="majorHAnsi" w:cs="Calibri"/>
          <w:b/>
          <w:bCs/>
          <w:sz w:val="20"/>
          <w:szCs w:val="24"/>
          <w:lang w:eastAsia="fr-FR"/>
        </w:rPr>
      </w:pPr>
    </w:p>
    <w:p w14:paraId="63851DD1" w14:textId="60C883C9" w:rsidR="00800E39" w:rsidRPr="00002209" w:rsidRDefault="00800E39" w:rsidP="00800E39">
      <w:pPr>
        <w:spacing w:after="0" w:line="240" w:lineRule="auto"/>
        <w:ind w:left="2"/>
        <w:jc w:val="center"/>
        <w:rPr>
          <w:rFonts w:asciiTheme="majorHAnsi" w:eastAsia="Times New Roman" w:hAnsiTheme="majorHAnsi" w:cs="Calibri"/>
          <w:b/>
          <w:bCs/>
          <w:sz w:val="20"/>
          <w:szCs w:val="24"/>
          <w:lang w:eastAsia="fr-FR"/>
        </w:rPr>
      </w:pPr>
    </w:p>
    <w:p w14:paraId="04D5CF98" w14:textId="77777777" w:rsidR="00800E39" w:rsidRPr="00002209" w:rsidRDefault="00800E39" w:rsidP="00800E39">
      <w:pPr>
        <w:spacing w:after="0" w:line="240" w:lineRule="auto"/>
        <w:ind w:left="2"/>
        <w:jc w:val="center"/>
        <w:rPr>
          <w:rFonts w:asciiTheme="majorHAnsi" w:eastAsia="Times New Roman" w:hAnsiTheme="majorHAnsi" w:cs="Calibri"/>
          <w:b/>
          <w:bCs/>
          <w:sz w:val="20"/>
          <w:szCs w:val="24"/>
          <w:lang w:eastAsia="fr-FR"/>
        </w:rPr>
      </w:pPr>
    </w:p>
    <w:p w14:paraId="282DCEF7" w14:textId="77777777" w:rsidR="00800E39" w:rsidRPr="00002209" w:rsidRDefault="00800E39" w:rsidP="00800E39">
      <w:pPr>
        <w:spacing w:after="0" w:line="240" w:lineRule="auto"/>
        <w:rPr>
          <w:rFonts w:asciiTheme="majorHAnsi" w:eastAsia="Times New Roman" w:hAnsiTheme="majorHAnsi" w:cs="Calibri"/>
          <w:bCs/>
          <w:sz w:val="20"/>
          <w:szCs w:val="24"/>
          <w:lang w:eastAsia="fr-FR"/>
        </w:rPr>
      </w:pPr>
      <w:bookmarkStart w:id="0" w:name="_Hlk155191499"/>
    </w:p>
    <w:p w14:paraId="6D2C4A94" w14:textId="77777777" w:rsidR="00F52AE2" w:rsidRPr="00F52AE2" w:rsidRDefault="00F52AE2" w:rsidP="00F52AE2">
      <w:pPr>
        <w:spacing w:after="0" w:line="240" w:lineRule="auto"/>
        <w:ind w:left="2"/>
        <w:jc w:val="center"/>
        <w:rPr>
          <w:rFonts w:ascii="Calibri" w:eastAsia="Times New Roman" w:hAnsi="Calibri" w:cs="Calibri"/>
          <w:b/>
          <w:bCs/>
          <w:sz w:val="20"/>
          <w:szCs w:val="24"/>
          <w:lang w:eastAsia="fr-FR"/>
        </w:rPr>
      </w:pPr>
    </w:p>
    <w:p w14:paraId="5735FBA9" w14:textId="77777777" w:rsidR="00F52AE2" w:rsidRPr="00F52AE2" w:rsidRDefault="00F52AE2" w:rsidP="00F52AE2">
      <w:pPr>
        <w:spacing w:after="0" w:line="240" w:lineRule="auto"/>
        <w:ind w:left="2"/>
        <w:jc w:val="center"/>
        <w:rPr>
          <w:rFonts w:ascii="Calibri" w:eastAsia="Times New Roman" w:hAnsi="Calibri" w:cs="Calibri"/>
          <w:b/>
          <w:bCs/>
          <w:sz w:val="20"/>
          <w:szCs w:val="24"/>
          <w:lang w:eastAsia="fr-FR"/>
        </w:rPr>
      </w:pPr>
    </w:p>
    <w:p w14:paraId="4D0471D0" w14:textId="77777777" w:rsidR="00F52AE2" w:rsidRPr="00F52AE2" w:rsidRDefault="00F52AE2" w:rsidP="00F52AE2">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F52AE2">
        <w:rPr>
          <w:rFonts w:ascii="Calibri" w:eastAsia="Times New Roman" w:hAnsi="Calibri" w:cs="Calibri"/>
          <w:b/>
          <w:sz w:val="40"/>
          <w:szCs w:val="40"/>
          <w:lang w:eastAsia="fr-FR"/>
        </w:rPr>
        <w:t xml:space="preserve">MAINTENANCE </w:t>
      </w:r>
      <w:r w:rsidRPr="00F52AE2">
        <w:rPr>
          <w:rFonts w:ascii="Calibri" w:eastAsia="Times New Roman" w:hAnsi="Calibri" w:cs="Calibri"/>
          <w:b/>
          <w:bCs/>
          <w:sz w:val="40"/>
          <w:szCs w:val="40"/>
          <w:lang w:eastAsia="fr-FR"/>
        </w:rPr>
        <w:t>DES INSTALLATIONS ET EQUIPEMENTS</w:t>
      </w:r>
    </w:p>
    <w:p w14:paraId="3E8F1639" w14:textId="77777777" w:rsidR="00F52AE2" w:rsidRPr="00F52AE2" w:rsidRDefault="00F52AE2" w:rsidP="00F52AE2">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F52AE2">
        <w:rPr>
          <w:rFonts w:ascii="Calibri" w:eastAsia="Times New Roman" w:hAnsi="Calibri" w:cs="Calibri"/>
          <w:b/>
          <w:bCs/>
          <w:sz w:val="40"/>
          <w:szCs w:val="40"/>
          <w:lang w:eastAsia="fr-FR"/>
        </w:rPr>
        <w:t>DES CCI DE NORMANDIE</w:t>
      </w:r>
    </w:p>
    <w:p w14:paraId="1254647F" w14:textId="77777777" w:rsidR="00F52AE2" w:rsidRPr="00F52AE2" w:rsidRDefault="00F52AE2" w:rsidP="00F52AE2">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i/>
          <w:iCs/>
          <w:sz w:val="40"/>
          <w:szCs w:val="40"/>
          <w:lang w:eastAsia="fr-FR"/>
        </w:rPr>
      </w:pPr>
    </w:p>
    <w:p w14:paraId="4AA0232B" w14:textId="77777777" w:rsidR="00F52AE2" w:rsidRPr="00F52AE2" w:rsidRDefault="00F52AE2" w:rsidP="00F52AE2">
      <w:pPr>
        <w:spacing w:after="0" w:line="240" w:lineRule="auto"/>
        <w:rPr>
          <w:rFonts w:ascii="Calibri" w:eastAsia="Times New Roman" w:hAnsi="Calibri" w:cs="Calibri"/>
          <w:bCs/>
          <w:sz w:val="20"/>
          <w:szCs w:val="24"/>
          <w:lang w:eastAsia="fr-FR"/>
        </w:rPr>
      </w:pPr>
    </w:p>
    <w:p w14:paraId="7C7209F3" w14:textId="77777777" w:rsidR="00F52AE2" w:rsidRPr="00F52AE2" w:rsidRDefault="00F52AE2" w:rsidP="00F52AE2">
      <w:pPr>
        <w:spacing w:after="0" w:line="240" w:lineRule="auto"/>
        <w:rPr>
          <w:rFonts w:ascii="Calibri" w:eastAsia="Times New Roman" w:hAnsi="Calibri" w:cs="Calibri"/>
          <w:bCs/>
          <w:sz w:val="20"/>
          <w:szCs w:val="24"/>
          <w:lang w:eastAsia="fr-FR"/>
        </w:rPr>
      </w:pPr>
    </w:p>
    <w:p w14:paraId="6C4AEB3D" w14:textId="57293DF4" w:rsidR="004E1A79" w:rsidRPr="00E123C8" w:rsidRDefault="00482522" w:rsidP="004E1A79">
      <w:pPr>
        <w:spacing w:after="0" w:line="240" w:lineRule="auto"/>
        <w:jc w:val="center"/>
        <w:rPr>
          <w:rFonts w:eastAsia="Times New Roman" w:cs="DejaVu Sans Condensed"/>
          <w:b/>
          <w:sz w:val="24"/>
          <w:lang w:val="en-US" w:eastAsia="fr-FR"/>
        </w:rPr>
      </w:pPr>
      <w:r w:rsidRPr="00E123C8">
        <w:rPr>
          <w:rFonts w:eastAsia="Times New Roman" w:cs="DejaVu Sans Condensed"/>
          <w:b/>
          <w:sz w:val="24"/>
          <w:lang w:val="en-US" w:eastAsia="fr-FR"/>
        </w:rPr>
        <w:t>Consultation</w:t>
      </w:r>
      <w:r w:rsidR="004E1A79" w:rsidRPr="00E123C8">
        <w:rPr>
          <w:rFonts w:eastAsia="Times New Roman" w:cs="DejaVu Sans Condensed"/>
          <w:b/>
          <w:sz w:val="24"/>
          <w:lang w:val="en-US" w:eastAsia="fr-FR"/>
        </w:rPr>
        <w:t xml:space="preserve"> </w:t>
      </w:r>
      <w:proofErr w:type="gramStart"/>
      <w:r w:rsidR="004E1A79" w:rsidRPr="00E123C8">
        <w:rPr>
          <w:rFonts w:eastAsia="Times New Roman" w:cs="DejaVu Sans Condensed"/>
          <w:b/>
          <w:sz w:val="24"/>
          <w:lang w:val="en-US" w:eastAsia="fr-FR"/>
        </w:rPr>
        <w:t>n°</w:t>
      </w:r>
      <w:proofErr w:type="gramEnd"/>
      <w:r w:rsidR="004E1A79" w:rsidRPr="00E123C8">
        <w:rPr>
          <w:rFonts w:eastAsia="Times New Roman" w:cs="DejaVu Sans Condensed"/>
          <w:b/>
          <w:sz w:val="24"/>
          <w:lang w:val="en-US" w:eastAsia="fr-FR"/>
        </w:rPr>
        <w:t xml:space="preserve"> CCIN-202</w:t>
      </w:r>
      <w:r w:rsidR="00F52AE2" w:rsidRPr="00E123C8">
        <w:rPr>
          <w:rFonts w:eastAsia="Times New Roman" w:cs="DejaVu Sans Condensed"/>
          <w:b/>
          <w:sz w:val="24"/>
          <w:lang w:val="en-US" w:eastAsia="fr-FR"/>
        </w:rPr>
        <w:t>5</w:t>
      </w:r>
      <w:r w:rsidR="004E1A79" w:rsidRPr="00E123C8">
        <w:rPr>
          <w:rFonts w:eastAsia="Times New Roman" w:cs="DejaVu Sans Condensed"/>
          <w:b/>
          <w:sz w:val="24"/>
          <w:lang w:val="en-US" w:eastAsia="fr-FR"/>
        </w:rPr>
        <w:t>-AOO-</w:t>
      </w:r>
      <w:r w:rsidR="0089402C" w:rsidRPr="00E123C8">
        <w:rPr>
          <w:rFonts w:eastAsia="Times New Roman" w:cs="DejaVu Sans Condensed"/>
          <w:b/>
          <w:sz w:val="24"/>
          <w:lang w:val="en-US" w:eastAsia="fr-FR"/>
        </w:rPr>
        <w:t>0</w:t>
      </w:r>
      <w:r w:rsidR="00110A39" w:rsidRPr="00E123C8">
        <w:rPr>
          <w:rFonts w:eastAsia="Times New Roman" w:cs="DejaVu Sans Condensed"/>
          <w:b/>
          <w:sz w:val="24"/>
          <w:lang w:val="en-US" w:eastAsia="fr-FR"/>
        </w:rPr>
        <w:t>2</w:t>
      </w:r>
    </w:p>
    <w:p w14:paraId="1932B0E6" w14:textId="77777777" w:rsidR="007F0A3F" w:rsidRPr="00E123C8" w:rsidRDefault="007F0A3F" w:rsidP="004E1A79">
      <w:pPr>
        <w:spacing w:after="0" w:line="240" w:lineRule="auto"/>
        <w:jc w:val="center"/>
        <w:rPr>
          <w:rFonts w:eastAsia="Times New Roman" w:cs="DejaVu Sans Condensed"/>
          <w:b/>
          <w:sz w:val="24"/>
          <w:lang w:val="en-US" w:eastAsia="fr-FR"/>
        </w:rPr>
      </w:pPr>
    </w:p>
    <w:p w14:paraId="37669065" w14:textId="77777777" w:rsidR="007F0A3F" w:rsidRPr="00E123C8" w:rsidRDefault="007F0A3F" w:rsidP="004E1A79">
      <w:pPr>
        <w:spacing w:after="0" w:line="240" w:lineRule="auto"/>
        <w:jc w:val="center"/>
        <w:rPr>
          <w:rFonts w:eastAsia="Times New Roman" w:cs="DejaVu Sans Condensed"/>
          <w:b/>
          <w:sz w:val="24"/>
          <w:lang w:val="en-US" w:eastAsia="fr-FR"/>
        </w:rPr>
      </w:pPr>
    </w:p>
    <w:p w14:paraId="42553261" w14:textId="59579567" w:rsidR="007F0A3F" w:rsidRPr="00E123C8" w:rsidRDefault="00306B81" w:rsidP="004E1A79">
      <w:pPr>
        <w:spacing w:after="0" w:line="240" w:lineRule="auto"/>
        <w:jc w:val="center"/>
        <w:rPr>
          <w:rFonts w:eastAsia="Times New Roman" w:cs="DejaVu Sans Condensed"/>
          <w:b/>
          <w:sz w:val="24"/>
          <w:lang w:val="en-US" w:eastAsia="fr-FR"/>
        </w:rPr>
      </w:pPr>
      <w:r w:rsidRPr="00E123C8">
        <w:rPr>
          <w:rFonts w:eastAsia="Times New Roman" w:cs="DejaVu Sans Condensed"/>
          <w:b/>
          <w:sz w:val="24"/>
          <w:lang w:val="en-US" w:eastAsia="fr-FR"/>
        </w:rPr>
        <w:t>LOT:</w:t>
      </w:r>
      <w:r w:rsidR="007F0A3F" w:rsidRPr="00E123C8">
        <w:rPr>
          <w:rFonts w:eastAsia="Times New Roman" w:cs="DejaVu Sans Condensed"/>
          <w:b/>
          <w:sz w:val="24"/>
          <w:lang w:val="en-US" w:eastAsia="fr-FR"/>
        </w:rPr>
        <w:t xml:space="preserve"> ………………………………………………………….</w:t>
      </w:r>
    </w:p>
    <w:bookmarkEnd w:id="0"/>
    <w:p w14:paraId="754949A5" w14:textId="179B3FE5" w:rsidR="004E1A79" w:rsidRPr="00E123C8" w:rsidRDefault="004E1A79" w:rsidP="00A21D9D">
      <w:pPr>
        <w:jc w:val="center"/>
        <w:rPr>
          <w:rFonts w:eastAsia="Times New Roman" w:cstheme="minorHAnsi"/>
          <w:lang w:val="en-US"/>
        </w:rPr>
      </w:pPr>
    </w:p>
    <w:p w14:paraId="39EEFEE5" w14:textId="77777777" w:rsidR="004E1A79" w:rsidRPr="00E123C8" w:rsidRDefault="004E1A79" w:rsidP="00A21D9D">
      <w:pPr>
        <w:jc w:val="center"/>
        <w:rPr>
          <w:rFonts w:eastAsia="Times New Roman" w:cstheme="minorHAnsi"/>
          <w:lang w:val="en-US"/>
        </w:rPr>
      </w:pPr>
    </w:p>
    <w:p w14:paraId="39FD1286" w14:textId="77777777" w:rsidR="00800E39" w:rsidRPr="00E123C8" w:rsidRDefault="00800E39" w:rsidP="00800E39">
      <w:pPr>
        <w:spacing w:after="0" w:line="240" w:lineRule="auto"/>
        <w:rPr>
          <w:rFonts w:asciiTheme="majorHAnsi" w:eastAsia="Times New Roman" w:hAnsiTheme="majorHAnsi" w:cs="Calibri"/>
          <w:sz w:val="20"/>
          <w:szCs w:val="24"/>
          <w:lang w:val="en-US" w:eastAsia="fr-FR"/>
        </w:rPr>
      </w:pPr>
    </w:p>
    <w:p w14:paraId="264B6DC6" w14:textId="77777777" w:rsidR="00800E39" w:rsidRPr="00482522" w:rsidRDefault="00800E39" w:rsidP="00E255BA">
      <w:pPr>
        <w:pBdr>
          <w:top w:val="single" w:sz="4" w:space="1" w:color="auto"/>
          <w:left w:val="single" w:sz="4" w:space="4" w:color="auto"/>
          <w:bottom w:val="single" w:sz="4" w:space="1" w:color="auto"/>
          <w:right w:val="single" w:sz="4" w:space="4" w:color="auto"/>
        </w:pBdr>
        <w:spacing w:after="0" w:line="240" w:lineRule="auto"/>
        <w:ind w:right="-144"/>
        <w:jc w:val="center"/>
        <w:rPr>
          <w:rFonts w:asciiTheme="majorHAnsi" w:eastAsia="Times New Roman" w:hAnsiTheme="majorHAnsi" w:cs="Times New Roman"/>
          <w:b/>
          <w:sz w:val="40"/>
          <w:szCs w:val="40"/>
          <w:lang w:eastAsia="fr-FR"/>
        </w:rPr>
      </w:pPr>
      <w:bookmarkStart w:id="1" w:name="_Toc475789565"/>
      <w:r w:rsidRPr="00482522">
        <w:rPr>
          <w:rFonts w:asciiTheme="majorHAnsi" w:eastAsia="Times New Roman" w:hAnsiTheme="majorHAnsi" w:cs="Times New Roman"/>
          <w:b/>
          <w:sz w:val="40"/>
          <w:szCs w:val="40"/>
          <w:lang w:eastAsia="fr-FR"/>
        </w:rPr>
        <w:t>Acte d'</w:t>
      </w:r>
      <w:bookmarkEnd w:id="1"/>
      <w:r w:rsidRPr="00482522">
        <w:rPr>
          <w:rFonts w:asciiTheme="majorHAnsi" w:eastAsia="Times New Roman" w:hAnsiTheme="majorHAnsi" w:cs="Times New Roman"/>
          <w:b/>
          <w:sz w:val="40"/>
          <w:szCs w:val="40"/>
          <w:lang w:eastAsia="fr-FR"/>
        </w:rPr>
        <w:t>Engagement</w:t>
      </w:r>
    </w:p>
    <w:p w14:paraId="36BF0BAA" w14:textId="65B317AD" w:rsidR="00800E39" w:rsidRPr="00482522" w:rsidRDefault="00800E39" w:rsidP="00E255BA">
      <w:pPr>
        <w:pBdr>
          <w:top w:val="single" w:sz="4" w:space="1" w:color="auto"/>
          <w:left w:val="single" w:sz="4" w:space="4" w:color="auto"/>
          <w:bottom w:val="single" w:sz="4" w:space="1" w:color="auto"/>
          <w:right w:val="single" w:sz="4" w:space="4" w:color="auto"/>
        </w:pBdr>
        <w:spacing w:after="0" w:line="240" w:lineRule="auto"/>
        <w:ind w:right="-144"/>
        <w:jc w:val="center"/>
        <w:rPr>
          <w:rFonts w:asciiTheme="majorHAnsi" w:eastAsia="Times New Roman" w:hAnsiTheme="majorHAnsi" w:cs="Times New Roman"/>
          <w:b/>
          <w:sz w:val="40"/>
          <w:szCs w:val="40"/>
          <w:lang w:eastAsia="fr-FR"/>
        </w:rPr>
      </w:pPr>
      <w:r w:rsidRPr="00482522">
        <w:rPr>
          <w:rFonts w:asciiTheme="majorHAnsi" w:eastAsia="Times New Roman" w:hAnsiTheme="majorHAnsi" w:cs="Times New Roman"/>
          <w:b/>
          <w:sz w:val="40"/>
          <w:szCs w:val="40"/>
          <w:lang w:eastAsia="fr-FR"/>
        </w:rPr>
        <w:t>Valant Cahier des Clauses</w:t>
      </w:r>
      <w:r w:rsidR="008946E2" w:rsidRPr="00482522">
        <w:rPr>
          <w:rFonts w:asciiTheme="majorHAnsi" w:eastAsia="Times New Roman" w:hAnsiTheme="majorHAnsi" w:cs="Times New Roman"/>
          <w:b/>
          <w:sz w:val="40"/>
          <w:szCs w:val="40"/>
          <w:lang w:eastAsia="fr-FR"/>
        </w:rPr>
        <w:t xml:space="preserve"> Administratives</w:t>
      </w:r>
      <w:r w:rsidR="00E255BA">
        <w:rPr>
          <w:rFonts w:asciiTheme="majorHAnsi" w:eastAsia="Times New Roman" w:hAnsiTheme="majorHAnsi" w:cs="Times New Roman"/>
          <w:b/>
          <w:sz w:val="40"/>
          <w:szCs w:val="40"/>
          <w:lang w:eastAsia="fr-FR"/>
        </w:rPr>
        <w:t xml:space="preserve"> </w:t>
      </w:r>
      <w:r w:rsidR="00482522">
        <w:rPr>
          <w:rFonts w:asciiTheme="majorHAnsi" w:eastAsia="Times New Roman" w:hAnsiTheme="majorHAnsi" w:cs="Times New Roman"/>
          <w:b/>
          <w:sz w:val="40"/>
          <w:szCs w:val="40"/>
          <w:lang w:eastAsia="fr-FR"/>
        </w:rPr>
        <w:t xml:space="preserve">         </w:t>
      </w:r>
      <w:r w:rsidRPr="00482522">
        <w:rPr>
          <w:rFonts w:asciiTheme="majorHAnsi" w:eastAsia="Times New Roman" w:hAnsiTheme="majorHAnsi" w:cs="Times New Roman"/>
          <w:b/>
          <w:sz w:val="40"/>
          <w:szCs w:val="40"/>
          <w:lang w:eastAsia="fr-FR"/>
        </w:rPr>
        <w:t xml:space="preserve"> Particulières</w:t>
      </w:r>
    </w:p>
    <w:p w14:paraId="074DD9BF" w14:textId="77777777" w:rsidR="00800E39" w:rsidRPr="00002209" w:rsidRDefault="00800E39" w:rsidP="00800E39">
      <w:pPr>
        <w:spacing w:after="0" w:line="240" w:lineRule="auto"/>
        <w:rPr>
          <w:rFonts w:asciiTheme="majorHAnsi" w:eastAsia="Times New Roman" w:hAnsiTheme="majorHAnsi" w:cs="Calibri"/>
          <w:sz w:val="20"/>
          <w:szCs w:val="24"/>
          <w:lang w:eastAsia="fr-FR"/>
        </w:rPr>
      </w:pPr>
    </w:p>
    <w:p w14:paraId="50A7296F" w14:textId="77777777" w:rsidR="00800E39" w:rsidRPr="00002209" w:rsidRDefault="00800E39" w:rsidP="00800E39">
      <w:pPr>
        <w:spacing w:after="0" w:line="240" w:lineRule="auto"/>
        <w:rPr>
          <w:rFonts w:asciiTheme="majorHAnsi" w:eastAsia="Times New Roman" w:hAnsiTheme="majorHAnsi" w:cs="Calibri"/>
          <w:sz w:val="20"/>
          <w:szCs w:val="24"/>
          <w:lang w:eastAsia="fr-FR"/>
        </w:rPr>
      </w:pPr>
    </w:p>
    <w:p w14:paraId="37ED783E" w14:textId="77777777" w:rsidR="00800E39" w:rsidRPr="00002209" w:rsidRDefault="00800E39" w:rsidP="00800E39">
      <w:pPr>
        <w:spacing w:after="0" w:line="240" w:lineRule="auto"/>
        <w:rPr>
          <w:rFonts w:asciiTheme="majorHAnsi" w:eastAsia="Times New Roman" w:hAnsiTheme="majorHAnsi" w:cs="Calibri"/>
          <w:sz w:val="20"/>
          <w:szCs w:val="24"/>
          <w:lang w:eastAsia="fr-FR"/>
        </w:rPr>
      </w:pPr>
    </w:p>
    <w:p w14:paraId="2C2AB219" w14:textId="77777777" w:rsidR="00800E39" w:rsidRPr="00F9047A" w:rsidRDefault="00800E39" w:rsidP="00800E39">
      <w:pPr>
        <w:spacing w:after="0" w:line="240" w:lineRule="auto"/>
        <w:jc w:val="center"/>
        <w:rPr>
          <w:rFonts w:asciiTheme="majorHAnsi" w:eastAsia="Times New Roman" w:hAnsiTheme="majorHAnsi" w:cstheme="majorHAnsi"/>
          <w:b/>
          <w:bCs/>
          <w:sz w:val="20"/>
          <w:szCs w:val="20"/>
          <w:lang w:eastAsia="fr-FR"/>
        </w:rPr>
      </w:pPr>
      <w:r w:rsidRPr="00002209">
        <w:rPr>
          <w:rFonts w:asciiTheme="majorHAnsi" w:eastAsia="Times New Roman" w:hAnsiTheme="majorHAnsi" w:cs="Calibri"/>
          <w:sz w:val="20"/>
          <w:szCs w:val="24"/>
          <w:lang w:eastAsia="fr-FR"/>
        </w:rPr>
        <w:br w:type="page"/>
      </w:r>
      <w:r w:rsidRPr="00F9047A">
        <w:rPr>
          <w:rFonts w:asciiTheme="majorHAnsi" w:eastAsia="Times New Roman" w:hAnsiTheme="majorHAnsi" w:cstheme="majorHAnsi"/>
          <w:b/>
          <w:bCs/>
          <w:sz w:val="20"/>
          <w:szCs w:val="20"/>
          <w:lang w:eastAsia="fr-FR"/>
        </w:rPr>
        <w:lastRenderedPageBreak/>
        <w:t>SOMMAIRE</w:t>
      </w:r>
    </w:p>
    <w:p w14:paraId="7CFF3F2C" w14:textId="77777777" w:rsidR="00800E39" w:rsidRPr="00F9047A" w:rsidRDefault="00800E39" w:rsidP="00800E39">
      <w:pPr>
        <w:spacing w:after="0" w:line="240" w:lineRule="auto"/>
        <w:jc w:val="center"/>
        <w:rPr>
          <w:rFonts w:asciiTheme="majorHAnsi" w:eastAsia="Times New Roman" w:hAnsiTheme="majorHAnsi" w:cstheme="majorHAnsi"/>
          <w:bCs/>
          <w:sz w:val="20"/>
          <w:szCs w:val="20"/>
          <w:lang w:eastAsia="fr-FR"/>
        </w:rPr>
      </w:pPr>
    </w:p>
    <w:p w14:paraId="0008F514" w14:textId="6D52A366" w:rsidR="007759BB" w:rsidRDefault="00800E39">
      <w:pPr>
        <w:pStyle w:val="TM1"/>
        <w:rPr>
          <w:rFonts w:asciiTheme="minorHAnsi" w:eastAsiaTheme="minorEastAsia" w:hAnsiTheme="minorHAnsi" w:cstheme="minorBidi"/>
          <w:noProof/>
          <w:kern w:val="2"/>
          <w:sz w:val="24"/>
          <w14:ligatures w14:val="standardContextual"/>
        </w:rPr>
      </w:pPr>
      <w:r w:rsidRPr="00F9047A">
        <w:rPr>
          <w:rFonts w:asciiTheme="majorHAnsi" w:hAnsiTheme="majorHAnsi" w:cstheme="majorHAnsi"/>
          <w:sz w:val="20"/>
          <w:szCs w:val="20"/>
        </w:rPr>
        <w:fldChar w:fldCharType="begin"/>
      </w:r>
      <w:r w:rsidRPr="00F9047A">
        <w:rPr>
          <w:rFonts w:asciiTheme="majorHAnsi" w:hAnsiTheme="majorHAnsi" w:cstheme="majorHAnsi"/>
          <w:sz w:val="20"/>
          <w:szCs w:val="20"/>
        </w:rPr>
        <w:instrText xml:space="preserve"> TOC \o "1-3" \h \z \u </w:instrText>
      </w:r>
      <w:r w:rsidRPr="00F9047A">
        <w:rPr>
          <w:rFonts w:asciiTheme="majorHAnsi" w:hAnsiTheme="majorHAnsi" w:cstheme="majorHAnsi"/>
          <w:sz w:val="20"/>
          <w:szCs w:val="20"/>
        </w:rPr>
        <w:fldChar w:fldCharType="separate"/>
      </w:r>
      <w:hyperlink w:anchor="_Toc211851801" w:history="1">
        <w:r w:rsidR="007759BB" w:rsidRPr="00B63ED2">
          <w:rPr>
            <w:rStyle w:val="Lienhypertexte"/>
            <w:noProof/>
            <w:highlight w:val="lightGray"/>
          </w:rPr>
          <w:t>PREAMBULE</w:t>
        </w:r>
        <w:r w:rsidR="007759BB">
          <w:rPr>
            <w:noProof/>
            <w:webHidden/>
          </w:rPr>
          <w:tab/>
        </w:r>
        <w:r w:rsidR="007759BB">
          <w:rPr>
            <w:noProof/>
            <w:webHidden/>
          </w:rPr>
          <w:fldChar w:fldCharType="begin"/>
        </w:r>
        <w:r w:rsidR="007759BB">
          <w:rPr>
            <w:noProof/>
            <w:webHidden/>
          </w:rPr>
          <w:instrText xml:space="preserve"> PAGEREF _Toc211851801 \h </w:instrText>
        </w:r>
        <w:r w:rsidR="007759BB">
          <w:rPr>
            <w:noProof/>
            <w:webHidden/>
          </w:rPr>
        </w:r>
        <w:r w:rsidR="007759BB">
          <w:rPr>
            <w:noProof/>
            <w:webHidden/>
          </w:rPr>
          <w:fldChar w:fldCharType="separate"/>
        </w:r>
        <w:r w:rsidR="007759BB">
          <w:rPr>
            <w:noProof/>
            <w:webHidden/>
          </w:rPr>
          <w:t>4</w:t>
        </w:r>
        <w:r w:rsidR="007759BB">
          <w:rPr>
            <w:noProof/>
            <w:webHidden/>
          </w:rPr>
          <w:fldChar w:fldCharType="end"/>
        </w:r>
      </w:hyperlink>
    </w:p>
    <w:p w14:paraId="72AEBC6E" w14:textId="1A3BAEDF" w:rsidR="007759BB" w:rsidRDefault="007759BB">
      <w:pPr>
        <w:pStyle w:val="TM1"/>
        <w:rPr>
          <w:rFonts w:asciiTheme="minorHAnsi" w:eastAsiaTheme="minorEastAsia" w:hAnsiTheme="minorHAnsi" w:cstheme="minorBidi"/>
          <w:noProof/>
          <w:kern w:val="2"/>
          <w:sz w:val="24"/>
          <w14:ligatures w14:val="standardContextual"/>
        </w:rPr>
      </w:pPr>
      <w:hyperlink w:anchor="_Toc211851802" w:history="1">
        <w:r w:rsidRPr="00B63ED2">
          <w:rPr>
            <w:rStyle w:val="Lienhypertexte"/>
            <w:noProof/>
            <w:highlight w:val="lightGray"/>
          </w:rPr>
          <w:t>ARTICLE 1 - IDENTIFICATION DE L’ACHETEUR</w:t>
        </w:r>
        <w:r>
          <w:rPr>
            <w:noProof/>
            <w:webHidden/>
          </w:rPr>
          <w:tab/>
        </w:r>
        <w:r>
          <w:rPr>
            <w:noProof/>
            <w:webHidden/>
          </w:rPr>
          <w:fldChar w:fldCharType="begin"/>
        </w:r>
        <w:r>
          <w:rPr>
            <w:noProof/>
            <w:webHidden/>
          </w:rPr>
          <w:instrText xml:space="preserve"> PAGEREF _Toc211851802 \h </w:instrText>
        </w:r>
        <w:r>
          <w:rPr>
            <w:noProof/>
            <w:webHidden/>
          </w:rPr>
        </w:r>
        <w:r>
          <w:rPr>
            <w:noProof/>
            <w:webHidden/>
          </w:rPr>
          <w:fldChar w:fldCharType="separate"/>
        </w:r>
        <w:r>
          <w:rPr>
            <w:noProof/>
            <w:webHidden/>
          </w:rPr>
          <w:t>4</w:t>
        </w:r>
        <w:r>
          <w:rPr>
            <w:noProof/>
            <w:webHidden/>
          </w:rPr>
          <w:fldChar w:fldCharType="end"/>
        </w:r>
      </w:hyperlink>
    </w:p>
    <w:p w14:paraId="347FC2B2" w14:textId="4D473559"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03" w:history="1">
        <w:r w:rsidRPr="00B63ED2">
          <w:rPr>
            <w:rStyle w:val="Lienhypertexte"/>
            <w:noProof/>
          </w:rPr>
          <w:t>1.1 - Nom et adresse de l’acheteur</w:t>
        </w:r>
        <w:r>
          <w:rPr>
            <w:noProof/>
            <w:webHidden/>
          </w:rPr>
          <w:tab/>
        </w:r>
        <w:r>
          <w:rPr>
            <w:noProof/>
            <w:webHidden/>
          </w:rPr>
          <w:fldChar w:fldCharType="begin"/>
        </w:r>
        <w:r>
          <w:rPr>
            <w:noProof/>
            <w:webHidden/>
          </w:rPr>
          <w:instrText xml:space="preserve"> PAGEREF _Toc211851803 \h </w:instrText>
        </w:r>
        <w:r>
          <w:rPr>
            <w:noProof/>
            <w:webHidden/>
          </w:rPr>
        </w:r>
        <w:r>
          <w:rPr>
            <w:noProof/>
            <w:webHidden/>
          </w:rPr>
          <w:fldChar w:fldCharType="separate"/>
        </w:r>
        <w:r>
          <w:rPr>
            <w:noProof/>
            <w:webHidden/>
          </w:rPr>
          <w:t>4</w:t>
        </w:r>
        <w:r>
          <w:rPr>
            <w:noProof/>
            <w:webHidden/>
          </w:rPr>
          <w:fldChar w:fldCharType="end"/>
        </w:r>
      </w:hyperlink>
    </w:p>
    <w:p w14:paraId="245CFC29" w14:textId="23D41339"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04" w:history="1">
        <w:r w:rsidRPr="00B63ED2">
          <w:rPr>
            <w:rStyle w:val="Lienhypertexte"/>
            <w:noProof/>
          </w:rPr>
          <w:t>1.2 - Représentant de l’acheteur</w:t>
        </w:r>
        <w:r>
          <w:rPr>
            <w:noProof/>
            <w:webHidden/>
          </w:rPr>
          <w:tab/>
        </w:r>
        <w:r>
          <w:rPr>
            <w:noProof/>
            <w:webHidden/>
          </w:rPr>
          <w:fldChar w:fldCharType="begin"/>
        </w:r>
        <w:r>
          <w:rPr>
            <w:noProof/>
            <w:webHidden/>
          </w:rPr>
          <w:instrText xml:space="preserve"> PAGEREF _Toc211851804 \h </w:instrText>
        </w:r>
        <w:r>
          <w:rPr>
            <w:noProof/>
            <w:webHidden/>
          </w:rPr>
        </w:r>
        <w:r>
          <w:rPr>
            <w:noProof/>
            <w:webHidden/>
          </w:rPr>
          <w:fldChar w:fldCharType="separate"/>
        </w:r>
        <w:r>
          <w:rPr>
            <w:noProof/>
            <w:webHidden/>
          </w:rPr>
          <w:t>4</w:t>
        </w:r>
        <w:r>
          <w:rPr>
            <w:noProof/>
            <w:webHidden/>
          </w:rPr>
          <w:fldChar w:fldCharType="end"/>
        </w:r>
      </w:hyperlink>
    </w:p>
    <w:p w14:paraId="1E426E0A" w14:textId="7CB9A904"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05" w:history="1">
        <w:r w:rsidRPr="00B63ED2">
          <w:rPr>
            <w:rStyle w:val="Lienhypertexte"/>
            <w:noProof/>
          </w:rPr>
          <w:t>1.3 - Personne habilitée à donner les renseignements prévus à l’article R2191-60 et R2391-28 du code de la commande publique</w:t>
        </w:r>
        <w:r>
          <w:rPr>
            <w:noProof/>
            <w:webHidden/>
          </w:rPr>
          <w:tab/>
        </w:r>
        <w:r>
          <w:rPr>
            <w:noProof/>
            <w:webHidden/>
          </w:rPr>
          <w:fldChar w:fldCharType="begin"/>
        </w:r>
        <w:r>
          <w:rPr>
            <w:noProof/>
            <w:webHidden/>
          </w:rPr>
          <w:instrText xml:space="preserve"> PAGEREF _Toc211851805 \h </w:instrText>
        </w:r>
        <w:r>
          <w:rPr>
            <w:noProof/>
            <w:webHidden/>
          </w:rPr>
        </w:r>
        <w:r>
          <w:rPr>
            <w:noProof/>
            <w:webHidden/>
          </w:rPr>
          <w:fldChar w:fldCharType="separate"/>
        </w:r>
        <w:r>
          <w:rPr>
            <w:noProof/>
            <w:webHidden/>
          </w:rPr>
          <w:t>5</w:t>
        </w:r>
        <w:r>
          <w:rPr>
            <w:noProof/>
            <w:webHidden/>
          </w:rPr>
          <w:fldChar w:fldCharType="end"/>
        </w:r>
      </w:hyperlink>
    </w:p>
    <w:p w14:paraId="7584317F" w14:textId="075AA72F"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06" w:history="1">
        <w:r w:rsidRPr="00B63ED2">
          <w:rPr>
            <w:rStyle w:val="Lienhypertexte"/>
            <w:noProof/>
          </w:rPr>
          <w:t>1.4 - Désignation du comptable assignataire</w:t>
        </w:r>
        <w:r>
          <w:rPr>
            <w:noProof/>
            <w:webHidden/>
          </w:rPr>
          <w:tab/>
        </w:r>
        <w:r>
          <w:rPr>
            <w:noProof/>
            <w:webHidden/>
          </w:rPr>
          <w:fldChar w:fldCharType="begin"/>
        </w:r>
        <w:r>
          <w:rPr>
            <w:noProof/>
            <w:webHidden/>
          </w:rPr>
          <w:instrText xml:space="preserve"> PAGEREF _Toc211851806 \h </w:instrText>
        </w:r>
        <w:r>
          <w:rPr>
            <w:noProof/>
            <w:webHidden/>
          </w:rPr>
        </w:r>
        <w:r>
          <w:rPr>
            <w:noProof/>
            <w:webHidden/>
          </w:rPr>
          <w:fldChar w:fldCharType="separate"/>
        </w:r>
        <w:r>
          <w:rPr>
            <w:noProof/>
            <w:webHidden/>
          </w:rPr>
          <w:t>5</w:t>
        </w:r>
        <w:r>
          <w:rPr>
            <w:noProof/>
            <w:webHidden/>
          </w:rPr>
          <w:fldChar w:fldCharType="end"/>
        </w:r>
      </w:hyperlink>
    </w:p>
    <w:p w14:paraId="6B6BDA5B" w14:textId="2A8468B5" w:rsidR="007759BB" w:rsidRDefault="007759BB">
      <w:pPr>
        <w:pStyle w:val="TM1"/>
        <w:rPr>
          <w:rFonts w:asciiTheme="minorHAnsi" w:eastAsiaTheme="minorEastAsia" w:hAnsiTheme="minorHAnsi" w:cstheme="minorBidi"/>
          <w:noProof/>
          <w:kern w:val="2"/>
          <w:sz w:val="24"/>
          <w14:ligatures w14:val="standardContextual"/>
        </w:rPr>
      </w:pPr>
      <w:hyperlink w:anchor="_Toc211851807" w:history="1">
        <w:r w:rsidRPr="00B63ED2">
          <w:rPr>
            <w:rStyle w:val="Lienhypertexte"/>
            <w:noProof/>
            <w:highlight w:val="lightGray"/>
          </w:rPr>
          <w:t>ARTICLE 2 - OBJET ET CARACTERISTIQUES PRINCIPALES DU CONTRAT</w:t>
        </w:r>
        <w:r>
          <w:rPr>
            <w:noProof/>
            <w:webHidden/>
          </w:rPr>
          <w:tab/>
        </w:r>
        <w:r>
          <w:rPr>
            <w:noProof/>
            <w:webHidden/>
          </w:rPr>
          <w:fldChar w:fldCharType="begin"/>
        </w:r>
        <w:r>
          <w:rPr>
            <w:noProof/>
            <w:webHidden/>
          </w:rPr>
          <w:instrText xml:space="preserve"> PAGEREF _Toc211851807 \h </w:instrText>
        </w:r>
        <w:r>
          <w:rPr>
            <w:noProof/>
            <w:webHidden/>
          </w:rPr>
        </w:r>
        <w:r>
          <w:rPr>
            <w:noProof/>
            <w:webHidden/>
          </w:rPr>
          <w:fldChar w:fldCharType="separate"/>
        </w:r>
        <w:r>
          <w:rPr>
            <w:noProof/>
            <w:webHidden/>
          </w:rPr>
          <w:t>5</w:t>
        </w:r>
        <w:r>
          <w:rPr>
            <w:noProof/>
            <w:webHidden/>
          </w:rPr>
          <w:fldChar w:fldCharType="end"/>
        </w:r>
      </w:hyperlink>
    </w:p>
    <w:p w14:paraId="23A4D3C4" w14:textId="2217B8FF"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08" w:history="1">
        <w:r w:rsidRPr="00B63ED2">
          <w:rPr>
            <w:rStyle w:val="Lienhypertexte"/>
            <w:noProof/>
          </w:rPr>
          <w:t>2.1 - Objet du marché</w:t>
        </w:r>
        <w:r>
          <w:rPr>
            <w:noProof/>
            <w:webHidden/>
          </w:rPr>
          <w:tab/>
        </w:r>
        <w:r>
          <w:rPr>
            <w:noProof/>
            <w:webHidden/>
          </w:rPr>
          <w:fldChar w:fldCharType="begin"/>
        </w:r>
        <w:r>
          <w:rPr>
            <w:noProof/>
            <w:webHidden/>
          </w:rPr>
          <w:instrText xml:space="preserve"> PAGEREF _Toc211851808 \h </w:instrText>
        </w:r>
        <w:r>
          <w:rPr>
            <w:noProof/>
            <w:webHidden/>
          </w:rPr>
        </w:r>
        <w:r>
          <w:rPr>
            <w:noProof/>
            <w:webHidden/>
          </w:rPr>
          <w:fldChar w:fldCharType="separate"/>
        </w:r>
        <w:r>
          <w:rPr>
            <w:noProof/>
            <w:webHidden/>
          </w:rPr>
          <w:t>5</w:t>
        </w:r>
        <w:r>
          <w:rPr>
            <w:noProof/>
            <w:webHidden/>
          </w:rPr>
          <w:fldChar w:fldCharType="end"/>
        </w:r>
      </w:hyperlink>
    </w:p>
    <w:p w14:paraId="055CBFAD" w14:textId="1E053EB4"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09" w:history="1">
        <w:r w:rsidRPr="00B63ED2">
          <w:rPr>
            <w:rStyle w:val="Lienhypertexte"/>
            <w:noProof/>
          </w:rPr>
          <w:t>2.2 - Typologie de marché</w:t>
        </w:r>
        <w:r>
          <w:rPr>
            <w:noProof/>
            <w:webHidden/>
          </w:rPr>
          <w:tab/>
        </w:r>
        <w:r>
          <w:rPr>
            <w:noProof/>
            <w:webHidden/>
          </w:rPr>
          <w:fldChar w:fldCharType="begin"/>
        </w:r>
        <w:r>
          <w:rPr>
            <w:noProof/>
            <w:webHidden/>
          </w:rPr>
          <w:instrText xml:space="preserve"> PAGEREF _Toc211851809 \h </w:instrText>
        </w:r>
        <w:r>
          <w:rPr>
            <w:noProof/>
            <w:webHidden/>
          </w:rPr>
        </w:r>
        <w:r>
          <w:rPr>
            <w:noProof/>
            <w:webHidden/>
          </w:rPr>
          <w:fldChar w:fldCharType="separate"/>
        </w:r>
        <w:r>
          <w:rPr>
            <w:noProof/>
            <w:webHidden/>
          </w:rPr>
          <w:t>5</w:t>
        </w:r>
        <w:r>
          <w:rPr>
            <w:noProof/>
            <w:webHidden/>
          </w:rPr>
          <w:fldChar w:fldCharType="end"/>
        </w:r>
      </w:hyperlink>
    </w:p>
    <w:p w14:paraId="52320F89" w14:textId="13D19FFA"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10" w:history="1">
        <w:r w:rsidRPr="00B63ED2">
          <w:rPr>
            <w:rStyle w:val="Lienhypertexte"/>
            <w:noProof/>
          </w:rPr>
          <w:t>2.3 - Procédure de passation</w:t>
        </w:r>
        <w:r>
          <w:rPr>
            <w:noProof/>
            <w:webHidden/>
          </w:rPr>
          <w:tab/>
        </w:r>
        <w:r>
          <w:rPr>
            <w:noProof/>
            <w:webHidden/>
          </w:rPr>
          <w:fldChar w:fldCharType="begin"/>
        </w:r>
        <w:r>
          <w:rPr>
            <w:noProof/>
            <w:webHidden/>
          </w:rPr>
          <w:instrText xml:space="preserve"> PAGEREF _Toc211851810 \h </w:instrText>
        </w:r>
        <w:r>
          <w:rPr>
            <w:noProof/>
            <w:webHidden/>
          </w:rPr>
        </w:r>
        <w:r>
          <w:rPr>
            <w:noProof/>
            <w:webHidden/>
          </w:rPr>
          <w:fldChar w:fldCharType="separate"/>
        </w:r>
        <w:r>
          <w:rPr>
            <w:noProof/>
            <w:webHidden/>
          </w:rPr>
          <w:t>5</w:t>
        </w:r>
        <w:r>
          <w:rPr>
            <w:noProof/>
            <w:webHidden/>
          </w:rPr>
          <w:fldChar w:fldCharType="end"/>
        </w:r>
      </w:hyperlink>
    </w:p>
    <w:p w14:paraId="658AE3BE" w14:textId="603BBD27"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11" w:history="1">
        <w:r w:rsidRPr="00B63ED2">
          <w:rPr>
            <w:rStyle w:val="Lienhypertexte"/>
            <w:noProof/>
          </w:rPr>
          <w:t>2.4 – Allotissement</w:t>
        </w:r>
        <w:r>
          <w:rPr>
            <w:noProof/>
            <w:webHidden/>
          </w:rPr>
          <w:tab/>
        </w:r>
        <w:r>
          <w:rPr>
            <w:noProof/>
            <w:webHidden/>
          </w:rPr>
          <w:fldChar w:fldCharType="begin"/>
        </w:r>
        <w:r>
          <w:rPr>
            <w:noProof/>
            <w:webHidden/>
          </w:rPr>
          <w:instrText xml:space="preserve"> PAGEREF _Toc211851811 \h </w:instrText>
        </w:r>
        <w:r>
          <w:rPr>
            <w:noProof/>
            <w:webHidden/>
          </w:rPr>
        </w:r>
        <w:r>
          <w:rPr>
            <w:noProof/>
            <w:webHidden/>
          </w:rPr>
          <w:fldChar w:fldCharType="separate"/>
        </w:r>
        <w:r>
          <w:rPr>
            <w:noProof/>
            <w:webHidden/>
          </w:rPr>
          <w:t>5</w:t>
        </w:r>
        <w:r>
          <w:rPr>
            <w:noProof/>
            <w:webHidden/>
          </w:rPr>
          <w:fldChar w:fldCharType="end"/>
        </w:r>
      </w:hyperlink>
    </w:p>
    <w:p w14:paraId="1C4FDC39" w14:textId="65AE16A3"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12" w:history="1">
        <w:r w:rsidRPr="00B63ED2">
          <w:rPr>
            <w:rStyle w:val="Lienhypertexte"/>
            <w:noProof/>
          </w:rPr>
          <w:t>2.5 – Forme du marché</w:t>
        </w:r>
        <w:r>
          <w:rPr>
            <w:noProof/>
            <w:webHidden/>
          </w:rPr>
          <w:tab/>
        </w:r>
        <w:r>
          <w:rPr>
            <w:noProof/>
            <w:webHidden/>
          </w:rPr>
          <w:fldChar w:fldCharType="begin"/>
        </w:r>
        <w:r>
          <w:rPr>
            <w:noProof/>
            <w:webHidden/>
          </w:rPr>
          <w:instrText xml:space="preserve"> PAGEREF _Toc211851812 \h </w:instrText>
        </w:r>
        <w:r>
          <w:rPr>
            <w:noProof/>
            <w:webHidden/>
          </w:rPr>
        </w:r>
        <w:r>
          <w:rPr>
            <w:noProof/>
            <w:webHidden/>
          </w:rPr>
          <w:fldChar w:fldCharType="separate"/>
        </w:r>
        <w:r>
          <w:rPr>
            <w:noProof/>
            <w:webHidden/>
          </w:rPr>
          <w:t>6</w:t>
        </w:r>
        <w:r>
          <w:rPr>
            <w:noProof/>
            <w:webHidden/>
          </w:rPr>
          <w:fldChar w:fldCharType="end"/>
        </w:r>
      </w:hyperlink>
    </w:p>
    <w:p w14:paraId="3EC03546" w14:textId="468F7611"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13" w:history="1">
        <w:r w:rsidRPr="00B63ED2">
          <w:rPr>
            <w:rStyle w:val="Lienhypertexte"/>
            <w:noProof/>
            <w:lang w:eastAsia="ja-JP" w:bidi="fa-IR"/>
          </w:rPr>
          <w:t>2.6 - Prestations similaires</w:t>
        </w:r>
        <w:r>
          <w:rPr>
            <w:noProof/>
            <w:webHidden/>
          </w:rPr>
          <w:tab/>
        </w:r>
        <w:r>
          <w:rPr>
            <w:noProof/>
            <w:webHidden/>
          </w:rPr>
          <w:fldChar w:fldCharType="begin"/>
        </w:r>
        <w:r>
          <w:rPr>
            <w:noProof/>
            <w:webHidden/>
          </w:rPr>
          <w:instrText xml:space="preserve"> PAGEREF _Toc211851813 \h </w:instrText>
        </w:r>
        <w:r>
          <w:rPr>
            <w:noProof/>
            <w:webHidden/>
          </w:rPr>
        </w:r>
        <w:r>
          <w:rPr>
            <w:noProof/>
            <w:webHidden/>
          </w:rPr>
          <w:fldChar w:fldCharType="separate"/>
        </w:r>
        <w:r>
          <w:rPr>
            <w:noProof/>
            <w:webHidden/>
          </w:rPr>
          <w:t>6</w:t>
        </w:r>
        <w:r>
          <w:rPr>
            <w:noProof/>
            <w:webHidden/>
          </w:rPr>
          <w:fldChar w:fldCharType="end"/>
        </w:r>
      </w:hyperlink>
    </w:p>
    <w:p w14:paraId="6EC88B9A" w14:textId="150C4DCC"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14" w:history="1">
        <w:r w:rsidRPr="00B63ED2">
          <w:rPr>
            <w:rStyle w:val="Lienhypertexte"/>
            <w:noProof/>
          </w:rPr>
          <w:t>2.7 – Clause de réexamen</w:t>
        </w:r>
        <w:r>
          <w:rPr>
            <w:noProof/>
            <w:webHidden/>
          </w:rPr>
          <w:tab/>
        </w:r>
        <w:r>
          <w:rPr>
            <w:noProof/>
            <w:webHidden/>
          </w:rPr>
          <w:fldChar w:fldCharType="begin"/>
        </w:r>
        <w:r>
          <w:rPr>
            <w:noProof/>
            <w:webHidden/>
          </w:rPr>
          <w:instrText xml:space="preserve"> PAGEREF _Toc211851814 \h </w:instrText>
        </w:r>
        <w:r>
          <w:rPr>
            <w:noProof/>
            <w:webHidden/>
          </w:rPr>
        </w:r>
        <w:r>
          <w:rPr>
            <w:noProof/>
            <w:webHidden/>
          </w:rPr>
          <w:fldChar w:fldCharType="separate"/>
        </w:r>
        <w:r>
          <w:rPr>
            <w:noProof/>
            <w:webHidden/>
          </w:rPr>
          <w:t>6</w:t>
        </w:r>
        <w:r>
          <w:rPr>
            <w:noProof/>
            <w:webHidden/>
          </w:rPr>
          <w:fldChar w:fldCharType="end"/>
        </w:r>
      </w:hyperlink>
    </w:p>
    <w:p w14:paraId="1EA09699" w14:textId="7804AAD9" w:rsidR="007759BB" w:rsidRDefault="007759BB">
      <w:pPr>
        <w:pStyle w:val="TM1"/>
        <w:rPr>
          <w:rFonts w:asciiTheme="minorHAnsi" w:eastAsiaTheme="minorEastAsia" w:hAnsiTheme="minorHAnsi" w:cstheme="minorBidi"/>
          <w:noProof/>
          <w:kern w:val="2"/>
          <w:sz w:val="24"/>
          <w14:ligatures w14:val="standardContextual"/>
        </w:rPr>
      </w:pPr>
      <w:hyperlink w:anchor="_Toc211851815" w:history="1">
        <w:r w:rsidRPr="00B63ED2">
          <w:rPr>
            <w:rStyle w:val="Lienhypertexte"/>
            <w:noProof/>
          </w:rPr>
          <w:t>ARTICLE 3 - COCONTRACTANTS – ENGAGEMENT DU TITULAIRE OU DU GROUPEMENT TITULAIRE</w:t>
        </w:r>
        <w:r>
          <w:rPr>
            <w:noProof/>
            <w:webHidden/>
          </w:rPr>
          <w:tab/>
        </w:r>
        <w:r>
          <w:rPr>
            <w:noProof/>
            <w:webHidden/>
          </w:rPr>
          <w:fldChar w:fldCharType="begin"/>
        </w:r>
        <w:r>
          <w:rPr>
            <w:noProof/>
            <w:webHidden/>
          </w:rPr>
          <w:instrText xml:space="preserve"> PAGEREF _Toc211851815 \h </w:instrText>
        </w:r>
        <w:r>
          <w:rPr>
            <w:noProof/>
            <w:webHidden/>
          </w:rPr>
        </w:r>
        <w:r>
          <w:rPr>
            <w:noProof/>
            <w:webHidden/>
          </w:rPr>
          <w:fldChar w:fldCharType="separate"/>
        </w:r>
        <w:r>
          <w:rPr>
            <w:noProof/>
            <w:webHidden/>
          </w:rPr>
          <w:t>7</w:t>
        </w:r>
        <w:r>
          <w:rPr>
            <w:noProof/>
            <w:webHidden/>
          </w:rPr>
          <w:fldChar w:fldCharType="end"/>
        </w:r>
      </w:hyperlink>
    </w:p>
    <w:p w14:paraId="11BE249B" w14:textId="3BA9E23F" w:rsidR="007759BB" w:rsidRDefault="007759BB">
      <w:pPr>
        <w:pStyle w:val="TM1"/>
        <w:rPr>
          <w:rFonts w:asciiTheme="minorHAnsi" w:eastAsiaTheme="minorEastAsia" w:hAnsiTheme="minorHAnsi" w:cstheme="minorBidi"/>
          <w:noProof/>
          <w:kern w:val="2"/>
          <w:sz w:val="24"/>
          <w14:ligatures w14:val="standardContextual"/>
        </w:rPr>
      </w:pPr>
      <w:hyperlink w:anchor="_Toc211851816" w:history="1">
        <w:r w:rsidRPr="00B63ED2">
          <w:rPr>
            <w:rStyle w:val="Lienhypertexte"/>
            <w:noProof/>
            <w:highlight w:val="lightGray"/>
          </w:rPr>
          <w:t>ARTICLE 4 - PIECES CONTRACTUELLES DE L’ACCORD CADRE</w:t>
        </w:r>
        <w:r>
          <w:rPr>
            <w:noProof/>
            <w:webHidden/>
          </w:rPr>
          <w:tab/>
        </w:r>
        <w:r>
          <w:rPr>
            <w:noProof/>
            <w:webHidden/>
          </w:rPr>
          <w:fldChar w:fldCharType="begin"/>
        </w:r>
        <w:r>
          <w:rPr>
            <w:noProof/>
            <w:webHidden/>
          </w:rPr>
          <w:instrText xml:space="preserve"> PAGEREF _Toc211851816 \h </w:instrText>
        </w:r>
        <w:r>
          <w:rPr>
            <w:noProof/>
            <w:webHidden/>
          </w:rPr>
        </w:r>
        <w:r>
          <w:rPr>
            <w:noProof/>
            <w:webHidden/>
          </w:rPr>
          <w:fldChar w:fldCharType="separate"/>
        </w:r>
        <w:r>
          <w:rPr>
            <w:noProof/>
            <w:webHidden/>
          </w:rPr>
          <w:t>9</w:t>
        </w:r>
        <w:r>
          <w:rPr>
            <w:noProof/>
            <w:webHidden/>
          </w:rPr>
          <w:fldChar w:fldCharType="end"/>
        </w:r>
      </w:hyperlink>
    </w:p>
    <w:p w14:paraId="468F0A8D" w14:textId="22F2EB53" w:rsidR="007759BB" w:rsidRDefault="007759BB">
      <w:pPr>
        <w:pStyle w:val="TM1"/>
        <w:rPr>
          <w:rFonts w:asciiTheme="minorHAnsi" w:eastAsiaTheme="minorEastAsia" w:hAnsiTheme="minorHAnsi" w:cstheme="minorBidi"/>
          <w:noProof/>
          <w:kern w:val="2"/>
          <w:sz w:val="24"/>
          <w14:ligatures w14:val="standardContextual"/>
        </w:rPr>
      </w:pPr>
      <w:hyperlink w:anchor="_Toc211851817" w:history="1">
        <w:r w:rsidRPr="00B63ED2">
          <w:rPr>
            <w:rStyle w:val="Lienhypertexte"/>
            <w:noProof/>
            <w:highlight w:val="lightGray"/>
          </w:rPr>
          <w:t>ARTICLE 5 -</w:t>
        </w:r>
        <w:r w:rsidRPr="00B63ED2">
          <w:rPr>
            <w:rStyle w:val="Lienhypertexte"/>
            <w:noProof/>
          </w:rPr>
          <w:t xml:space="preserve"> DISPOSITIONS GENERALES D’EXECUTION DES PRESTATIONS</w:t>
        </w:r>
        <w:r>
          <w:rPr>
            <w:noProof/>
            <w:webHidden/>
          </w:rPr>
          <w:tab/>
        </w:r>
        <w:r>
          <w:rPr>
            <w:noProof/>
            <w:webHidden/>
          </w:rPr>
          <w:fldChar w:fldCharType="begin"/>
        </w:r>
        <w:r>
          <w:rPr>
            <w:noProof/>
            <w:webHidden/>
          </w:rPr>
          <w:instrText xml:space="preserve"> PAGEREF _Toc211851817 \h </w:instrText>
        </w:r>
        <w:r>
          <w:rPr>
            <w:noProof/>
            <w:webHidden/>
          </w:rPr>
        </w:r>
        <w:r>
          <w:rPr>
            <w:noProof/>
            <w:webHidden/>
          </w:rPr>
          <w:fldChar w:fldCharType="separate"/>
        </w:r>
        <w:r>
          <w:rPr>
            <w:noProof/>
            <w:webHidden/>
          </w:rPr>
          <w:t>10</w:t>
        </w:r>
        <w:r>
          <w:rPr>
            <w:noProof/>
            <w:webHidden/>
          </w:rPr>
          <w:fldChar w:fldCharType="end"/>
        </w:r>
      </w:hyperlink>
    </w:p>
    <w:p w14:paraId="78949E8F" w14:textId="4BEBA993"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18" w:history="1">
        <w:r w:rsidRPr="00B63ED2">
          <w:rPr>
            <w:rStyle w:val="Lienhypertexte"/>
            <w:noProof/>
          </w:rPr>
          <w:t>5.1 – Obligations du titulaire</w:t>
        </w:r>
        <w:r>
          <w:rPr>
            <w:noProof/>
            <w:webHidden/>
          </w:rPr>
          <w:tab/>
        </w:r>
        <w:r>
          <w:rPr>
            <w:noProof/>
            <w:webHidden/>
          </w:rPr>
          <w:fldChar w:fldCharType="begin"/>
        </w:r>
        <w:r>
          <w:rPr>
            <w:noProof/>
            <w:webHidden/>
          </w:rPr>
          <w:instrText xml:space="preserve"> PAGEREF _Toc211851818 \h </w:instrText>
        </w:r>
        <w:r>
          <w:rPr>
            <w:noProof/>
            <w:webHidden/>
          </w:rPr>
        </w:r>
        <w:r>
          <w:rPr>
            <w:noProof/>
            <w:webHidden/>
          </w:rPr>
          <w:fldChar w:fldCharType="separate"/>
        </w:r>
        <w:r>
          <w:rPr>
            <w:noProof/>
            <w:webHidden/>
          </w:rPr>
          <w:t>10</w:t>
        </w:r>
        <w:r>
          <w:rPr>
            <w:noProof/>
            <w:webHidden/>
          </w:rPr>
          <w:fldChar w:fldCharType="end"/>
        </w:r>
      </w:hyperlink>
    </w:p>
    <w:p w14:paraId="7893BDE5" w14:textId="5208D4CD"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19" w:history="1">
        <w:r w:rsidRPr="00B63ED2">
          <w:rPr>
            <w:rStyle w:val="Lienhypertexte"/>
            <w:noProof/>
          </w:rPr>
          <w:t>5.2- Obligations du pouvoir adjudicateur</w:t>
        </w:r>
        <w:r>
          <w:rPr>
            <w:noProof/>
            <w:webHidden/>
          </w:rPr>
          <w:tab/>
        </w:r>
        <w:r>
          <w:rPr>
            <w:noProof/>
            <w:webHidden/>
          </w:rPr>
          <w:fldChar w:fldCharType="begin"/>
        </w:r>
        <w:r>
          <w:rPr>
            <w:noProof/>
            <w:webHidden/>
          </w:rPr>
          <w:instrText xml:space="preserve"> PAGEREF _Toc211851819 \h </w:instrText>
        </w:r>
        <w:r>
          <w:rPr>
            <w:noProof/>
            <w:webHidden/>
          </w:rPr>
        </w:r>
        <w:r>
          <w:rPr>
            <w:noProof/>
            <w:webHidden/>
          </w:rPr>
          <w:fldChar w:fldCharType="separate"/>
        </w:r>
        <w:r>
          <w:rPr>
            <w:noProof/>
            <w:webHidden/>
          </w:rPr>
          <w:t>14</w:t>
        </w:r>
        <w:r>
          <w:rPr>
            <w:noProof/>
            <w:webHidden/>
          </w:rPr>
          <w:fldChar w:fldCharType="end"/>
        </w:r>
      </w:hyperlink>
    </w:p>
    <w:p w14:paraId="56E8F466" w14:textId="09E05A30" w:rsidR="007759BB" w:rsidRDefault="007759BB">
      <w:pPr>
        <w:pStyle w:val="TM1"/>
        <w:rPr>
          <w:rFonts w:asciiTheme="minorHAnsi" w:eastAsiaTheme="minorEastAsia" w:hAnsiTheme="minorHAnsi" w:cstheme="minorBidi"/>
          <w:noProof/>
          <w:kern w:val="2"/>
          <w:sz w:val="24"/>
          <w14:ligatures w14:val="standardContextual"/>
        </w:rPr>
      </w:pPr>
      <w:hyperlink w:anchor="_Toc211851820" w:history="1">
        <w:r w:rsidRPr="00B63ED2">
          <w:rPr>
            <w:rStyle w:val="Lienhypertexte"/>
            <w:rFonts w:cs="Calibri"/>
            <w:b/>
            <w:noProof/>
            <w:kern w:val="28"/>
            <w:highlight w:val="lightGray"/>
          </w:rPr>
          <w:t>ARTICLE 6 -</w:t>
        </w:r>
        <w:r w:rsidRPr="00B63ED2">
          <w:rPr>
            <w:rStyle w:val="Lienhypertexte"/>
            <w:rFonts w:cs="Calibri"/>
            <w:b/>
            <w:noProof/>
            <w:kern w:val="28"/>
          </w:rPr>
          <w:t xml:space="preserve"> MODALITES D’EXECUTION DES PRESTATIONS</w:t>
        </w:r>
        <w:r>
          <w:rPr>
            <w:noProof/>
            <w:webHidden/>
          </w:rPr>
          <w:tab/>
        </w:r>
        <w:r>
          <w:rPr>
            <w:noProof/>
            <w:webHidden/>
          </w:rPr>
          <w:fldChar w:fldCharType="begin"/>
        </w:r>
        <w:r>
          <w:rPr>
            <w:noProof/>
            <w:webHidden/>
          </w:rPr>
          <w:instrText xml:space="preserve"> PAGEREF _Toc211851820 \h </w:instrText>
        </w:r>
        <w:r>
          <w:rPr>
            <w:noProof/>
            <w:webHidden/>
          </w:rPr>
        </w:r>
        <w:r>
          <w:rPr>
            <w:noProof/>
            <w:webHidden/>
          </w:rPr>
          <w:fldChar w:fldCharType="separate"/>
        </w:r>
        <w:r>
          <w:rPr>
            <w:noProof/>
            <w:webHidden/>
          </w:rPr>
          <w:t>14</w:t>
        </w:r>
        <w:r>
          <w:rPr>
            <w:noProof/>
            <w:webHidden/>
          </w:rPr>
          <w:fldChar w:fldCharType="end"/>
        </w:r>
      </w:hyperlink>
    </w:p>
    <w:p w14:paraId="41F4D0C9" w14:textId="6FC61613"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21" w:history="1">
        <w:r w:rsidRPr="00B63ED2">
          <w:rPr>
            <w:rStyle w:val="Lienhypertexte"/>
            <w:noProof/>
          </w:rPr>
          <w:t>6.1 - Réunion de démarrage de l’accord-cadre</w:t>
        </w:r>
        <w:r>
          <w:rPr>
            <w:noProof/>
            <w:webHidden/>
          </w:rPr>
          <w:tab/>
        </w:r>
        <w:r>
          <w:rPr>
            <w:noProof/>
            <w:webHidden/>
          </w:rPr>
          <w:fldChar w:fldCharType="begin"/>
        </w:r>
        <w:r>
          <w:rPr>
            <w:noProof/>
            <w:webHidden/>
          </w:rPr>
          <w:instrText xml:space="preserve"> PAGEREF _Toc211851821 \h </w:instrText>
        </w:r>
        <w:r>
          <w:rPr>
            <w:noProof/>
            <w:webHidden/>
          </w:rPr>
        </w:r>
        <w:r>
          <w:rPr>
            <w:noProof/>
            <w:webHidden/>
          </w:rPr>
          <w:fldChar w:fldCharType="separate"/>
        </w:r>
        <w:r>
          <w:rPr>
            <w:noProof/>
            <w:webHidden/>
          </w:rPr>
          <w:t>14</w:t>
        </w:r>
        <w:r>
          <w:rPr>
            <w:noProof/>
            <w:webHidden/>
          </w:rPr>
          <w:fldChar w:fldCharType="end"/>
        </w:r>
      </w:hyperlink>
    </w:p>
    <w:p w14:paraId="67FA7FCA" w14:textId="3016AEE0"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22" w:history="1">
        <w:r w:rsidRPr="00B63ED2">
          <w:rPr>
            <w:rStyle w:val="Lienhypertexte"/>
            <w:noProof/>
          </w:rPr>
          <w:t>6.2 – Visite initiale et Audit d’entrée</w:t>
        </w:r>
        <w:r>
          <w:rPr>
            <w:noProof/>
            <w:webHidden/>
          </w:rPr>
          <w:tab/>
        </w:r>
        <w:r>
          <w:rPr>
            <w:noProof/>
            <w:webHidden/>
          </w:rPr>
          <w:fldChar w:fldCharType="begin"/>
        </w:r>
        <w:r>
          <w:rPr>
            <w:noProof/>
            <w:webHidden/>
          </w:rPr>
          <w:instrText xml:space="preserve"> PAGEREF _Toc211851822 \h </w:instrText>
        </w:r>
        <w:r>
          <w:rPr>
            <w:noProof/>
            <w:webHidden/>
          </w:rPr>
        </w:r>
        <w:r>
          <w:rPr>
            <w:noProof/>
            <w:webHidden/>
          </w:rPr>
          <w:fldChar w:fldCharType="separate"/>
        </w:r>
        <w:r>
          <w:rPr>
            <w:noProof/>
            <w:webHidden/>
          </w:rPr>
          <w:t>14</w:t>
        </w:r>
        <w:r>
          <w:rPr>
            <w:noProof/>
            <w:webHidden/>
          </w:rPr>
          <w:fldChar w:fldCharType="end"/>
        </w:r>
      </w:hyperlink>
    </w:p>
    <w:p w14:paraId="1005613F" w14:textId="2CFF5BDC"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23" w:history="1">
        <w:r w:rsidRPr="00B63ED2">
          <w:rPr>
            <w:rStyle w:val="Lienhypertexte"/>
            <w:noProof/>
          </w:rPr>
          <w:t>6.3 – Revue de contrat</w:t>
        </w:r>
        <w:r>
          <w:rPr>
            <w:noProof/>
            <w:webHidden/>
          </w:rPr>
          <w:tab/>
        </w:r>
        <w:r>
          <w:rPr>
            <w:noProof/>
            <w:webHidden/>
          </w:rPr>
          <w:fldChar w:fldCharType="begin"/>
        </w:r>
        <w:r>
          <w:rPr>
            <w:noProof/>
            <w:webHidden/>
          </w:rPr>
          <w:instrText xml:space="preserve"> PAGEREF _Toc211851823 \h </w:instrText>
        </w:r>
        <w:r>
          <w:rPr>
            <w:noProof/>
            <w:webHidden/>
          </w:rPr>
        </w:r>
        <w:r>
          <w:rPr>
            <w:noProof/>
            <w:webHidden/>
          </w:rPr>
          <w:fldChar w:fldCharType="separate"/>
        </w:r>
        <w:r>
          <w:rPr>
            <w:noProof/>
            <w:webHidden/>
          </w:rPr>
          <w:t>14</w:t>
        </w:r>
        <w:r>
          <w:rPr>
            <w:noProof/>
            <w:webHidden/>
          </w:rPr>
          <w:fldChar w:fldCharType="end"/>
        </w:r>
      </w:hyperlink>
    </w:p>
    <w:p w14:paraId="397060D7" w14:textId="02E7DF8A"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24" w:history="1">
        <w:r w:rsidRPr="00B63ED2">
          <w:rPr>
            <w:rStyle w:val="Lienhypertexte"/>
            <w:noProof/>
          </w:rPr>
          <w:t>6.4 – Réversibilité et Audit de sortie</w:t>
        </w:r>
        <w:r>
          <w:rPr>
            <w:noProof/>
            <w:webHidden/>
          </w:rPr>
          <w:tab/>
        </w:r>
        <w:r>
          <w:rPr>
            <w:noProof/>
            <w:webHidden/>
          </w:rPr>
          <w:fldChar w:fldCharType="begin"/>
        </w:r>
        <w:r>
          <w:rPr>
            <w:noProof/>
            <w:webHidden/>
          </w:rPr>
          <w:instrText xml:space="preserve"> PAGEREF _Toc211851824 \h </w:instrText>
        </w:r>
        <w:r>
          <w:rPr>
            <w:noProof/>
            <w:webHidden/>
          </w:rPr>
        </w:r>
        <w:r>
          <w:rPr>
            <w:noProof/>
            <w:webHidden/>
          </w:rPr>
          <w:fldChar w:fldCharType="separate"/>
        </w:r>
        <w:r>
          <w:rPr>
            <w:noProof/>
            <w:webHidden/>
          </w:rPr>
          <w:t>14</w:t>
        </w:r>
        <w:r>
          <w:rPr>
            <w:noProof/>
            <w:webHidden/>
          </w:rPr>
          <w:fldChar w:fldCharType="end"/>
        </w:r>
      </w:hyperlink>
    </w:p>
    <w:p w14:paraId="273FDF5D" w14:textId="43898447"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25" w:history="1">
        <w:r w:rsidRPr="00B63ED2">
          <w:rPr>
            <w:rStyle w:val="Lienhypertexte"/>
            <w:noProof/>
          </w:rPr>
          <w:t>6.5 - Jours et horaire d’intervention sur site</w:t>
        </w:r>
        <w:r>
          <w:rPr>
            <w:noProof/>
            <w:webHidden/>
          </w:rPr>
          <w:tab/>
        </w:r>
        <w:r>
          <w:rPr>
            <w:noProof/>
            <w:webHidden/>
          </w:rPr>
          <w:fldChar w:fldCharType="begin"/>
        </w:r>
        <w:r>
          <w:rPr>
            <w:noProof/>
            <w:webHidden/>
          </w:rPr>
          <w:instrText xml:space="preserve"> PAGEREF _Toc211851825 \h </w:instrText>
        </w:r>
        <w:r>
          <w:rPr>
            <w:noProof/>
            <w:webHidden/>
          </w:rPr>
        </w:r>
        <w:r>
          <w:rPr>
            <w:noProof/>
            <w:webHidden/>
          </w:rPr>
          <w:fldChar w:fldCharType="separate"/>
        </w:r>
        <w:r>
          <w:rPr>
            <w:noProof/>
            <w:webHidden/>
          </w:rPr>
          <w:t>15</w:t>
        </w:r>
        <w:r>
          <w:rPr>
            <w:noProof/>
            <w:webHidden/>
          </w:rPr>
          <w:fldChar w:fldCharType="end"/>
        </w:r>
      </w:hyperlink>
    </w:p>
    <w:p w14:paraId="5868C2A8" w14:textId="77E78E2F"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26" w:history="1">
        <w:r w:rsidRPr="00B63ED2">
          <w:rPr>
            <w:rStyle w:val="Lienhypertexte"/>
            <w:noProof/>
          </w:rPr>
          <w:t>6.6 - Contenu de la maintenance</w:t>
        </w:r>
        <w:r>
          <w:rPr>
            <w:noProof/>
            <w:webHidden/>
          </w:rPr>
          <w:tab/>
        </w:r>
        <w:r>
          <w:rPr>
            <w:noProof/>
            <w:webHidden/>
          </w:rPr>
          <w:fldChar w:fldCharType="begin"/>
        </w:r>
        <w:r>
          <w:rPr>
            <w:noProof/>
            <w:webHidden/>
          </w:rPr>
          <w:instrText xml:space="preserve"> PAGEREF _Toc211851826 \h </w:instrText>
        </w:r>
        <w:r>
          <w:rPr>
            <w:noProof/>
            <w:webHidden/>
          </w:rPr>
        </w:r>
        <w:r>
          <w:rPr>
            <w:noProof/>
            <w:webHidden/>
          </w:rPr>
          <w:fldChar w:fldCharType="separate"/>
        </w:r>
        <w:r>
          <w:rPr>
            <w:noProof/>
            <w:webHidden/>
          </w:rPr>
          <w:t>15</w:t>
        </w:r>
        <w:r>
          <w:rPr>
            <w:noProof/>
            <w:webHidden/>
          </w:rPr>
          <w:fldChar w:fldCharType="end"/>
        </w:r>
      </w:hyperlink>
    </w:p>
    <w:p w14:paraId="460098FF" w14:textId="76B70653"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27" w:history="1">
        <w:r w:rsidRPr="00B63ED2">
          <w:rPr>
            <w:rStyle w:val="Lienhypertexte"/>
            <w:noProof/>
          </w:rPr>
          <w:t>6.7 – Passation des bons de commande (partie accord-cadre à bons de commande : maintenance curative et remplacement)</w:t>
        </w:r>
        <w:r>
          <w:rPr>
            <w:noProof/>
            <w:webHidden/>
          </w:rPr>
          <w:tab/>
        </w:r>
        <w:r>
          <w:rPr>
            <w:noProof/>
            <w:webHidden/>
          </w:rPr>
          <w:fldChar w:fldCharType="begin"/>
        </w:r>
        <w:r>
          <w:rPr>
            <w:noProof/>
            <w:webHidden/>
          </w:rPr>
          <w:instrText xml:space="preserve"> PAGEREF _Toc211851827 \h </w:instrText>
        </w:r>
        <w:r>
          <w:rPr>
            <w:noProof/>
            <w:webHidden/>
          </w:rPr>
        </w:r>
        <w:r>
          <w:rPr>
            <w:noProof/>
            <w:webHidden/>
          </w:rPr>
          <w:fldChar w:fldCharType="separate"/>
        </w:r>
        <w:r>
          <w:rPr>
            <w:noProof/>
            <w:webHidden/>
          </w:rPr>
          <w:t>17</w:t>
        </w:r>
        <w:r>
          <w:rPr>
            <w:noProof/>
            <w:webHidden/>
          </w:rPr>
          <w:fldChar w:fldCharType="end"/>
        </w:r>
      </w:hyperlink>
    </w:p>
    <w:p w14:paraId="1FFA530B" w14:textId="09F1712F"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28" w:history="1">
        <w:r w:rsidRPr="00B63ED2">
          <w:rPr>
            <w:rStyle w:val="Lienhypertexte"/>
            <w:noProof/>
          </w:rPr>
          <w:t>6.8 - Clause de non-exclusivité de l’accord-cadre Lot 1 Maintenance ascenseurs et Lot 5 Maintenance Systèmes de sécurité incendie</w:t>
        </w:r>
        <w:r>
          <w:rPr>
            <w:noProof/>
            <w:webHidden/>
          </w:rPr>
          <w:tab/>
        </w:r>
        <w:r>
          <w:rPr>
            <w:noProof/>
            <w:webHidden/>
          </w:rPr>
          <w:fldChar w:fldCharType="begin"/>
        </w:r>
        <w:r>
          <w:rPr>
            <w:noProof/>
            <w:webHidden/>
          </w:rPr>
          <w:instrText xml:space="preserve"> PAGEREF _Toc211851828 \h </w:instrText>
        </w:r>
        <w:r>
          <w:rPr>
            <w:noProof/>
            <w:webHidden/>
          </w:rPr>
        </w:r>
        <w:r>
          <w:rPr>
            <w:noProof/>
            <w:webHidden/>
          </w:rPr>
          <w:fldChar w:fldCharType="separate"/>
        </w:r>
        <w:r>
          <w:rPr>
            <w:noProof/>
            <w:webHidden/>
          </w:rPr>
          <w:t>18</w:t>
        </w:r>
        <w:r>
          <w:rPr>
            <w:noProof/>
            <w:webHidden/>
          </w:rPr>
          <w:fldChar w:fldCharType="end"/>
        </w:r>
      </w:hyperlink>
    </w:p>
    <w:p w14:paraId="61508FC1" w14:textId="3F32BE5E" w:rsidR="007759BB" w:rsidRDefault="007759BB">
      <w:pPr>
        <w:pStyle w:val="TM1"/>
        <w:rPr>
          <w:rFonts w:asciiTheme="minorHAnsi" w:eastAsiaTheme="minorEastAsia" w:hAnsiTheme="minorHAnsi" w:cstheme="minorBidi"/>
          <w:noProof/>
          <w:kern w:val="2"/>
          <w:sz w:val="24"/>
          <w14:ligatures w14:val="standardContextual"/>
        </w:rPr>
      </w:pPr>
      <w:hyperlink w:anchor="_Toc211851829" w:history="1">
        <w:r w:rsidRPr="00B63ED2">
          <w:rPr>
            <w:rStyle w:val="Lienhypertexte"/>
            <w:noProof/>
            <w:highlight w:val="lightGray"/>
          </w:rPr>
          <w:t>ARTICLE 7 –</w:t>
        </w:r>
        <w:r w:rsidRPr="00B63ED2">
          <w:rPr>
            <w:rStyle w:val="Lienhypertexte"/>
            <w:noProof/>
          </w:rPr>
          <w:t xml:space="preserve"> REMPLACEMENT DE MATERIELS ET RECEPTION DES PRESTATIONS</w:t>
        </w:r>
        <w:r>
          <w:rPr>
            <w:noProof/>
            <w:webHidden/>
          </w:rPr>
          <w:tab/>
        </w:r>
        <w:r>
          <w:rPr>
            <w:noProof/>
            <w:webHidden/>
          </w:rPr>
          <w:fldChar w:fldCharType="begin"/>
        </w:r>
        <w:r>
          <w:rPr>
            <w:noProof/>
            <w:webHidden/>
          </w:rPr>
          <w:instrText xml:space="preserve"> PAGEREF _Toc211851829 \h </w:instrText>
        </w:r>
        <w:r>
          <w:rPr>
            <w:noProof/>
            <w:webHidden/>
          </w:rPr>
        </w:r>
        <w:r>
          <w:rPr>
            <w:noProof/>
            <w:webHidden/>
          </w:rPr>
          <w:fldChar w:fldCharType="separate"/>
        </w:r>
        <w:r>
          <w:rPr>
            <w:noProof/>
            <w:webHidden/>
          </w:rPr>
          <w:t>19</w:t>
        </w:r>
        <w:r>
          <w:rPr>
            <w:noProof/>
            <w:webHidden/>
          </w:rPr>
          <w:fldChar w:fldCharType="end"/>
        </w:r>
      </w:hyperlink>
    </w:p>
    <w:p w14:paraId="6AA7D93E" w14:textId="493CABF9"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30" w:history="1">
        <w:r w:rsidRPr="00B63ED2">
          <w:rPr>
            <w:rStyle w:val="Lienhypertexte"/>
            <w:noProof/>
          </w:rPr>
          <w:t>7.1 Contrôle des prestations fournies</w:t>
        </w:r>
        <w:r>
          <w:rPr>
            <w:noProof/>
            <w:webHidden/>
          </w:rPr>
          <w:tab/>
        </w:r>
        <w:r>
          <w:rPr>
            <w:noProof/>
            <w:webHidden/>
          </w:rPr>
          <w:fldChar w:fldCharType="begin"/>
        </w:r>
        <w:r>
          <w:rPr>
            <w:noProof/>
            <w:webHidden/>
          </w:rPr>
          <w:instrText xml:space="preserve"> PAGEREF _Toc211851830 \h </w:instrText>
        </w:r>
        <w:r>
          <w:rPr>
            <w:noProof/>
            <w:webHidden/>
          </w:rPr>
        </w:r>
        <w:r>
          <w:rPr>
            <w:noProof/>
            <w:webHidden/>
          </w:rPr>
          <w:fldChar w:fldCharType="separate"/>
        </w:r>
        <w:r>
          <w:rPr>
            <w:noProof/>
            <w:webHidden/>
          </w:rPr>
          <w:t>19</w:t>
        </w:r>
        <w:r>
          <w:rPr>
            <w:noProof/>
            <w:webHidden/>
          </w:rPr>
          <w:fldChar w:fldCharType="end"/>
        </w:r>
      </w:hyperlink>
    </w:p>
    <w:p w14:paraId="44462293" w14:textId="4D1E6969"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31" w:history="1">
        <w:r w:rsidRPr="00B63ED2">
          <w:rPr>
            <w:rStyle w:val="Lienhypertexte"/>
            <w:noProof/>
          </w:rPr>
          <w:t>7.2 – Admission, ajournement, réfaction, rejet</w:t>
        </w:r>
        <w:r>
          <w:rPr>
            <w:noProof/>
            <w:webHidden/>
          </w:rPr>
          <w:tab/>
        </w:r>
        <w:r>
          <w:rPr>
            <w:noProof/>
            <w:webHidden/>
          </w:rPr>
          <w:fldChar w:fldCharType="begin"/>
        </w:r>
        <w:r>
          <w:rPr>
            <w:noProof/>
            <w:webHidden/>
          </w:rPr>
          <w:instrText xml:space="preserve"> PAGEREF _Toc211851831 \h </w:instrText>
        </w:r>
        <w:r>
          <w:rPr>
            <w:noProof/>
            <w:webHidden/>
          </w:rPr>
        </w:r>
        <w:r>
          <w:rPr>
            <w:noProof/>
            <w:webHidden/>
          </w:rPr>
          <w:fldChar w:fldCharType="separate"/>
        </w:r>
        <w:r>
          <w:rPr>
            <w:noProof/>
            <w:webHidden/>
          </w:rPr>
          <w:t>19</w:t>
        </w:r>
        <w:r>
          <w:rPr>
            <w:noProof/>
            <w:webHidden/>
          </w:rPr>
          <w:fldChar w:fldCharType="end"/>
        </w:r>
      </w:hyperlink>
    </w:p>
    <w:p w14:paraId="51A92F54" w14:textId="0D4B625D" w:rsidR="007759BB" w:rsidRDefault="007759BB">
      <w:pPr>
        <w:pStyle w:val="TM1"/>
        <w:rPr>
          <w:rFonts w:asciiTheme="minorHAnsi" w:eastAsiaTheme="minorEastAsia" w:hAnsiTheme="minorHAnsi" w:cstheme="minorBidi"/>
          <w:noProof/>
          <w:kern w:val="2"/>
          <w:sz w:val="24"/>
          <w14:ligatures w14:val="standardContextual"/>
        </w:rPr>
      </w:pPr>
      <w:hyperlink w:anchor="_Toc211851832" w:history="1">
        <w:r w:rsidRPr="00B63ED2">
          <w:rPr>
            <w:rStyle w:val="Lienhypertexte"/>
            <w:noProof/>
            <w:highlight w:val="lightGray"/>
          </w:rPr>
          <w:t>ARTICLE 8 - DUREE DE l’ACCORD CADRE ET DELAIS D’EXECUTION</w:t>
        </w:r>
        <w:r>
          <w:rPr>
            <w:noProof/>
            <w:webHidden/>
          </w:rPr>
          <w:tab/>
        </w:r>
        <w:r>
          <w:rPr>
            <w:noProof/>
            <w:webHidden/>
          </w:rPr>
          <w:fldChar w:fldCharType="begin"/>
        </w:r>
        <w:r>
          <w:rPr>
            <w:noProof/>
            <w:webHidden/>
          </w:rPr>
          <w:instrText xml:space="preserve"> PAGEREF _Toc211851832 \h </w:instrText>
        </w:r>
        <w:r>
          <w:rPr>
            <w:noProof/>
            <w:webHidden/>
          </w:rPr>
        </w:r>
        <w:r>
          <w:rPr>
            <w:noProof/>
            <w:webHidden/>
          </w:rPr>
          <w:fldChar w:fldCharType="separate"/>
        </w:r>
        <w:r>
          <w:rPr>
            <w:noProof/>
            <w:webHidden/>
          </w:rPr>
          <w:t>19</w:t>
        </w:r>
        <w:r>
          <w:rPr>
            <w:noProof/>
            <w:webHidden/>
          </w:rPr>
          <w:fldChar w:fldCharType="end"/>
        </w:r>
      </w:hyperlink>
    </w:p>
    <w:p w14:paraId="62897FC2" w14:textId="1FA50C50"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33" w:history="1">
        <w:r w:rsidRPr="00B63ED2">
          <w:rPr>
            <w:rStyle w:val="Lienhypertexte"/>
            <w:noProof/>
          </w:rPr>
          <w:t>8.1 – Durée de l’accord cadre</w:t>
        </w:r>
        <w:r>
          <w:rPr>
            <w:noProof/>
            <w:webHidden/>
          </w:rPr>
          <w:tab/>
        </w:r>
        <w:r>
          <w:rPr>
            <w:noProof/>
            <w:webHidden/>
          </w:rPr>
          <w:fldChar w:fldCharType="begin"/>
        </w:r>
        <w:r>
          <w:rPr>
            <w:noProof/>
            <w:webHidden/>
          </w:rPr>
          <w:instrText xml:space="preserve"> PAGEREF _Toc211851833 \h </w:instrText>
        </w:r>
        <w:r>
          <w:rPr>
            <w:noProof/>
            <w:webHidden/>
          </w:rPr>
        </w:r>
        <w:r>
          <w:rPr>
            <w:noProof/>
            <w:webHidden/>
          </w:rPr>
          <w:fldChar w:fldCharType="separate"/>
        </w:r>
        <w:r>
          <w:rPr>
            <w:noProof/>
            <w:webHidden/>
          </w:rPr>
          <w:t>20</w:t>
        </w:r>
        <w:r>
          <w:rPr>
            <w:noProof/>
            <w:webHidden/>
          </w:rPr>
          <w:fldChar w:fldCharType="end"/>
        </w:r>
      </w:hyperlink>
    </w:p>
    <w:p w14:paraId="4FF711F0" w14:textId="46609CA3"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34" w:history="1">
        <w:r w:rsidRPr="00B63ED2">
          <w:rPr>
            <w:rStyle w:val="Lienhypertexte"/>
            <w:noProof/>
          </w:rPr>
          <w:t>8.2 – Délai d’exécution</w:t>
        </w:r>
        <w:r>
          <w:rPr>
            <w:noProof/>
            <w:webHidden/>
          </w:rPr>
          <w:tab/>
        </w:r>
        <w:r>
          <w:rPr>
            <w:noProof/>
            <w:webHidden/>
          </w:rPr>
          <w:fldChar w:fldCharType="begin"/>
        </w:r>
        <w:r>
          <w:rPr>
            <w:noProof/>
            <w:webHidden/>
          </w:rPr>
          <w:instrText xml:space="preserve"> PAGEREF _Toc211851834 \h </w:instrText>
        </w:r>
        <w:r>
          <w:rPr>
            <w:noProof/>
            <w:webHidden/>
          </w:rPr>
        </w:r>
        <w:r>
          <w:rPr>
            <w:noProof/>
            <w:webHidden/>
          </w:rPr>
          <w:fldChar w:fldCharType="separate"/>
        </w:r>
        <w:r>
          <w:rPr>
            <w:noProof/>
            <w:webHidden/>
          </w:rPr>
          <w:t>20</w:t>
        </w:r>
        <w:r>
          <w:rPr>
            <w:noProof/>
            <w:webHidden/>
          </w:rPr>
          <w:fldChar w:fldCharType="end"/>
        </w:r>
      </w:hyperlink>
    </w:p>
    <w:p w14:paraId="54780392" w14:textId="79BCCB29" w:rsidR="007759BB" w:rsidRDefault="007759BB">
      <w:pPr>
        <w:pStyle w:val="TM1"/>
        <w:rPr>
          <w:rFonts w:asciiTheme="minorHAnsi" w:eastAsiaTheme="minorEastAsia" w:hAnsiTheme="minorHAnsi" w:cstheme="minorBidi"/>
          <w:noProof/>
          <w:kern w:val="2"/>
          <w:sz w:val="24"/>
          <w14:ligatures w14:val="standardContextual"/>
        </w:rPr>
      </w:pPr>
      <w:hyperlink w:anchor="_Toc211851835" w:history="1">
        <w:r w:rsidRPr="00B63ED2">
          <w:rPr>
            <w:rStyle w:val="Lienhypertexte"/>
            <w:noProof/>
            <w:highlight w:val="lightGray"/>
          </w:rPr>
          <w:t xml:space="preserve">ARTICLE 9 </w:t>
        </w:r>
        <w:r w:rsidRPr="00B63ED2">
          <w:rPr>
            <w:rStyle w:val="Lienhypertexte"/>
            <w:noProof/>
          </w:rPr>
          <w:t>- MONTANT DU MARCHE</w:t>
        </w:r>
        <w:r>
          <w:rPr>
            <w:noProof/>
            <w:webHidden/>
          </w:rPr>
          <w:tab/>
        </w:r>
        <w:r>
          <w:rPr>
            <w:noProof/>
            <w:webHidden/>
          </w:rPr>
          <w:fldChar w:fldCharType="begin"/>
        </w:r>
        <w:r>
          <w:rPr>
            <w:noProof/>
            <w:webHidden/>
          </w:rPr>
          <w:instrText xml:space="preserve"> PAGEREF _Toc211851835 \h </w:instrText>
        </w:r>
        <w:r>
          <w:rPr>
            <w:noProof/>
            <w:webHidden/>
          </w:rPr>
        </w:r>
        <w:r>
          <w:rPr>
            <w:noProof/>
            <w:webHidden/>
          </w:rPr>
          <w:fldChar w:fldCharType="separate"/>
        </w:r>
        <w:r>
          <w:rPr>
            <w:noProof/>
            <w:webHidden/>
          </w:rPr>
          <w:t>20</w:t>
        </w:r>
        <w:r>
          <w:rPr>
            <w:noProof/>
            <w:webHidden/>
          </w:rPr>
          <w:fldChar w:fldCharType="end"/>
        </w:r>
      </w:hyperlink>
    </w:p>
    <w:p w14:paraId="1B2DDAA6" w14:textId="31CBE537"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36" w:history="1">
        <w:r w:rsidRPr="00B63ED2">
          <w:rPr>
            <w:rStyle w:val="Lienhypertexte"/>
            <w:noProof/>
          </w:rPr>
          <w:t>9.1 - Engagement du candidat</w:t>
        </w:r>
        <w:r>
          <w:rPr>
            <w:noProof/>
            <w:webHidden/>
          </w:rPr>
          <w:tab/>
        </w:r>
        <w:r>
          <w:rPr>
            <w:noProof/>
            <w:webHidden/>
          </w:rPr>
          <w:fldChar w:fldCharType="begin"/>
        </w:r>
        <w:r>
          <w:rPr>
            <w:noProof/>
            <w:webHidden/>
          </w:rPr>
          <w:instrText xml:space="preserve"> PAGEREF _Toc211851836 \h </w:instrText>
        </w:r>
        <w:r>
          <w:rPr>
            <w:noProof/>
            <w:webHidden/>
          </w:rPr>
        </w:r>
        <w:r>
          <w:rPr>
            <w:noProof/>
            <w:webHidden/>
          </w:rPr>
          <w:fldChar w:fldCharType="separate"/>
        </w:r>
        <w:r>
          <w:rPr>
            <w:noProof/>
            <w:webHidden/>
          </w:rPr>
          <w:t>20</w:t>
        </w:r>
        <w:r>
          <w:rPr>
            <w:noProof/>
            <w:webHidden/>
          </w:rPr>
          <w:fldChar w:fldCharType="end"/>
        </w:r>
      </w:hyperlink>
    </w:p>
    <w:p w14:paraId="4929C747" w14:textId="0F1F9533"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37" w:history="1">
        <w:r w:rsidRPr="00B63ED2">
          <w:rPr>
            <w:rStyle w:val="Lienhypertexte"/>
            <w:noProof/>
          </w:rPr>
          <w:t>9.2 - Répartition des prestations (en cas de groupement conjoint)</w:t>
        </w:r>
        <w:r>
          <w:rPr>
            <w:noProof/>
            <w:webHidden/>
          </w:rPr>
          <w:tab/>
        </w:r>
        <w:r>
          <w:rPr>
            <w:noProof/>
            <w:webHidden/>
          </w:rPr>
          <w:fldChar w:fldCharType="begin"/>
        </w:r>
        <w:r>
          <w:rPr>
            <w:noProof/>
            <w:webHidden/>
          </w:rPr>
          <w:instrText xml:space="preserve"> PAGEREF _Toc211851837 \h </w:instrText>
        </w:r>
        <w:r>
          <w:rPr>
            <w:noProof/>
            <w:webHidden/>
          </w:rPr>
        </w:r>
        <w:r>
          <w:rPr>
            <w:noProof/>
            <w:webHidden/>
          </w:rPr>
          <w:fldChar w:fldCharType="separate"/>
        </w:r>
        <w:r>
          <w:rPr>
            <w:noProof/>
            <w:webHidden/>
          </w:rPr>
          <w:t>21</w:t>
        </w:r>
        <w:r>
          <w:rPr>
            <w:noProof/>
            <w:webHidden/>
          </w:rPr>
          <w:fldChar w:fldCharType="end"/>
        </w:r>
      </w:hyperlink>
    </w:p>
    <w:p w14:paraId="62CED8BD" w14:textId="5070C281"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38" w:history="1">
        <w:r w:rsidRPr="00B63ED2">
          <w:rPr>
            <w:rStyle w:val="Lienhypertexte"/>
            <w:noProof/>
          </w:rPr>
          <w:t>9.3 – Compte(s) à créditer - Coordonnées bancaires du titulaire ou du mandataire du groupement solidaire</w:t>
        </w:r>
        <w:r>
          <w:rPr>
            <w:noProof/>
            <w:webHidden/>
          </w:rPr>
          <w:tab/>
        </w:r>
        <w:r>
          <w:rPr>
            <w:noProof/>
            <w:webHidden/>
          </w:rPr>
          <w:fldChar w:fldCharType="begin"/>
        </w:r>
        <w:r>
          <w:rPr>
            <w:noProof/>
            <w:webHidden/>
          </w:rPr>
          <w:instrText xml:space="preserve"> PAGEREF _Toc211851838 \h </w:instrText>
        </w:r>
        <w:r>
          <w:rPr>
            <w:noProof/>
            <w:webHidden/>
          </w:rPr>
        </w:r>
        <w:r>
          <w:rPr>
            <w:noProof/>
            <w:webHidden/>
          </w:rPr>
          <w:fldChar w:fldCharType="separate"/>
        </w:r>
        <w:r>
          <w:rPr>
            <w:noProof/>
            <w:webHidden/>
          </w:rPr>
          <w:t>21</w:t>
        </w:r>
        <w:r>
          <w:rPr>
            <w:noProof/>
            <w:webHidden/>
          </w:rPr>
          <w:fldChar w:fldCharType="end"/>
        </w:r>
      </w:hyperlink>
    </w:p>
    <w:p w14:paraId="345DC4B8" w14:textId="61665EF5" w:rsidR="007759BB" w:rsidRDefault="007759BB">
      <w:pPr>
        <w:pStyle w:val="TM1"/>
        <w:rPr>
          <w:rFonts w:asciiTheme="minorHAnsi" w:eastAsiaTheme="minorEastAsia" w:hAnsiTheme="minorHAnsi" w:cstheme="minorBidi"/>
          <w:noProof/>
          <w:kern w:val="2"/>
          <w:sz w:val="24"/>
          <w14:ligatures w14:val="standardContextual"/>
        </w:rPr>
      </w:pPr>
      <w:hyperlink w:anchor="_Toc211851839" w:history="1">
        <w:r w:rsidRPr="00B63ED2">
          <w:rPr>
            <w:rStyle w:val="Lienhypertexte"/>
            <w:noProof/>
            <w:highlight w:val="lightGray"/>
          </w:rPr>
          <w:t>ARTICLE 10 –</w:t>
        </w:r>
        <w:r w:rsidRPr="00B63ED2">
          <w:rPr>
            <w:rStyle w:val="Lienhypertexte"/>
            <w:noProof/>
          </w:rPr>
          <w:t xml:space="preserve"> GARANTIES</w:t>
        </w:r>
        <w:r>
          <w:rPr>
            <w:noProof/>
            <w:webHidden/>
          </w:rPr>
          <w:tab/>
        </w:r>
        <w:r>
          <w:rPr>
            <w:noProof/>
            <w:webHidden/>
          </w:rPr>
          <w:fldChar w:fldCharType="begin"/>
        </w:r>
        <w:r>
          <w:rPr>
            <w:noProof/>
            <w:webHidden/>
          </w:rPr>
          <w:instrText xml:space="preserve"> PAGEREF _Toc211851839 \h </w:instrText>
        </w:r>
        <w:r>
          <w:rPr>
            <w:noProof/>
            <w:webHidden/>
          </w:rPr>
        </w:r>
        <w:r>
          <w:rPr>
            <w:noProof/>
            <w:webHidden/>
          </w:rPr>
          <w:fldChar w:fldCharType="separate"/>
        </w:r>
        <w:r>
          <w:rPr>
            <w:noProof/>
            <w:webHidden/>
          </w:rPr>
          <w:t>21</w:t>
        </w:r>
        <w:r>
          <w:rPr>
            <w:noProof/>
            <w:webHidden/>
          </w:rPr>
          <w:fldChar w:fldCharType="end"/>
        </w:r>
      </w:hyperlink>
    </w:p>
    <w:p w14:paraId="0C509C91" w14:textId="0B565477" w:rsidR="007759BB" w:rsidRDefault="007759BB">
      <w:pPr>
        <w:pStyle w:val="TM1"/>
        <w:rPr>
          <w:rFonts w:asciiTheme="minorHAnsi" w:eastAsiaTheme="minorEastAsia" w:hAnsiTheme="minorHAnsi" w:cstheme="minorBidi"/>
          <w:noProof/>
          <w:kern w:val="2"/>
          <w:sz w:val="24"/>
          <w14:ligatures w14:val="standardContextual"/>
        </w:rPr>
      </w:pPr>
      <w:hyperlink w:anchor="_Toc211851840" w:history="1">
        <w:r w:rsidRPr="00B63ED2">
          <w:rPr>
            <w:rStyle w:val="Lienhypertexte"/>
            <w:noProof/>
            <w:highlight w:val="lightGray"/>
          </w:rPr>
          <w:t>ARTICLE 11 - PRIX DU MARCHE</w:t>
        </w:r>
        <w:r>
          <w:rPr>
            <w:noProof/>
            <w:webHidden/>
          </w:rPr>
          <w:tab/>
        </w:r>
        <w:r>
          <w:rPr>
            <w:noProof/>
            <w:webHidden/>
          </w:rPr>
          <w:fldChar w:fldCharType="begin"/>
        </w:r>
        <w:r>
          <w:rPr>
            <w:noProof/>
            <w:webHidden/>
          </w:rPr>
          <w:instrText xml:space="preserve"> PAGEREF _Toc211851840 \h </w:instrText>
        </w:r>
        <w:r>
          <w:rPr>
            <w:noProof/>
            <w:webHidden/>
          </w:rPr>
        </w:r>
        <w:r>
          <w:rPr>
            <w:noProof/>
            <w:webHidden/>
          </w:rPr>
          <w:fldChar w:fldCharType="separate"/>
        </w:r>
        <w:r>
          <w:rPr>
            <w:noProof/>
            <w:webHidden/>
          </w:rPr>
          <w:t>22</w:t>
        </w:r>
        <w:r>
          <w:rPr>
            <w:noProof/>
            <w:webHidden/>
          </w:rPr>
          <w:fldChar w:fldCharType="end"/>
        </w:r>
      </w:hyperlink>
    </w:p>
    <w:p w14:paraId="0B93125D" w14:textId="4CAE4841"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41" w:history="1">
        <w:r w:rsidRPr="00B63ED2">
          <w:rPr>
            <w:rStyle w:val="Lienhypertexte"/>
            <w:noProof/>
          </w:rPr>
          <w:t>11.1 – Caractéristiques des prix</w:t>
        </w:r>
        <w:r>
          <w:rPr>
            <w:noProof/>
            <w:webHidden/>
          </w:rPr>
          <w:tab/>
        </w:r>
        <w:r>
          <w:rPr>
            <w:noProof/>
            <w:webHidden/>
          </w:rPr>
          <w:fldChar w:fldCharType="begin"/>
        </w:r>
        <w:r>
          <w:rPr>
            <w:noProof/>
            <w:webHidden/>
          </w:rPr>
          <w:instrText xml:space="preserve"> PAGEREF _Toc211851841 \h </w:instrText>
        </w:r>
        <w:r>
          <w:rPr>
            <w:noProof/>
            <w:webHidden/>
          </w:rPr>
        </w:r>
        <w:r>
          <w:rPr>
            <w:noProof/>
            <w:webHidden/>
          </w:rPr>
          <w:fldChar w:fldCharType="separate"/>
        </w:r>
        <w:r>
          <w:rPr>
            <w:noProof/>
            <w:webHidden/>
          </w:rPr>
          <w:t>22</w:t>
        </w:r>
        <w:r>
          <w:rPr>
            <w:noProof/>
            <w:webHidden/>
          </w:rPr>
          <w:fldChar w:fldCharType="end"/>
        </w:r>
      </w:hyperlink>
    </w:p>
    <w:p w14:paraId="2434294B" w14:textId="62F56B3F"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42" w:history="1">
        <w:r w:rsidRPr="00B63ED2">
          <w:rPr>
            <w:rStyle w:val="Lienhypertexte"/>
            <w:noProof/>
          </w:rPr>
          <w:t>11.2 Révision des prix</w:t>
        </w:r>
        <w:r>
          <w:rPr>
            <w:noProof/>
            <w:webHidden/>
          </w:rPr>
          <w:tab/>
        </w:r>
        <w:r>
          <w:rPr>
            <w:noProof/>
            <w:webHidden/>
          </w:rPr>
          <w:fldChar w:fldCharType="begin"/>
        </w:r>
        <w:r>
          <w:rPr>
            <w:noProof/>
            <w:webHidden/>
          </w:rPr>
          <w:instrText xml:space="preserve"> PAGEREF _Toc211851842 \h </w:instrText>
        </w:r>
        <w:r>
          <w:rPr>
            <w:noProof/>
            <w:webHidden/>
          </w:rPr>
        </w:r>
        <w:r>
          <w:rPr>
            <w:noProof/>
            <w:webHidden/>
          </w:rPr>
          <w:fldChar w:fldCharType="separate"/>
        </w:r>
        <w:r>
          <w:rPr>
            <w:noProof/>
            <w:webHidden/>
          </w:rPr>
          <w:t>23</w:t>
        </w:r>
        <w:r>
          <w:rPr>
            <w:noProof/>
            <w:webHidden/>
          </w:rPr>
          <w:fldChar w:fldCharType="end"/>
        </w:r>
      </w:hyperlink>
    </w:p>
    <w:p w14:paraId="0020DBDF" w14:textId="78B418D3"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43" w:history="1">
        <w:r w:rsidRPr="00B63ED2">
          <w:rPr>
            <w:rStyle w:val="Lienhypertexte"/>
            <w:noProof/>
          </w:rPr>
          <w:t>11.4 Avance</w:t>
        </w:r>
        <w:r>
          <w:rPr>
            <w:noProof/>
            <w:webHidden/>
          </w:rPr>
          <w:tab/>
        </w:r>
        <w:r>
          <w:rPr>
            <w:noProof/>
            <w:webHidden/>
          </w:rPr>
          <w:fldChar w:fldCharType="begin"/>
        </w:r>
        <w:r>
          <w:rPr>
            <w:noProof/>
            <w:webHidden/>
          </w:rPr>
          <w:instrText xml:space="preserve"> PAGEREF _Toc211851843 \h </w:instrText>
        </w:r>
        <w:r>
          <w:rPr>
            <w:noProof/>
            <w:webHidden/>
          </w:rPr>
        </w:r>
        <w:r>
          <w:rPr>
            <w:noProof/>
            <w:webHidden/>
          </w:rPr>
          <w:fldChar w:fldCharType="separate"/>
        </w:r>
        <w:r>
          <w:rPr>
            <w:noProof/>
            <w:webHidden/>
          </w:rPr>
          <w:t>24</w:t>
        </w:r>
        <w:r>
          <w:rPr>
            <w:noProof/>
            <w:webHidden/>
          </w:rPr>
          <w:fldChar w:fldCharType="end"/>
        </w:r>
      </w:hyperlink>
    </w:p>
    <w:p w14:paraId="079FA147" w14:textId="3DC4D7FF" w:rsidR="007759BB" w:rsidRDefault="007759BB">
      <w:pPr>
        <w:pStyle w:val="TM1"/>
        <w:rPr>
          <w:rFonts w:asciiTheme="minorHAnsi" w:eastAsiaTheme="minorEastAsia" w:hAnsiTheme="minorHAnsi" w:cstheme="minorBidi"/>
          <w:noProof/>
          <w:kern w:val="2"/>
          <w:sz w:val="24"/>
          <w14:ligatures w14:val="standardContextual"/>
        </w:rPr>
      </w:pPr>
      <w:hyperlink w:anchor="_Toc211851844" w:history="1">
        <w:r w:rsidRPr="00B63ED2">
          <w:rPr>
            <w:rStyle w:val="Lienhypertexte"/>
            <w:noProof/>
            <w:highlight w:val="lightGray"/>
          </w:rPr>
          <w:t>ARTICLE 12 - FACTURATION ET REGLEMENT DES COMPTES</w:t>
        </w:r>
        <w:r>
          <w:rPr>
            <w:noProof/>
            <w:webHidden/>
          </w:rPr>
          <w:tab/>
        </w:r>
        <w:r>
          <w:rPr>
            <w:noProof/>
            <w:webHidden/>
          </w:rPr>
          <w:fldChar w:fldCharType="begin"/>
        </w:r>
        <w:r>
          <w:rPr>
            <w:noProof/>
            <w:webHidden/>
          </w:rPr>
          <w:instrText xml:space="preserve"> PAGEREF _Toc211851844 \h </w:instrText>
        </w:r>
        <w:r>
          <w:rPr>
            <w:noProof/>
            <w:webHidden/>
          </w:rPr>
        </w:r>
        <w:r>
          <w:rPr>
            <w:noProof/>
            <w:webHidden/>
          </w:rPr>
          <w:fldChar w:fldCharType="separate"/>
        </w:r>
        <w:r>
          <w:rPr>
            <w:noProof/>
            <w:webHidden/>
          </w:rPr>
          <w:t>24</w:t>
        </w:r>
        <w:r>
          <w:rPr>
            <w:noProof/>
            <w:webHidden/>
          </w:rPr>
          <w:fldChar w:fldCharType="end"/>
        </w:r>
      </w:hyperlink>
    </w:p>
    <w:p w14:paraId="11FADB2B" w14:textId="4914FE5E"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45" w:history="1">
        <w:r w:rsidRPr="00B63ED2">
          <w:rPr>
            <w:rStyle w:val="Lienhypertexte"/>
            <w:noProof/>
          </w:rPr>
          <w:t>12.1 - Modalités de facturation</w:t>
        </w:r>
        <w:r>
          <w:rPr>
            <w:noProof/>
            <w:webHidden/>
          </w:rPr>
          <w:tab/>
        </w:r>
        <w:r>
          <w:rPr>
            <w:noProof/>
            <w:webHidden/>
          </w:rPr>
          <w:fldChar w:fldCharType="begin"/>
        </w:r>
        <w:r>
          <w:rPr>
            <w:noProof/>
            <w:webHidden/>
          </w:rPr>
          <w:instrText xml:space="preserve"> PAGEREF _Toc211851845 \h </w:instrText>
        </w:r>
        <w:r>
          <w:rPr>
            <w:noProof/>
            <w:webHidden/>
          </w:rPr>
        </w:r>
        <w:r>
          <w:rPr>
            <w:noProof/>
            <w:webHidden/>
          </w:rPr>
          <w:fldChar w:fldCharType="separate"/>
        </w:r>
        <w:r>
          <w:rPr>
            <w:noProof/>
            <w:webHidden/>
          </w:rPr>
          <w:t>25</w:t>
        </w:r>
        <w:r>
          <w:rPr>
            <w:noProof/>
            <w:webHidden/>
          </w:rPr>
          <w:fldChar w:fldCharType="end"/>
        </w:r>
      </w:hyperlink>
    </w:p>
    <w:p w14:paraId="5FB6AF37" w14:textId="56A7DA62"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46" w:history="1">
        <w:r w:rsidRPr="00B63ED2">
          <w:rPr>
            <w:rStyle w:val="Lienhypertexte"/>
            <w:noProof/>
          </w:rPr>
          <w:t>12.2 - Délai global de paiement</w:t>
        </w:r>
        <w:r>
          <w:rPr>
            <w:noProof/>
            <w:webHidden/>
          </w:rPr>
          <w:tab/>
        </w:r>
        <w:r>
          <w:rPr>
            <w:noProof/>
            <w:webHidden/>
          </w:rPr>
          <w:fldChar w:fldCharType="begin"/>
        </w:r>
        <w:r>
          <w:rPr>
            <w:noProof/>
            <w:webHidden/>
          </w:rPr>
          <w:instrText xml:space="preserve"> PAGEREF _Toc211851846 \h </w:instrText>
        </w:r>
        <w:r>
          <w:rPr>
            <w:noProof/>
            <w:webHidden/>
          </w:rPr>
        </w:r>
        <w:r>
          <w:rPr>
            <w:noProof/>
            <w:webHidden/>
          </w:rPr>
          <w:fldChar w:fldCharType="separate"/>
        </w:r>
        <w:r>
          <w:rPr>
            <w:noProof/>
            <w:webHidden/>
          </w:rPr>
          <w:t>26</w:t>
        </w:r>
        <w:r>
          <w:rPr>
            <w:noProof/>
            <w:webHidden/>
          </w:rPr>
          <w:fldChar w:fldCharType="end"/>
        </w:r>
      </w:hyperlink>
    </w:p>
    <w:p w14:paraId="7E6CC12F" w14:textId="271F44FE"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47" w:history="1">
        <w:r w:rsidRPr="00B63ED2">
          <w:rPr>
            <w:rStyle w:val="Lienhypertexte"/>
            <w:noProof/>
          </w:rPr>
          <w:t>12.4 - Paiement des cotraitants</w:t>
        </w:r>
        <w:r>
          <w:rPr>
            <w:noProof/>
            <w:webHidden/>
          </w:rPr>
          <w:tab/>
        </w:r>
        <w:r>
          <w:rPr>
            <w:noProof/>
            <w:webHidden/>
          </w:rPr>
          <w:fldChar w:fldCharType="begin"/>
        </w:r>
        <w:r>
          <w:rPr>
            <w:noProof/>
            <w:webHidden/>
          </w:rPr>
          <w:instrText xml:space="preserve"> PAGEREF _Toc211851847 \h </w:instrText>
        </w:r>
        <w:r>
          <w:rPr>
            <w:noProof/>
            <w:webHidden/>
          </w:rPr>
        </w:r>
        <w:r>
          <w:rPr>
            <w:noProof/>
            <w:webHidden/>
          </w:rPr>
          <w:fldChar w:fldCharType="separate"/>
        </w:r>
        <w:r>
          <w:rPr>
            <w:noProof/>
            <w:webHidden/>
          </w:rPr>
          <w:t>26</w:t>
        </w:r>
        <w:r>
          <w:rPr>
            <w:noProof/>
            <w:webHidden/>
          </w:rPr>
          <w:fldChar w:fldCharType="end"/>
        </w:r>
      </w:hyperlink>
    </w:p>
    <w:p w14:paraId="2D3C1552" w14:textId="0EB73924"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48" w:history="1">
        <w:r w:rsidRPr="00B63ED2">
          <w:rPr>
            <w:rStyle w:val="Lienhypertexte"/>
            <w:noProof/>
          </w:rPr>
          <w:t>12.5- Paiement des sous-traitants</w:t>
        </w:r>
        <w:r>
          <w:rPr>
            <w:noProof/>
            <w:webHidden/>
          </w:rPr>
          <w:tab/>
        </w:r>
        <w:r>
          <w:rPr>
            <w:noProof/>
            <w:webHidden/>
          </w:rPr>
          <w:fldChar w:fldCharType="begin"/>
        </w:r>
        <w:r>
          <w:rPr>
            <w:noProof/>
            <w:webHidden/>
          </w:rPr>
          <w:instrText xml:space="preserve"> PAGEREF _Toc211851848 \h </w:instrText>
        </w:r>
        <w:r>
          <w:rPr>
            <w:noProof/>
            <w:webHidden/>
          </w:rPr>
        </w:r>
        <w:r>
          <w:rPr>
            <w:noProof/>
            <w:webHidden/>
          </w:rPr>
          <w:fldChar w:fldCharType="separate"/>
        </w:r>
        <w:r>
          <w:rPr>
            <w:noProof/>
            <w:webHidden/>
          </w:rPr>
          <w:t>26</w:t>
        </w:r>
        <w:r>
          <w:rPr>
            <w:noProof/>
            <w:webHidden/>
          </w:rPr>
          <w:fldChar w:fldCharType="end"/>
        </w:r>
      </w:hyperlink>
    </w:p>
    <w:p w14:paraId="750ABE55" w14:textId="7C7FF7DF" w:rsidR="007759BB" w:rsidRDefault="007759BB">
      <w:pPr>
        <w:pStyle w:val="TM1"/>
        <w:rPr>
          <w:rFonts w:asciiTheme="minorHAnsi" w:eastAsiaTheme="minorEastAsia" w:hAnsiTheme="minorHAnsi" w:cstheme="minorBidi"/>
          <w:noProof/>
          <w:kern w:val="2"/>
          <w:sz w:val="24"/>
          <w14:ligatures w14:val="standardContextual"/>
        </w:rPr>
      </w:pPr>
      <w:hyperlink w:anchor="_Toc211851849" w:history="1">
        <w:r w:rsidRPr="00B63ED2">
          <w:rPr>
            <w:rStyle w:val="Lienhypertexte"/>
            <w:noProof/>
          </w:rPr>
          <w:t>ARTICLE 13 - PENALITES</w:t>
        </w:r>
        <w:r>
          <w:rPr>
            <w:noProof/>
            <w:webHidden/>
          </w:rPr>
          <w:tab/>
        </w:r>
        <w:r>
          <w:rPr>
            <w:noProof/>
            <w:webHidden/>
          </w:rPr>
          <w:fldChar w:fldCharType="begin"/>
        </w:r>
        <w:r>
          <w:rPr>
            <w:noProof/>
            <w:webHidden/>
          </w:rPr>
          <w:instrText xml:space="preserve"> PAGEREF _Toc211851849 \h </w:instrText>
        </w:r>
        <w:r>
          <w:rPr>
            <w:noProof/>
            <w:webHidden/>
          </w:rPr>
        </w:r>
        <w:r>
          <w:rPr>
            <w:noProof/>
            <w:webHidden/>
          </w:rPr>
          <w:fldChar w:fldCharType="separate"/>
        </w:r>
        <w:r>
          <w:rPr>
            <w:noProof/>
            <w:webHidden/>
          </w:rPr>
          <w:t>27</w:t>
        </w:r>
        <w:r>
          <w:rPr>
            <w:noProof/>
            <w:webHidden/>
          </w:rPr>
          <w:fldChar w:fldCharType="end"/>
        </w:r>
      </w:hyperlink>
    </w:p>
    <w:p w14:paraId="3834B106" w14:textId="621518D0"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0" w:history="1">
        <w:r w:rsidRPr="00B63ED2">
          <w:rPr>
            <w:rStyle w:val="Lienhypertexte"/>
            <w:noProof/>
          </w:rPr>
          <w:t>13.1 – Généralités sur les pénalités et sanctions associées aux pénalités</w:t>
        </w:r>
        <w:r>
          <w:rPr>
            <w:noProof/>
            <w:webHidden/>
          </w:rPr>
          <w:tab/>
        </w:r>
        <w:r>
          <w:rPr>
            <w:noProof/>
            <w:webHidden/>
          </w:rPr>
          <w:fldChar w:fldCharType="begin"/>
        </w:r>
        <w:r>
          <w:rPr>
            <w:noProof/>
            <w:webHidden/>
          </w:rPr>
          <w:instrText xml:space="preserve"> PAGEREF _Toc211851850 \h </w:instrText>
        </w:r>
        <w:r>
          <w:rPr>
            <w:noProof/>
            <w:webHidden/>
          </w:rPr>
        </w:r>
        <w:r>
          <w:rPr>
            <w:noProof/>
            <w:webHidden/>
          </w:rPr>
          <w:fldChar w:fldCharType="separate"/>
        </w:r>
        <w:r>
          <w:rPr>
            <w:noProof/>
            <w:webHidden/>
          </w:rPr>
          <w:t>27</w:t>
        </w:r>
        <w:r>
          <w:rPr>
            <w:noProof/>
            <w:webHidden/>
          </w:rPr>
          <w:fldChar w:fldCharType="end"/>
        </w:r>
      </w:hyperlink>
    </w:p>
    <w:p w14:paraId="58780D9E" w14:textId="00A14446"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1" w:history="1">
        <w:r w:rsidRPr="00B63ED2">
          <w:rPr>
            <w:rStyle w:val="Lienhypertexte"/>
            <w:noProof/>
          </w:rPr>
          <w:t>13.2 Pénalités pour retard d’intervention (lot 1 - ascenseurs)</w:t>
        </w:r>
        <w:r>
          <w:rPr>
            <w:noProof/>
            <w:webHidden/>
          </w:rPr>
          <w:tab/>
        </w:r>
        <w:r>
          <w:rPr>
            <w:noProof/>
            <w:webHidden/>
          </w:rPr>
          <w:fldChar w:fldCharType="begin"/>
        </w:r>
        <w:r>
          <w:rPr>
            <w:noProof/>
            <w:webHidden/>
          </w:rPr>
          <w:instrText xml:space="preserve"> PAGEREF _Toc211851851 \h </w:instrText>
        </w:r>
        <w:r>
          <w:rPr>
            <w:noProof/>
            <w:webHidden/>
          </w:rPr>
        </w:r>
        <w:r>
          <w:rPr>
            <w:noProof/>
            <w:webHidden/>
          </w:rPr>
          <w:fldChar w:fldCharType="separate"/>
        </w:r>
        <w:r>
          <w:rPr>
            <w:noProof/>
            <w:webHidden/>
          </w:rPr>
          <w:t>27</w:t>
        </w:r>
        <w:r>
          <w:rPr>
            <w:noProof/>
            <w:webHidden/>
          </w:rPr>
          <w:fldChar w:fldCharType="end"/>
        </w:r>
      </w:hyperlink>
    </w:p>
    <w:p w14:paraId="10AF4975" w14:textId="2E717FBD"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2" w:history="1">
        <w:r w:rsidRPr="00B63ED2">
          <w:rPr>
            <w:rStyle w:val="Lienhypertexte"/>
            <w:noProof/>
          </w:rPr>
          <w:t>13.3 Pénalités pour retard dans la levée des réserves/observations à la suite des vérifications périodiques du bureau de contrôle (lot 1 - ascenseurs)</w:t>
        </w:r>
        <w:r>
          <w:rPr>
            <w:noProof/>
            <w:webHidden/>
          </w:rPr>
          <w:tab/>
        </w:r>
        <w:r>
          <w:rPr>
            <w:noProof/>
            <w:webHidden/>
          </w:rPr>
          <w:fldChar w:fldCharType="begin"/>
        </w:r>
        <w:r>
          <w:rPr>
            <w:noProof/>
            <w:webHidden/>
          </w:rPr>
          <w:instrText xml:space="preserve"> PAGEREF _Toc211851852 \h </w:instrText>
        </w:r>
        <w:r>
          <w:rPr>
            <w:noProof/>
            <w:webHidden/>
          </w:rPr>
        </w:r>
        <w:r>
          <w:rPr>
            <w:noProof/>
            <w:webHidden/>
          </w:rPr>
          <w:fldChar w:fldCharType="separate"/>
        </w:r>
        <w:r>
          <w:rPr>
            <w:noProof/>
            <w:webHidden/>
          </w:rPr>
          <w:t>27</w:t>
        </w:r>
        <w:r>
          <w:rPr>
            <w:noProof/>
            <w:webHidden/>
          </w:rPr>
          <w:fldChar w:fldCharType="end"/>
        </w:r>
      </w:hyperlink>
    </w:p>
    <w:p w14:paraId="2FA1C5ED" w14:textId="1757805E"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3" w:history="1">
        <w:r w:rsidRPr="00B63ED2">
          <w:rPr>
            <w:rStyle w:val="Lienhypertexte"/>
            <w:noProof/>
          </w:rPr>
          <w:t>13.5 Pénalités pour défaillance de téléalarme (lot 1)</w:t>
        </w:r>
        <w:r>
          <w:rPr>
            <w:noProof/>
            <w:webHidden/>
          </w:rPr>
          <w:tab/>
        </w:r>
        <w:r>
          <w:rPr>
            <w:noProof/>
            <w:webHidden/>
          </w:rPr>
          <w:fldChar w:fldCharType="begin"/>
        </w:r>
        <w:r>
          <w:rPr>
            <w:noProof/>
            <w:webHidden/>
          </w:rPr>
          <w:instrText xml:space="preserve"> PAGEREF _Toc211851853 \h </w:instrText>
        </w:r>
        <w:r>
          <w:rPr>
            <w:noProof/>
            <w:webHidden/>
          </w:rPr>
        </w:r>
        <w:r>
          <w:rPr>
            <w:noProof/>
            <w:webHidden/>
          </w:rPr>
          <w:fldChar w:fldCharType="separate"/>
        </w:r>
        <w:r>
          <w:rPr>
            <w:noProof/>
            <w:webHidden/>
          </w:rPr>
          <w:t>27</w:t>
        </w:r>
        <w:r>
          <w:rPr>
            <w:noProof/>
            <w:webHidden/>
          </w:rPr>
          <w:fldChar w:fldCharType="end"/>
        </w:r>
      </w:hyperlink>
    </w:p>
    <w:p w14:paraId="6C32E651" w14:textId="5A98D46B"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4" w:history="1">
        <w:r w:rsidRPr="00B63ED2">
          <w:rPr>
            <w:rStyle w:val="Lienhypertexte"/>
            <w:noProof/>
          </w:rPr>
          <w:t>13.6 Pénalités pour absence aux rendez-vous</w:t>
        </w:r>
        <w:r>
          <w:rPr>
            <w:noProof/>
            <w:webHidden/>
          </w:rPr>
          <w:tab/>
        </w:r>
        <w:r>
          <w:rPr>
            <w:noProof/>
            <w:webHidden/>
          </w:rPr>
          <w:fldChar w:fldCharType="begin"/>
        </w:r>
        <w:r>
          <w:rPr>
            <w:noProof/>
            <w:webHidden/>
          </w:rPr>
          <w:instrText xml:space="preserve"> PAGEREF _Toc211851854 \h </w:instrText>
        </w:r>
        <w:r>
          <w:rPr>
            <w:noProof/>
            <w:webHidden/>
          </w:rPr>
        </w:r>
        <w:r>
          <w:rPr>
            <w:noProof/>
            <w:webHidden/>
          </w:rPr>
          <w:fldChar w:fldCharType="separate"/>
        </w:r>
        <w:r>
          <w:rPr>
            <w:noProof/>
            <w:webHidden/>
          </w:rPr>
          <w:t>27</w:t>
        </w:r>
        <w:r>
          <w:rPr>
            <w:noProof/>
            <w:webHidden/>
          </w:rPr>
          <w:fldChar w:fldCharType="end"/>
        </w:r>
      </w:hyperlink>
    </w:p>
    <w:p w14:paraId="77BAADBB" w14:textId="60AEE60C"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5" w:history="1">
        <w:r w:rsidRPr="00B63ED2">
          <w:rPr>
            <w:rStyle w:val="Lienhypertexte"/>
            <w:noProof/>
          </w:rPr>
          <w:t>13.7 Pénalités pour non-respect de la périodicité de maintenance des ascenseurs</w:t>
        </w:r>
        <w:r>
          <w:rPr>
            <w:noProof/>
            <w:webHidden/>
          </w:rPr>
          <w:tab/>
        </w:r>
        <w:r>
          <w:rPr>
            <w:noProof/>
            <w:webHidden/>
          </w:rPr>
          <w:fldChar w:fldCharType="begin"/>
        </w:r>
        <w:r>
          <w:rPr>
            <w:noProof/>
            <w:webHidden/>
          </w:rPr>
          <w:instrText xml:space="preserve"> PAGEREF _Toc211851855 \h </w:instrText>
        </w:r>
        <w:r>
          <w:rPr>
            <w:noProof/>
            <w:webHidden/>
          </w:rPr>
        </w:r>
        <w:r>
          <w:rPr>
            <w:noProof/>
            <w:webHidden/>
          </w:rPr>
          <w:fldChar w:fldCharType="separate"/>
        </w:r>
        <w:r>
          <w:rPr>
            <w:noProof/>
            <w:webHidden/>
          </w:rPr>
          <w:t>28</w:t>
        </w:r>
        <w:r>
          <w:rPr>
            <w:noProof/>
            <w:webHidden/>
          </w:rPr>
          <w:fldChar w:fldCharType="end"/>
        </w:r>
      </w:hyperlink>
    </w:p>
    <w:p w14:paraId="4FA7C5F6" w14:textId="40564CC0"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6" w:history="1">
        <w:r w:rsidRPr="00B63ED2">
          <w:rPr>
            <w:rStyle w:val="Lienhypertexte"/>
            <w:noProof/>
          </w:rPr>
          <w:t>13.8 Pénalités pour retard dans la réalisation des prestations de maintenance préventive</w:t>
        </w:r>
        <w:r>
          <w:rPr>
            <w:noProof/>
            <w:webHidden/>
          </w:rPr>
          <w:tab/>
        </w:r>
        <w:r>
          <w:rPr>
            <w:noProof/>
            <w:webHidden/>
          </w:rPr>
          <w:fldChar w:fldCharType="begin"/>
        </w:r>
        <w:r>
          <w:rPr>
            <w:noProof/>
            <w:webHidden/>
          </w:rPr>
          <w:instrText xml:space="preserve"> PAGEREF _Toc211851856 \h </w:instrText>
        </w:r>
        <w:r>
          <w:rPr>
            <w:noProof/>
            <w:webHidden/>
          </w:rPr>
        </w:r>
        <w:r>
          <w:rPr>
            <w:noProof/>
            <w:webHidden/>
          </w:rPr>
          <w:fldChar w:fldCharType="separate"/>
        </w:r>
        <w:r>
          <w:rPr>
            <w:noProof/>
            <w:webHidden/>
          </w:rPr>
          <w:t>28</w:t>
        </w:r>
        <w:r>
          <w:rPr>
            <w:noProof/>
            <w:webHidden/>
          </w:rPr>
          <w:fldChar w:fldCharType="end"/>
        </w:r>
      </w:hyperlink>
    </w:p>
    <w:p w14:paraId="72623EEA" w14:textId="13ABADB0"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7" w:history="1">
        <w:r w:rsidRPr="00B63ED2">
          <w:rPr>
            <w:rStyle w:val="Lienhypertexte"/>
            <w:noProof/>
          </w:rPr>
          <w:t>1398 Pénalités pour retard dans la réalisation des prestations de maintenance corrective</w:t>
        </w:r>
        <w:r>
          <w:rPr>
            <w:noProof/>
            <w:webHidden/>
          </w:rPr>
          <w:tab/>
        </w:r>
        <w:r>
          <w:rPr>
            <w:noProof/>
            <w:webHidden/>
          </w:rPr>
          <w:fldChar w:fldCharType="begin"/>
        </w:r>
        <w:r>
          <w:rPr>
            <w:noProof/>
            <w:webHidden/>
          </w:rPr>
          <w:instrText xml:space="preserve"> PAGEREF _Toc211851857 \h </w:instrText>
        </w:r>
        <w:r>
          <w:rPr>
            <w:noProof/>
            <w:webHidden/>
          </w:rPr>
        </w:r>
        <w:r>
          <w:rPr>
            <w:noProof/>
            <w:webHidden/>
          </w:rPr>
          <w:fldChar w:fldCharType="separate"/>
        </w:r>
        <w:r>
          <w:rPr>
            <w:noProof/>
            <w:webHidden/>
          </w:rPr>
          <w:t>28</w:t>
        </w:r>
        <w:r>
          <w:rPr>
            <w:noProof/>
            <w:webHidden/>
          </w:rPr>
          <w:fldChar w:fldCharType="end"/>
        </w:r>
      </w:hyperlink>
    </w:p>
    <w:p w14:paraId="3E147AF6" w14:textId="0922EA7E"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8" w:history="1">
        <w:r w:rsidRPr="00B63ED2">
          <w:rPr>
            <w:rStyle w:val="Lienhypertexte"/>
            <w:noProof/>
          </w:rPr>
          <w:t>13.10 Pénalités pour retard dans la transmission des documents</w:t>
        </w:r>
        <w:r>
          <w:rPr>
            <w:noProof/>
            <w:webHidden/>
          </w:rPr>
          <w:tab/>
        </w:r>
        <w:r>
          <w:rPr>
            <w:noProof/>
            <w:webHidden/>
          </w:rPr>
          <w:fldChar w:fldCharType="begin"/>
        </w:r>
        <w:r>
          <w:rPr>
            <w:noProof/>
            <w:webHidden/>
          </w:rPr>
          <w:instrText xml:space="preserve"> PAGEREF _Toc211851858 \h </w:instrText>
        </w:r>
        <w:r>
          <w:rPr>
            <w:noProof/>
            <w:webHidden/>
          </w:rPr>
        </w:r>
        <w:r>
          <w:rPr>
            <w:noProof/>
            <w:webHidden/>
          </w:rPr>
          <w:fldChar w:fldCharType="separate"/>
        </w:r>
        <w:r>
          <w:rPr>
            <w:noProof/>
            <w:webHidden/>
          </w:rPr>
          <w:t>28</w:t>
        </w:r>
        <w:r>
          <w:rPr>
            <w:noProof/>
            <w:webHidden/>
          </w:rPr>
          <w:fldChar w:fldCharType="end"/>
        </w:r>
      </w:hyperlink>
    </w:p>
    <w:p w14:paraId="32BE1532" w14:textId="305A7298"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59" w:history="1">
        <w:r w:rsidRPr="00B63ED2">
          <w:rPr>
            <w:rStyle w:val="Lienhypertexte"/>
            <w:noProof/>
          </w:rPr>
          <w:t>13.11 Pénalités pour manquement au taux d’indisponibilité (lot 1)</w:t>
        </w:r>
        <w:r>
          <w:rPr>
            <w:noProof/>
            <w:webHidden/>
          </w:rPr>
          <w:tab/>
        </w:r>
        <w:r>
          <w:rPr>
            <w:noProof/>
            <w:webHidden/>
          </w:rPr>
          <w:fldChar w:fldCharType="begin"/>
        </w:r>
        <w:r>
          <w:rPr>
            <w:noProof/>
            <w:webHidden/>
          </w:rPr>
          <w:instrText xml:space="preserve"> PAGEREF _Toc211851859 \h </w:instrText>
        </w:r>
        <w:r>
          <w:rPr>
            <w:noProof/>
            <w:webHidden/>
          </w:rPr>
        </w:r>
        <w:r>
          <w:rPr>
            <w:noProof/>
            <w:webHidden/>
          </w:rPr>
          <w:fldChar w:fldCharType="separate"/>
        </w:r>
        <w:r>
          <w:rPr>
            <w:noProof/>
            <w:webHidden/>
          </w:rPr>
          <w:t>28</w:t>
        </w:r>
        <w:r>
          <w:rPr>
            <w:noProof/>
            <w:webHidden/>
          </w:rPr>
          <w:fldChar w:fldCharType="end"/>
        </w:r>
      </w:hyperlink>
    </w:p>
    <w:p w14:paraId="413FF33C" w14:textId="09BE2B06"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0" w:history="1">
        <w:r w:rsidRPr="00B63ED2">
          <w:rPr>
            <w:rStyle w:val="Lienhypertexte"/>
            <w:noProof/>
          </w:rPr>
          <w:t>13.12 Pénalités pour manquement à l’obligation de discrétion professionnelle</w:t>
        </w:r>
        <w:r>
          <w:rPr>
            <w:noProof/>
            <w:webHidden/>
          </w:rPr>
          <w:tab/>
        </w:r>
        <w:r>
          <w:rPr>
            <w:noProof/>
            <w:webHidden/>
          </w:rPr>
          <w:fldChar w:fldCharType="begin"/>
        </w:r>
        <w:r>
          <w:rPr>
            <w:noProof/>
            <w:webHidden/>
          </w:rPr>
          <w:instrText xml:space="preserve"> PAGEREF _Toc211851860 \h </w:instrText>
        </w:r>
        <w:r>
          <w:rPr>
            <w:noProof/>
            <w:webHidden/>
          </w:rPr>
        </w:r>
        <w:r>
          <w:rPr>
            <w:noProof/>
            <w:webHidden/>
          </w:rPr>
          <w:fldChar w:fldCharType="separate"/>
        </w:r>
        <w:r>
          <w:rPr>
            <w:noProof/>
            <w:webHidden/>
          </w:rPr>
          <w:t>28</w:t>
        </w:r>
        <w:r>
          <w:rPr>
            <w:noProof/>
            <w:webHidden/>
          </w:rPr>
          <w:fldChar w:fldCharType="end"/>
        </w:r>
      </w:hyperlink>
    </w:p>
    <w:p w14:paraId="4D6316FE" w14:textId="16C400B8"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1" w:history="1">
        <w:r w:rsidRPr="00B63ED2">
          <w:rPr>
            <w:rStyle w:val="Lienhypertexte"/>
            <w:noProof/>
          </w:rPr>
          <w:t>13.13 Manquement au règlement intérieur et consignes</w:t>
        </w:r>
        <w:r>
          <w:rPr>
            <w:noProof/>
            <w:webHidden/>
          </w:rPr>
          <w:tab/>
        </w:r>
        <w:r>
          <w:rPr>
            <w:noProof/>
            <w:webHidden/>
          </w:rPr>
          <w:fldChar w:fldCharType="begin"/>
        </w:r>
        <w:r>
          <w:rPr>
            <w:noProof/>
            <w:webHidden/>
          </w:rPr>
          <w:instrText xml:space="preserve"> PAGEREF _Toc211851861 \h </w:instrText>
        </w:r>
        <w:r>
          <w:rPr>
            <w:noProof/>
            <w:webHidden/>
          </w:rPr>
        </w:r>
        <w:r>
          <w:rPr>
            <w:noProof/>
            <w:webHidden/>
          </w:rPr>
          <w:fldChar w:fldCharType="separate"/>
        </w:r>
        <w:r>
          <w:rPr>
            <w:noProof/>
            <w:webHidden/>
          </w:rPr>
          <w:t>28</w:t>
        </w:r>
        <w:r>
          <w:rPr>
            <w:noProof/>
            <w:webHidden/>
          </w:rPr>
          <w:fldChar w:fldCharType="end"/>
        </w:r>
      </w:hyperlink>
    </w:p>
    <w:p w14:paraId="6D75F213" w14:textId="0B2FD95B"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2" w:history="1">
        <w:r w:rsidRPr="00B63ED2">
          <w:rPr>
            <w:rStyle w:val="Lienhypertexte"/>
            <w:noProof/>
          </w:rPr>
          <w:t>13.14 Pénalités pour manquement au port d’une tenue spécifique logotée</w:t>
        </w:r>
        <w:r>
          <w:rPr>
            <w:noProof/>
            <w:webHidden/>
          </w:rPr>
          <w:tab/>
        </w:r>
        <w:r>
          <w:rPr>
            <w:noProof/>
            <w:webHidden/>
          </w:rPr>
          <w:fldChar w:fldCharType="begin"/>
        </w:r>
        <w:r>
          <w:rPr>
            <w:noProof/>
            <w:webHidden/>
          </w:rPr>
          <w:instrText xml:space="preserve"> PAGEREF _Toc211851862 \h </w:instrText>
        </w:r>
        <w:r>
          <w:rPr>
            <w:noProof/>
            <w:webHidden/>
          </w:rPr>
        </w:r>
        <w:r>
          <w:rPr>
            <w:noProof/>
            <w:webHidden/>
          </w:rPr>
          <w:fldChar w:fldCharType="separate"/>
        </w:r>
        <w:r>
          <w:rPr>
            <w:noProof/>
            <w:webHidden/>
          </w:rPr>
          <w:t>28</w:t>
        </w:r>
        <w:r>
          <w:rPr>
            <w:noProof/>
            <w:webHidden/>
          </w:rPr>
          <w:fldChar w:fldCharType="end"/>
        </w:r>
      </w:hyperlink>
    </w:p>
    <w:p w14:paraId="60D4C101" w14:textId="5F6AF65F"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3" w:history="1">
        <w:r w:rsidRPr="00B63ED2">
          <w:rPr>
            <w:rStyle w:val="Lienhypertexte"/>
            <w:noProof/>
          </w:rPr>
          <w:t>13.15 Pénalités relatives au non-respect de la législation sociale</w:t>
        </w:r>
        <w:r>
          <w:rPr>
            <w:noProof/>
            <w:webHidden/>
          </w:rPr>
          <w:tab/>
        </w:r>
        <w:r>
          <w:rPr>
            <w:noProof/>
            <w:webHidden/>
          </w:rPr>
          <w:fldChar w:fldCharType="begin"/>
        </w:r>
        <w:r>
          <w:rPr>
            <w:noProof/>
            <w:webHidden/>
          </w:rPr>
          <w:instrText xml:space="preserve"> PAGEREF _Toc211851863 \h </w:instrText>
        </w:r>
        <w:r>
          <w:rPr>
            <w:noProof/>
            <w:webHidden/>
          </w:rPr>
        </w:r>
        <w:r>
          <w:rPr>
            <w:noProof/>
            <w:webHidden/>
          </w:rPr>
          <w:fldChar w:fldCharType="separate"/>
        </w:r>
        <w:r>
          <w:rPr>
            <w:noProof/>
            <w:webHidden/>
          </w:rPr>
          <w:t>28</w:t>
        </w:r>
        <w:r>
          <w:rPr>
            <w:noProof/>
            <w:webHidden/>
          </w:rPr>
          <w:fldChar w:fldCharType="end"/>
        </w:r>
      </w:hyperlink>
    </w:p>
    <w:p w14:paraId="5CFD382D" w14:textId="675B2085"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4" w:history="1">
        <w:r w:rsidRPr="00B63ED2">
          <w:rPr>
            <w:rStyle w:val="Lienhypertexte"/>
            <w:rFonts w:ascii="Calibri" w:hAnsi="Calibri" w:cs="Calibri"/>
            <w:i/>
            <w:noProof/>
          </w:rPr>
          <w:t>13.16 - Pénalités après constat d’écart suite à audit inopiné ou défaut d’entretien ou de maintenance</w:t>
        </w:r>
        <w:r>
          <w:rPr>
            <w:noProof/>
            <w:webHidden/>
          </w:rPr>
          <w:tab/>
        </w:r>
        <w:r>
          <w:rPr>
            <w:noProof/>
            <w:webHidden/>
          </w:rPr>
          <w:fldChar w:fldCharType="begin"/>
        </w:r>
        <w:r>
          <w:rPr>
            <w:noProof/>
            <w:webHidden/>
          </w:rPr>
          <w:instrText xml:space="preserve"> PAGEREF _Toc211851864 \h </w:instrText>
        </w:r>
        <w:r>
          <w:rPr>
            <w:noProof/>
            <w:webHidden/>
          </w:rPr>
        </w:r>
        <w:r>
          <w:rPr>
            <w:noProof/>
            <w:webHidden/>
          </w:rPr>
          <w:fldChar w:fldCharType="separate"/>
        </w:r>
        <w:r>
          <w:rPr>
            <w:noProof/>
            <w:webHidden/>
          </w:rPr>
          <w:t>28</w:t>
        </w:r>
        <w:r>
          <w:rPr>
            <w:noProof/>
            <w:webHidden/>
          </w:rPr>
          <w:fldChar w:fldCharType="end"/>
        </w:r>
      </w:hyperlink>
    </w:p>
    <w:p w14:paraId="7960F701" w14:textId="21C90D58"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5" w:history="1">
        <w:r w:rsidRPr="00B63ED2">
          <w:rPr>
            <w:rStyle w:val="Lienhypertexte"/>
            <w:rFonts w:ascii="Calibri" w:hAnsi="Calibri" w:cs="Calibri"/>
            <w:i/>
            <w:noProof/>
          </w:rPr>
          <w:t>13.17 – Pénalités pour non tenue à jour du registre de sécurité et/ou des carnets d’entretien</w:t>
        </w:r>
        <w:r>
          <w:rPr>
            <w:noProof/>
            <w:webHidden/>
          </w:rPr>
          <w:tab/>
        </w:r>
        <w:r>
          <w:rPr>
            <w:noProof/>
            <w:webHidden/>
          </w:rPr>
          <w:fldChar w:fldCharType="begin"/>
        </w:r>
        <w:r>
          <w:rPr>
            <w:noProof/>
            <w:webHidden/>
          </w:rPr>
          <w:instrText xml:space="preserve"> PAGEREF _Toc211851865 \h </w:instrText>
        </w:r>
        <w:r>
          <w:rPr>
            <w:noProof/>
            <w:webHidden/>
          </w:rPr>
        </w:r>
        <w:r>
          <w:rPr>
            <w:noProof/>
            <w:webHidden/>
          </w:rPr>
          <w:fldChar w:fldCharType="separate"/>
        </w:r>
        <w:r>
          <w:rPr>
            <w:noProof/>
            <w:webHidden/>
          </w:rPr>
          <w:t>29</w:t>
        </w:r>
        <w:r>
          <w:rPr>
            <w:noProof/>
            <w:webHidden/>
          </w:rPr>
          <w:fldChar w:fldCharType="end"/>
        </w:r>
      </w:hyperlink>
    </w:p>
    <w:p w14:paraId="17F0C758" w14:textId="7377D569"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6" w:history="1">
        <w:r w:rsidRPr="00B63ED2">
          <w:rPr>
            <w:rStyle w:val="Lienhypertexte"/>
            <w:rFonts w:ascii="Calibri" w:hAnsi="Calibri" w:cs="Calibri"/>
            <w:i/>
            <w:noProof/>
          </w:rPr>
          <w:t>13.17 – Pénalités pour défaut de nettoyage, d’évacuation de déchets ou matériels changés, ou de protection des ouvrages existants</w:t>
        </w:r>
        <w:r>
          <w:rPr>
            <w:noProof/>
            <w:webHidden/>
          </w:rPr>
          <w:tab/>
        </w:r>
        <w:r>
          <w:rPr>
            <w:noProof/>
            <w:webHidden/>
          </w:rPr>
          <w:fldChar w:fldCharType="begin"/>
        </w:r>
        <w:r>
          <w:rPr>
            <w:noProof/>
            <w:webHidden/>
          </w:rPr>
          <w:instrText xml:space="preserve"> PAGEREF _Toc211851866 \h </w:instrText>
        </w:r>
        <w:r>
          <w:rPr>
            <w:noProof/>
            <w:webHidden/>
          </w:rPr>
        </w:r>
        <w:r>
          <w:rPr>
            <w:noProof/>
            <w:webHidden/>
          </w:rPr>
          <w:fldChar w:fldCharType="separate"/>
        </w:r>
        <w:r>
          <w:rPr>
            <w:noProof/>
            <w:webHidden/>
          </w:rPr>
          <w:t>29</w:t>
        </w:r>
        <w:r>
          <w:rPr>
            <w:noProof/>
            <w:webHidden/>
          </w:rPr>
          <w:fldChar w:fldCharType="end"/>
        </w:r>
      </w:hyperlink>
    </w:p>
    <w:p w14:paraId="0B1C36B1" w14:textId="4456B640"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7" w:history="1">
        <w:r w:rsidRPr="00B63ED2">
          <w:rPr>
            <w:rStyle w:val="Lienhypertexte"/>
            <w:rFonts w:ascii="Calibri" w:hAnsi="Calibri" w:cs="Calibri"/>
            <w:i/>
            <w:noProof/>
          </w:rPr>
          <w:t>13.18 – Pénalités pour défaillance dans la prestation de veille règlementaire</w:t>
        </w:r>
        <w:r>
          <w:rPr>
            <w:noProof/>
            <w:webHidden/>
          </w:rPr>
          <w:tab/>
        </w:r>
        <w:r>
          <w:rPr>
            <w:noProof/>
            <w:webHidden/>
          </w:rPr>
          <w:fldChar w:fldCharType="begin"/>
        </w:r>
        <w:r>
          <w:rPr>
            <w:noProof/>
            <w:webHidden/>
          </w:rPr>
          <w:instrText xml:space="preserve"> PAGEREF _Toc211851867 \h </w:instrText>
        </w:r>
        <w:r>
          <w:rPr>
            <w:noProof/>
            <w:webHidden/>
          </w:rPr>
        </w:r>
        <w:r>
          <w:rPr>
            <w:noProof/>
            <w:webHidden/>
          </w:rPr>
          <w:fldChar w:fldCharType="separate"/>
        </w:r>
        <w:r>
          <w:rPr>
            <w:noProof/>
            <w:webHidden/>
          </w:rPr>
          <w:t>29</w:t>
        </w:r>
        <w:r>
          <w:rPr>
            <w:noProof/>
            <w:webHidden/>
          </w:rPr>
          <w:fldChar w:fldCharType="end"/>
        </w:r>
      </w:hyperlink>
    </w:p>
    <w:p w14:paraId="546ACEDC" w14:textId="401F381E"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68" w:history="1">
        <w:r w:rsidRPr="00B63ED2">
          <w:rPr>
            <w:rStyle w:val="Lienhypertexte"/>
            <w:noProof/>
          </w:rPr>
          <w:t>13.19 - Pénalité pour non-respect des dispositions sur la protection de l’environnement)</w:t>
        </w:r>
        <w:r>
          <w:rPr>
            <w:noProof/>
            <w:webHidden/>
          </w:rPr>
          <w:tab/>
        </w:r>
        <w:r>
          <w:rPr>
            <w:noProof/>
            <w:webHidden/>
          </w:rPr>
          <w:fldChar w:fldCharType="begin"/>
        </w:r>
        <w:r>
          <w:rPr>
            <w:noProof/>
            <w:webHidden/>
          </w:rPr>
          <w:instrText xml:space="preserve"> PAGEREF _Toc211851868 \h </w:instrText>
        </w:r>
        <w:r>
          <w:rPr>
            <w:noProof/>
            <w:webHidden/>
          </w:rPr>
        </w:r>
        <w:r>
          <w:rPr>
            <w:noProof/>
            <w:webHidden/>
          </w:rPr>
          <w:fldChar w:fldCharType="separate"/>
        </w:r>
        <w:r>
          <w:rPr>
            <w:noProof/>
            <w:webHidden/>
          </w:rPr>
          <w:t>29</w:t>
        </w:r>
        <w:r>
          <w:rPr>
            <w:noProof/>
            <w:webHidden/>
          </w:rPr>
          <w:fldChar w:fldCharType="end"/>
        </w:r>
      </w:hyperlink>
    </w:p>
    <w:p w14:paraId="208EAE5B" w14:textId="322FDF83" w:rsidR="007759BB" w:rsidRDefault="007759BB">
      <w:pPr>
        <w:pStyle w:val="TM1"/>
        <w:rPr>
          <w:rFonts w:asciiTheme="minorHAnsi" w:eastAsiaTheme="minorEastAsia" w:hAnsiTheme="minorHAnsi" w:cstheme="minorBidi"/>
          <w:noProof/>
          <w:kern w:val="2"/>
          <w:sz w:val="24"/>
          <w14:ligatures w14:val="standardContextual"/>
        </w:rPr>
      </w:pPr>
      <w:hyperlink w:anchor="_Toc211851869" w:history="1">
        <w:r w:rsidRPr="00B63ED2">
          <w:rPr>
            <w:rStyle w:val="Lienhypertexte"/>
            <w:noProof/>
            <w:highlight w:val="lightGray"/>
          </w:rPr>
          <w:t>ARTICLE 14 - GESTION ET SUIVI DU CONTRAT</w:t>
        </w:r>
        <w:r>
          <w:rPr>
            <w:noProof/>
            <w:webHidden/>
          </w:rPr>
          <w:tab/>
        </w:r>
        <w:r>
          <w:rPr>
            <w:noProof/>
            <w:webHidden/>
          </w:rPr>
          <w:fldChar w:fldCharType="begin"/>
        </w:r>
        <w:r>
          <w:rPr>
            <w:noProof/>
            <w:webHidden/>
          </w:rPr>
          <w:instrText xml:space="preserve"> PAGEREF _Toc211851869 \h </w:instrText>
        </w:r>
        <w:r>
          <w:rPr>
            <w:noProof/>
            <w:webHidden/>
          </w:rPr>
        </w:r>
        <w:r>
          <w:rPr>
            <w:noProof/>
            <w:webHidden/>
          </w:rPr>
          <w:fldChar w:fldCharType="separate"/>
        </w:r>
        <w:r>
          <w:rPr>
            <w:noProof/>
            <w:webHidden/>
          </w:rPr>
          <w:t>29</w:t>
        </w:r>
        <w:r>
          <w:rPr>
            <w:noProof/>
            <w:webHidden/>
          </w:rPr>
          <w:fldChar w:fldCharType="end"/>
        </w:r>
      </w:hyperlink>
    </w:p>
    <w:p w14:paraId="1CC3AA22" w14:textId="66A1C7EF"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70" w:history="1">
        <w:r w:rsidRPr="00B63ED2">
          <w:rPr>
            <w:rStyle w:val="Lienhypertexte"/>
            <w:noProof/>
          </w:rPr>
          <w:t>14.1 - Interlocuteurs du marché</w:t>
        </w:r>
        <w:r>
          <w:rPr>
            <w:noProof/>
            <w:webHidden/>
          </w:rPr>
          <w:tab/>
        </w:r>
        <w:r>
          <w:rPr>
            <w:noProof/>
            <w:webHidden/>
          </w:rPr>
          <w:fldChar w:fldCharType="begin"/>
        </w:r>
        <w:r>
          <w:rPr>
            <w:noProof/>
            <w:webHidden/>
          </w:rPr>
          <w:instrText xml:space="preserve"> PAGEREF _Toc211851870 \h </w:instrText>
        </w:r>
        <w:r>
          <w:rPr>
            <w:noProof/>
            <w:webHidden/>
          </w:rPr>
        </w:r>
        <w:r>
          <w:rPr>
            <w:noProof/>
            <w:webHidden/>
          </w:rPr>
          <w:fldChar w:fldCharType="separate"/>
        </w:r>
        <w:r>
          <w:rPr>
            <w:noProof/>
            <w:webHidden/>
          </w:rPr>
          <w:t>29</w:t>
        </w:r>
        <w:r>
          <w:rPr>
            <w:noProof/>
            <w:webHidden/>
          </w:rPr>
          <w:fldChar w:fldCharType="end"/>
        </w:r>
      </w:hyperlink>
    </w:p>
    <w:p w14:paraId="1962A25C" w14:textId="37EB53C9"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71" w:history="1">
        <w:r w:rsidRPr="00B63ED2">
          <w:rPr>
            <w:rStyle w:val="Lienhypertexte"/>
            <w:noProof/>
          </w:rPr>
          <w:t>14.2 - Forme des notifications, informations et échanges</w:t>
        </w:r>
        <w:r>
          <w:rPr>
            <w:noProof/>
            <w:webHidden/>
          </w:rPr>
          <w:tab/>
        </w:r>
        <w:r>
          <w:rPr>
            <w:noProof/>
            <w:webHidden/>
          </w:rPr>
          <w:fldChar w:fldCharType="begin"/>
        </w:r>
        <w:r>
          <w:rPr>
            <w:noProof/>
            <w:webHidden/>
          </w:rPr>
          <w:instrText xml:space="preserve"> PAGEREF _Toc211851871 \h </w:instrText>
        </w:r>
        <w:r>
          <w:rPr>
            <w:noProof/>
            <w:webHidden/>
          </w:rPr>
        </w:r>
        <w:r>
          <w:rPr>
            <w:noProof/>
            <w:webHidden/>
          </w:rPr>
          <w:fldChar w:fldCharType="separate"/>
        </w:r>
        <w:r>
          <w:rPr>
            <w:noProof/>
            <w:webHidden/>
          </w:rPr>
          <w:t>29</w:t>
        </w:r>
        <w:r>
          <w:rPr>
            <w:noProof/>
            <w:webHidden/>
          </w:rPr>
          <w:fldChar w:fldCharType="end"/>
        </w:r>
      </w:hyperlink>
    </w:p>
    <w:p w14:paraId="77FB6C40" w14:textId="6B4910BB" w:rsidR="007759BB" w:rsidRDefault="007759BB">
      <w:pPr>
        <w:pStyle w:val="TM1"/>
        <w:rPr>
          <w:rFonts w:asciiTheme="minorHAnsi" w:eastAsiaTheme="minorEastAsia" w:hAnsiTheme="minorHAnsi" w:cstheme="minorBidi"/>
          <w:noProof/>
          <w:kern w:val="2"/>
          <w:sz w:val="24"/>
          <w14:ligatures w14:val="standardContextual"/>
        </w:rPr>
      </w:pPr>
      <w:hyperlink w:anchor="_Toc211851872" w:history="1">
        <w:r w:rsidRPr="00B63ED2">
          <w:rPr>
            <w:rStyle w:val="Lienhypertexte"/>
            <w:noProof/>
            <w:highlight w:val="lightGray"/>
          </w:rPr>
          <w:t>ARTICLE 15 - SOUS-TRAITANCE</w:t>
        </w:r>
        <w:r>
          <w:rPr>
            <w:noProof/>
            <w:webHidden/>
          </w:rPr>
          <w:tab/>
        </w:r>
        <w:r>
          <w:rPr>
            <w:noProof/>
            <w:webHidden/>
          </w:rPr>
          <w:fldChar w:fldCharType="begin"/>
        </w:r>
        <w:r>
          <w:rPr>
            <w:noProof/>
            <w:webHidden/>
          </w:rPr>
          <w:instrText xml:space="preserve"> PAGEREF _Toc211851872 \h </w:instrText>
        </w:r>
        <w:r>
          <w:rPr>
            <w:noProof/>
            <w:webHidden/>
          </w:rPr>
        </w:r>
        <w:r>
          <w:rPr>
            <w:noProof/>
            <w:webHidden/>
          </w:rPr>
          <w:fldChar w:fldCharType="separate"/>
        </w:r>
        <w:r>
          <w:rPr>
            <w:noProof/>
            <w:webHidden/>
          </w:rPr>
          <w:t>30</w:t>
        </w:r>
        <w:r>
          <w:rPr>
            <w:noProof/>
            <w:webHidden/>
          </w:rPr>
          <w:fldChar w:fldCharType="end"/>
        </w:r>
      </w:hyperlink>
    </w:p>
    <w:p w14:paraId="0374C25F" w14:textId="29BDB47C" w:rsidR="007759BB" w:rsidRDefault="007759BB">
      <w:pPr>
        <w:pStyle w:val="TM1"/>
        <w:rPr>
          <w:rFonts w:asciiTheme="minorHAnsi" w:eastAsiaTheme="minorEastAsia" w:hAnsiTheme="minorHAnsi" w:cstheme="minorBidi"/>
          <w:noProof/>
          <w:kern w:val="2"/>
          <w:sz w:val="24"/>
          <w14:ligatures w14:val="standardContextual"/>
        </w:rPr>
      </w:pPr>
      <w:hyperlink w:anchor="_Toc211851873" w:history="1">
        <w:r w:rsidRPr="00B63ED2">
          <w:rPr>
            <w:rStyle w:val="Lienhypertexte"/>
            <w:noProof/>
            <w:highlight w:val="lightGray"/>
          </w:rPr>
          <w:t>ARTICLE 16 - ASSURANCES</w:t>
        </w:r>
        <w:r>
          <w:rPr>
            <w:noProof/>
            <w:webHidden/>
          </w:rPr>
          <w:tab/>
        </w:r>
        <w:r>
          <w:rPr>
            <w:noProof/>
            <w:webHidden/>
          </w:rPr>
          <w:fldChar w:fldCharType="begin"/>
        </w:r>
        <w:r>
          <w:rPr>
            <w:noProof/>
            <w:webHidden/>
          </w:rPr>
          <w:instrText xml:space="preserve"> PAGEREF _Toc211851873 \h </w:instrText>
        </w:r>
        <w:r>
          <w:rPr>
            <w:noProof/>
            <w:webHidden/>
          </w:rPr>
        </w:r>
        <w:r>
          <w:rPr>
            <w:noProof/>
            <w:webHidden/>
          </w:rPr>
          <w:fldChar w:fldCharType="separate"/>
        </w:r>
        <w:r>
          <w:rPr>
            <w:noProof/>
            <w:webHidden/>
          </w:rPr>
          <w:t>30</w:t>
        </w:r>
        <w:r>
          <w:rPr>
            <w:noProof/>
            <w:webHidden/>
          </w:rPr>
          <w:fldChar w:fldCharType="end"/>
        </w:r>
      </w:hyperlink>
    </w:p>
    <w:p w14:paraId="31517860" w14:textId="3E59F06F" w:rsidR="007759BB" w:rsidRDefault="007759BB">
      <w:pPr>
        <w:pStyle w:val="TM1"/>
        <w:rPr>
          <w:rFonts w:asciiTheme="minorHAnsi" w:eastAsiaTheme="minorEastAsia" w:hAnsiTheme="minorHAnsi" w:cstheme="minorBidi"/>
          <w:noProof/>
          <w:kern w:val="2"/>
          <w:sz w:val="24"/>
          <w14:ligatures w14:val="standardContextual"/>
        </w:rPr>
      </w:pPr>
      <w:hyperlink w:anchor="_Toc211851874" w:history="1">
        <w:r w:rsidRPr="00B63ED2">
          <w:rPr>
            <w:rStyle w:val="Lienhypertexte"/>
            <w:noProof/>
            <w:highlight w:val="lightGray"/>
          </w:rPr>
          <w:t>ARTICLE 17 - CESSION DU MARCHE</w:t>
        </w:r>
        <w:r>
          <w:rPr>
            <w:noProof/>
            <w:webHidden/>
          </w:rPr>
          <w:tab/>
        </w:r>
        <w:r>
          <w:rPr>
            <w:noProof/>
            <w:webHidden/>
          </w:rPr>
          <w:fldChar w:fldCharType="begin"/>
        </w:r>
        <w:r>
          <w:rPr>
            <w:noProof/>
            <w:webHidden/>
          </w:rPr>
          <w:instrText xml:space="preserve"> PAGEREF _Toc211851874 \h </w:instrText>
        </w:r>
        <w:r>
          <w:rPr>
            <w:noProof/>
            <w:webHidden/>
          </w:rPr>
        </w:r>
        <w:r>
          <w:rPr>
            <w:noProof/>
            <w:webHidden/>
          </w:rPr>
          <w:fldChar w:fldCharType="separate"/>
        </w:r>
        <w:r>
          <w:rPr>
            <w:noProof/>
            <w:webHidden/>
          </w:rPr>
          <w:t>30</w:t>
        </w:r>
        <w:r>
          <w:rPr>
            <w:noProof/>
            <w:webHidden/>
          </w:rPr>
          <w:fldChar w:fldCharType="end"/>
        </w:r>
      </w:hyperlink>
    </w:p>
    <w:p w14:paraId="1D83C7C1" w14:textId="3D41387C" w:rsidR="007759BB" w:rsidRDefault="007759BB">
      <w:pPr>
        <w:pStyle w:val="TM1"/>
        <w:rPr>
          <w:rFonts w:asciiTheme="minorHAnsi" w:eastAsiaTheme="minorEastAsia" w:hAnsiTheme="minorHAnsi" w:cstheme="minorBidi"/>
          <w:noProof/>
          <w:kern w:val="2"/>
          <w:sz w:val="24"/>
          <w14:ligatures w14:val="standardContextual"/>
        </w:rPr>
      </w:pPr>
      <w:hyperlink w:anchor="_Toc211851875" w:history="1">
        <w:r w:rsidRPr="00B63ED2">
          <w:rPr>
            <w:rStyle w:val="Lienhypertexte"/>
            <w:noProof/>
            <w:highlight w:val="lightGray"/>
          </w:rPr>
          <w:t>Article 18 - RESILIATION DU MARCHE</w:t>
        </w:r>
        <w:r>
          <w:rPr>
            <w:noProof/>
            <w:webHidden/>
          </w:rPr>
          <w:tab/>
        </w:r>
        <w:r>
          <w:rPr>
            <w:noProof/>
            <w:webHidden/>
          </w:rPr>
          <w:fldChar w:fldCharType="begin"/>
        </w:r>
        <w:r>
          <w:rPr>
            <w:noProof/>
            <w:webHidden/>
          </w:rPr>
          <w:instrText xml:space="preserve"> PAGEREF _Toc211851875 \h </w:instrText>
        </w:r>
        <w:r>
          <w:rPr>
            <w:noProof/>
            <w:webHidden/>
          </w:rPr>
        </w:r>
        <w:r>
          <w:rPr>
            <w:noProof/>
            <w:webHidden/>
          </w:rPr>
          <w:fldChar w:fldCharType="separate"/>
        </w:r>
        <w:r>
          <w:rPr>
            <w:noProof/>
            <w:webHidden/>
          </w:rPr>
          <w:t>31</w:t>
        </w:r>
        <w:r>
          <w:rPr>
            <w:noProof/>
            <w:webHidden/>
          </w:rPr>
          <w:fldChar w:fldCharType="end"/>
        </w:r>
      </w:hyperlink>
    </w:p>
    <w:p w14:paraId="6392F886" w14:textId="279FF6F2"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76" w:history="1">
        <w:r w:rsidRPr="00B63ED2">
          <w:rPr>
            <w:rStyle w:val="Lienhypertexte"/>
            <w:noProof/>
          </w:rPr>
          <w:t>18.1 Résiliation pour faute</w:t>
        </w:r>
        <w:r>
          <w:rPr>
            <w:noProof/>
            <w:webHidden/>
          </w:rPr>
          <w:tab/>
        </w:r>
        <w:r>
          <w:rPr>
            <w:noProof/>
            <w:webHidden/>
          </w:rPr>
          <w:fldChar w:fldCharType="begin"/>
        </w:r>
        <w:r>
          <w:rPr>
            <w:noProof/>
            <w:webHidden/>
          </w:rPr>
          <w:instrText xml:space="preserve"> PAGEREF _Toc211851876 \h </w:instrText>
        </w:r>
        <w:r>
          <w:rPr>
            <w:noProof/>
            <w:webHidden/>
          </w:rPr>
        </w:r>
        <w:r>
          <w:rPr>
            <w:noProof/>
            <w:webHidden/>
          </w:rPr>
          <w:fldChar w:fldCharType="separate"/>
        </w:r>
        <w:r>
          <w:rPr>
            <w:noProof/>
            <w:webHidden/>
          </w:rPr>
          <w:t>31</w:t>
        </w:r>
        <w:r>
          <w:rPr>
            <w:noProof/>
            <w:webHidden/>
          </w:rPr>
          <w:fldChar w:fldCharType="end"/>
        </w:r>
      </w:hyperlink>
    </w:p>
    <w:p w14:paraId="18551C7A" w14:textId="05B36AB8" w:rsidR="007759BB" w:rsidRDefault="007759BB">
      <w:pPr>
        <w:pStyle w:val="TM2"/>
        <w:rPr>
          <w:rFonts w:asciiTheme="minorHAnsi" w:eastAsiaTheme="minorEastAsia" w:hAnsiTheme="minorHAnsi" w:cstheme="minorBidi"/>
          <w:noProof/>
          <w:kern w:val="2"/>
          <w:sz w:val="24"/>
          <w:szCs w:val="24"/>
          <w14:ligatures w14:val="standardContextual"/>
        </w:rPr>
      </w:pPr>
      <w:hyperlink w:anchor="_Toc211851877" w:history="1">
        <w:r w:rsidRPr="00B63ED2">
          <w:rPr>
            <w:rStyle w:val="Lienhypertexte"/>
            <w:noProof/>
          </w:rPr>
          <w:t>18.2 Résiliation pour motif d’intérêt général</w:t>
        </w:r>
        <w:r>
          <w:rPr>
            <w:noProof/>
            <w:webHidden/>
          </w:rPr>
          <w:tab/>
        </w:r>
        <w:r>
          <w:rPr>
            <w:noProof/>
            <w:webHidden/>
          </w:rPr>
          <w:fldChar w:fldCharType="begin"/>
        </w:r>
        <w:r>
          <w:rPr>
            <w:noProof/>
            <w:webHidden/>
          </w:rPr>
          <w:instrText xml:space="preserve"> PAGEREF _Toc211851877 \h </w:instrText>
        </w:r>
        <w:r>
          <w:rPr>
            <w:noProof/>
            <w:webHidden/>
          </w:rPr>
        </w:r>
        <w:r>
          <w:rPr>
            <w:noProof/>
            <w:webHidden/>
          </w:rPr>
          <w:fldChar w:fldCharType="separate"/>
        </w:r>
        <w:r>
          <w:rPr>
            <w:noProof/>
            <w:webHidden/>
          </w:rPr>
          <w:t>31</w:t>
        </w:r>
        <w:r>
          <w:rPr>
            <w:noProof/>
            <w:webHidden/>
          </w:rPr>
          <w:fldChar w:fldCharType="end"/>
        </w:r>
      </w:hyperlink>
    </w:p>
    <w:p w14:paraId="14322819" w14:textId="79CB719C" w:rsidR="007759BB" w:rsidRDefault="007759BB">
      <w:pPr>
        <w:pStyle w:val="TM1"/>
        <w:rPr>
          <w:rFonts w:asciiTheme="minorHAnsi" w:eastAsiaTheme="minorEastAsia" w:hAnsiTheme="minorHAnsi" w:cstheme="minorBidi"/>
          <w:noProof/>
          <w:kern w:val="2"/>
          <w:sz w:val="24"/>
          <w14:ligatures w14:val="standardContextual"/>
        </w:rPr>
      </w:pPr>
      <w:hyperlink w:anchor="_Toc211851878" w:history="1">
        <w:r w:rsidRPr="00B63ED2">
          <w:rPr>
            <w:rStyle w:val="Lienhypertexte"/>
            <w:noProof/>
            <w:highlight w:val="lightGray"/>
          </w:rPr>
          <w:t>ARTICLE 19 - LITIGES</w:t>
        </w:r>
        <w:r>
          <w:rPr>
            <w:noProof/>
            <w:webHidden/>
          </w:rPr>
          <w:tab/>
        </w:r>
        <w:r>
          <w:rPr>
            <w:noProof/>
            <w:webHidden/>
          </w:rPr>
          <w:fldChar w:fldCharType="begin"/>
        </w:r>
        <w:r>
          <w:rPr>
            <w:noProof/>
            <w:webHidden/>
          </w:rPr>
          <w:instrText xml:space="preserve"> PAGEREF _Toc211851878 \h </w:instrText>
        </w:r>
        <w:r>
          <w:rPr>
            <w:noProof/>
            <w:webHidden/>
          </w:rPr>
        </w:r>
        <w:r>
          <w:rPr>
            <w:noProof/>
            <w:webHidden/>
          </w:rPr>
          <w:fldChar w:fldCharType="separate"/>
        </w:r>
        <w:r>
          <w:rPr>
            <w:noProof/>
            <w:webHidden/>
          </w:rPr>
          <w:t>31</w:t>
        </w:r>
        <w:r>
          <w:rPr>
            <w:noProof/>
            <w:webHidden/>
          </w:rPr>
          <w:fldChar w:fldCharType="end"/>
        </w:r>
      </w:hyperlink>
    </w:p>
    <w:p w14:paraId="63390E43" w14:textId="00BF7143" w:rsidR="007759BB" w:rsidRDefault="007759BB">
      <w:pPr>
        <w:pStyle w:val="TM1"/>
        <w:rPr>
          <w:rFonts w:asciiTheme="minorHAnsi" w:eastAsiaTheme="minorEastAsia" w:hAnsiTheme="minorHAnsi" w:cstheme="minorBidi"/>
          <w:noProof/>
          <w:kern w:val="2"/>
          <w:sz w:val="24"/>
          <w14:ligatures w14:val="standardContextual"/>
        </w:rPr>
      </w:pPr>
      <w:hyperlink w:anchor="_Toc211851879" w:history="1">
        <w:r w:rsidRPr="00B63ED2">
          <w:rPr>
            <w:rStyle w:val="Lienhypertexte"/>
            <w:noProof/>
          </w:rPr>
          <w:t>ARTICLE 20 - DEROGATIONS AU CCAG-FCS</w:t>
        </w:r>
        <w:r>
          <w:rPr>
            <w:noProof/>
            <w:webHidden/>
          </w:rPr>
          <w:tab/>
        </w:r>
        <w:r>
          <w:rPr>
            <w:noProof/>
            <w:webHidden/>
          </w:rPr>
          <w:fldChar w:fldCharType="begin"/>
        </w:r>
        <w:r>
          <w:rPr>
            <w:noProof/>
            <w:webHidden/>
          </w:rPr>
          <w:instrText xml:space="preserve"> PAGEREF _Toc211851879 \h </w:instrText>
        </w:r>
        <w:r>
          <w:rPr>
            <w:noProof/>
            <w:webHidden/>
          </w:rPr>
        </w:r>
        <w:r>
          <w:rPr>
            <w:noProof/>
            <w:webHidden/>
          </w:rPr>
          <w:fldChar w:fldCharType="separate"/>
        </w:r>
        <w:r>
          <w:rPr>
            <w:noProof/>
            <w:webHidden/>
          </w:rPr>
          <w:t>31</w:t>
        </w:r>
        <w:r>
          <w:rPr>
            <w:noProof/>
            <w:webHidden/>
          </w:rPr>
          <w:fldChar w:fldCharType="end"/>
        </w:r>
      </w:hyperlink>
    </w:p>
    <w:p w14:paraId="1EE50F9C" w14:textId="0F111BE7" w:rsidR="007759BB" w:rsidRDefault="007759BB">
      <w:pPr>
        <w:pStyle w:val="TM1"/>
        <w:rPr>
          <w:rFonts w:asciiTheme="minorHAnsi" w:eastAsiaTheme="minorEastAsia" w:hAnsiTheme="minorHAnsi" w:cstheme="minorBidi"/>
          <w:noProof/>
          <w:kern w:val="2"/>
          <w:sz w:val="24"/>
          <w14:ligatures w14:val="standardContextual"/>
        </w:rPr>
      </w:pPr>
      <w:hyperlink w:anchor="_Toc211851880" w:history="1">
        <w:r w:rsidRPr="00B63ED2">
          <w:rPr>
            <w:rStyle w:val="Lienhypertexte"/>
            <w:rFonts w:asciiTheme="majorHAnsi" w:hAnsiTheme="majorHAnsi" w:cstheme="majorHAnsi"/>
            <w:noProof/>
            <w:highlight w:val="lightGray"/>
          </w:rPr>
          <w:t>SIGNATURE DE L’ENTREPRISE</w:t>
        </w:r>
        <w:r>
          <w:rPr>
            <w:noProof/>
            <w:webHidden/>
          </w:rPr>
          <w:tab/>
        </w:r>
        <w:r>
          <w:rPr>
            <w:noProof/>
            <w:webHidden/>
          </w:rPr>
          <w:fldChar w:fldCharType="begin"/>
        </w:r>
        <w:r>
          <w:rPr>
            <w:noProof/>
            <w:webHidden/>
          </w:rPr>
          <w:instrText xml:space="preserve"> PAGEREF _Toc211851880 \h </w:instrText>
        </w:r>
        <w:r>
          <w:rPr>
            <w:noProof/>
            <w:webHidden/>
          </w:rPr>
        </w:r>
        <w:r>
          <w:rPr>
            <w:noProof/>
            <w:webHidden/>
          </w:rPr>
          <w:fldChar w:fldCharType="separate"/>
        </w:r>
        <w:r>
          <w:rPr>
            <w:noProof/>
            <w:webHidden/>
          </w:rPr>
          <w:t>33</w:t>
        </w:r>
        <w:r>
          <w:rPr>
            <w:noProof/>
            <w:webHidden/>
          </w:rPr>
          <w:fldChar w:fldCharType="end"/>
        </w:r>
      </w:hyperlink>
    </w:p>
    <w:p w14:paraId="5494A365" w14:textId="1D02C51B" w:rsidR="007759BB" w:rsidRDefault="007759BB">
      <w:pPr>
        <w:pStyle w:val="TM1"/>
        <w:rPr>
          <w:rFonts w:asciiTheme="minorHAnsi" w:eastAsiaTheme="minorEastAsia" w:hAnsiTheme="minorHAnsi" w:cstheme="minorBidi"/>
          <w:noProof/>
          <w:kern w:val="2"/>
          <w:sz w:val="24"/>
          <w14:ligatures w14:val="standardContextual"/>
        </w:rPr>
      </w:pPr>
      <w:hyperlink w:anchor="_Toc211851881" w:history="1">
        <w:r w:rsidRPr="00B63ED2">
          <w:rPr>
            <w:rStyle w:val="Lienhypertexte"/>
            <w:rFonts w:asciiTheme="majorHAnsi" w:hAnsiTheme="majorHAnsi" w:cstheme="majorHAnsi"/>
            <w:noProof/>
            <w:highlight w:val="lightGray"/>
          </w:rPr>
          <w:t>ACCEPTATION DE L’OFFRE - SIGNATURE DE L’ACHETEUR (article réservé à l’acheteur)</w:t>
        </w:r>
        <w:r>
          <w:rPr>
            <w:noProof/>
            <w:webHidden/>
          </w:rPr>
          <w:tab/>
        </w:r>
        <w:r>
          <w:rPr>
            <w:noProof/>
            <w:webHidden/>
          </w:rPr>
          <w:fldChar w:fldCharType="begin"/>
        </w:r>
        <w:r>
          <w:rPr>
            <w:noProof/>
            <w:webHidden/>
          </w:rPr>
          <w:instrText xml:space="preserve"> PAGEREF _Toc211851881 \h </w:instrText>
        </w:r>
        <w:r>
          <w:rPr>
            <w:noProof/>
            <w:webHidden/>
          </w:rPr>
        </w:r>
        <w:r>
          <w:rPr>
            <w:noProof/>
            <w:webHidden/>
          </w:rPr>
          <w:fldChar w:fldCharType="separate"/>
        </w:r>
        <w:r>
          <w:rPr>
            <w:noProof/>
            <w:webHidden/>
          </w:rPr>
          <w:t>34</w:t>
        </w:r>
        <w:r>
          <w:rPr>
            <w:noProof/>
            <w:webHidden/>
          </w:rPr>
          <w:fldChar w:fldCharType="end"/>
        </w:r>
      </w:hyperlink>
    </w:p>
    <w:p w14:paraId="654D3DB8" w14:textId="3BF0BD80" w:rsidR="007759BB" w:rsidRDefault="007759BB">
      <w:pPr>
        <w:pStyle w:val="TM1"/>
        <w:rPr>
          <w:rFonts w:asciiTheme="minorHAnsi" w:eastAsiaTheme="minorEastAsia" w:hAnsiTheme="minorHAnsi" w:cstheme="minorBidi"/>
          <w:noProof/>
          <w:kern w:val="2"/>
          <w:sz w:val="24"/>
          <w14:ligatures w14:val="standardContextual"/>
        </w:rPr>
      </w:pPr>
      <w:hyperlink w:anchor="_Toc211851882" w:history="1">
        <w:r w:rsidRPr="00B63ED2">
          <w:rPr>
            <w:rStyle w:val="Lienhypertexte"/>
            <w:rFonts w:asciiTheme="majorHAnsi" w:hAnsiTheme="majorHAnsi" w:cstheme="majorHAnsi"/>
            <w:b/>
            <w:noProof/>
            <w:kern w:val="28"/>
            <w:highlight w:val="lightGray"/>
          </w:rPr>
          <w:t>CADRE DE NANTISSEMENT OU DE CESSION DE CREANCE</w:t>
        </w:r>
        <w:r>
          <w:rPr>
            <w:noProof/>
            <w:webHidden/>
          </w:rPr>
          <w:tab/>
        </w:r>
        <w:r>
          <w:rPr>
            <w:noProof/>
            <w:webHidden/>
          </w:rPr>
          <w:fldChar w:fldCharType="begin"/>
        </w:r>
        <w:r>
          <w:rPr>
            <w:noProof/>
            <w:webHidden/>
          </w:rPr>
          <w:instrText xml:space="preserve"> PAGEREF _Toc211851882 \h </w:instrText>
        </w:r>
        <w:r>
          <w:rPr>
            <w:noProof/>
            <w:webHidden/>
          </w:rPr>
        </w:r>
        <w:r>
          <w:rPr>
            <w:noProof/>
            <w:webHidden/>
          </w:rPr>
          <w:fldChar w:fldCharType="separate"/>
        </w:r>
        <w:r>
          <w:rPr>
            <w:noProof/>
            <w:webHidden/>
          </w:rPr>
          <w:t>35</w:t>
        </w:r>
        <w:r>
          <w:rPr>
            <w:noProof/>
            <w:webHidden/>
          </w:rPr>
          <w:fldChar w:fldCharType="end"/>
        </w:r>
      </w:hyperlink>
    </w:p>
    <w:p w14:paraId="4ADBD2A6" w14:textId="5F45A87D" w:rsidR="0041629A" w:rsidRPr="00F9047A" w:rsidRDefault="00800E39" w:rsidP="00BA1FD7">
      <w:pPr>
        <w:tabs>
          <w:tab w:val="left" w:pos="9072"/>
        </w:tabs>
        <w:spacing w:after="0" w:line="240" w:lineRule="auto"/>
        <w:ind w:right="565"/>
        <w:jc w:val="both"/>
        <w:outlineLvl w:val="0"/>
        <w:rPr>
          <w:rFonts w:asciiTheme="majorHAnsi" w:eastAsia="Times New Roman" w:hAnsiTheme="majorHAnsi" w:cstheme="majorHAnsi"/>
          <w:b/>
          <w:bCs/>
          <w:sz w:val="20"/>
          <w:szCs w:val="20"/>
          <w:lang w:eastAsia="fr-FR"/>
        </w:rPr>
      </w:pPr>
      <w:r w:rsidRPr="00F9047A">
        <w:rPr>
          <w:rFonts w:asciiTheme="majorHAnsi" w:eastAsia="Times New Roman" w:hAnsiTheme="majorHAnsi" w:cstheme="majorHAnsi"/>
          <w:b/>
          <w:bCs/>
          <w:sz w:val="20"/>
          <w:szCs w:val="20"/>
          <w:lang w:eastAsia="fr-FR"/>
        </w:rPr>
        <w:fldChar w:fldCharType="end"/>
      </w:r>
      <w:bookmarkStart w:id="2" w:name="_Toc197326271"/>
    </w:p>
    <w:p w14:paraId="5243B73F" w14:textId="77777777" w:rsidR="0041629A" w:rsidRPr="00F9047A" w:rsidRDefault="0041629A" w:rsidP="00BA1FD7">
      <w:pPr>
        <w:tabs>
          <w:tab w:val="left" w:pos="9072"/>
        </w:tabs>
        <w:spacing w:after="0" w:line="240" w:lineRule="auto"/>
        <w:jc w:val="both"/>
        <w:outlineLvl w:val="0"/>
        <w:rPr>
          <w:rFonts w:asciiTheme="majorHAnsi" w:eastAsia="Times New Roman" w:hAnsiTheme="majorHAnsi" w:cstheme="majorHAnsi"/>
          <w:b/>
          <w:bCs/>
          <w:sz w:val="20"/>
          <w:szCs w:val="20"/>
          <w:lang w:eastAsia="fr-FR"/>
        </w:rPr>
      </w:pPr>
    </w:p>
    <w:p w14:paraId="626EA09E" w14:textId="77777777" w:rsidR="0041629A" w:rsidRPr="00F9047A" w:rsidRDefault="0041629A" w:rsidP="00800E39">
      <w:pPr>
        <w:spacing w:after="0" w:line="240" w:lineRule="auto"/>
        <w:jc w:val="both"/>
        <w:outlineLvl w:val="0"/>
        <w:rPr>
          <w:rFonts w:asciiTheme="majorHAnsi" w:eastAsia="Times New Roman" w:hAnsiTheme="majorHAnsi" w:cstheme="majorHAnsi"/>
          <w:b/>
          <w:bCs/>
          <w:sz w:val="20"/>
          <w:szCs w:val="20"/>
          <w:lang w:eastAsia="fr-FR"/>
        </w:rPr>
      </w:pPr>
    </w:p>
    <w:p w14:paraId="3EFF5DA4" w14:textId="77777777" w:rsidR="0041629A" w:rsidRPr="00F9047A" w:rsidRDefault="0041629A">
      <w:pPr>
        <w:rPr>
          <w:rFonts w:asciiTheme="majorHAnsi" w:eastAsia="Times New Roman" w:hAnsiTheme="majorHAnsi" w:cstheme="majorHAnsi"/>
          <w:b/>
          <w:kern w:val="28"/>
          <w:sz w:val="20"/>
          <w:szCs w:val="20"/>
          <w:highlight w:val="lightGray"/>
          <w:lang w:eastAsia="fr-FR"/>
        </w:rPr>
      </w:pPr>
      <w:r w:rsidRPr="00F9047A">
        <w:rPr>
          <w:rFonts w:asciiTheme="majorHAnsi" w:eastAsia="Times New Roman" w:hAnsiTheme="majorHAnsi" w:cstheme="majorHAnsi"/>
          <w:b/>
          <w:kern w:val="28"/>
          <w:sz w:val="20"/>
          <w:szCs w:val="20"/>
          <w:highlight w:val="lightGray"/>
          <w:lang w:eastAsia="fr-FR"/>
        </w:rPr>
        <w:br w:type="page"/>
      </w:r>
    </w:p>
    <w:p w14:paraId="2C489C71" w14:textId="77777777" w:rsidR="00800E39" w:rsidRPr="00F9047A" w:rsidRDefault="00800E39" w:rsidP="002C5E8D">
      <w:pPr>
        <w:pStyle w:val="Titre1"/>
        <w:rPr>
          <w:highlight w:val="lightGray"/>
        </w:rPr>
      </w:pPr>
      <w:bookmarkStart w:id="3" w:name="_Toc211851801"/>
      <w:r w:rsidRPr="00F9047A">
        <w:rPr>
          <w:highlight w:val="lightGray"/>
        </w:rPr>
        <w:lastRenderedPageBreak/>
        <w:t>PREAMBULE</w:t>
      </w:r>
      <w:bookmarkEnd w:id="3"/>
    </w:p>
    <w:p w14:paraId="78A665C0" w14:textId="77777777" w:rsidR="00800E39" w:rsidRPr="00F9047A" w:rsidRDefault="00800E39" w:rsidP="00A2592A">
      <w:pPr>
        <w:spacing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Les articles comportant un « </w:t>
      </w:r>
      <w:r w:rsidRPr="00F9047A">
        <w:rPr>
          <w:rFonts w:asciiTheme="majorHAnsi" w:eastAsia="Times New Roman" w:hAnsiTheme="majorHAnsi" w:cstheme="majorHAnsi"/>
          <w:b/>
          <w:color w:val="FF0000"/>
          <w:sz w:val="20"/>
          <w:szCs w:val="20"/>
          <w:lang w:eastAsia="fr-FR"/>
        </w:rPr>
        <w:sym w:font="Wingdings" w:char="F046"/>
      </w:r>
      <w:r w:rsidRPr="00F9047A">
        <w:rPr>
          <w:rFonts w:asciiTheme="majorHAnsi" w:eastAsia="Times New Roman" w:hAnsiTheme="majorHAnsi" w:cstheme="majorHAnsi"/>
          <w:b/>
          <w:sz w:val="20"/>
          <w:szCs w:val="20"/>
          <w:lang w:eastAsia="fr-FR"/>
        </w:rPr>
        <w:t> » correspondent à des articles qui doivent être complétés par les candidats dans leur offre.</w:t>
      </w:r>
    </w:p>
    <w:bookmarkEnd w:id="2"/>
    <w:p w14:paraId="1B5F19FA" w14:textId="75EC7213"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Le présent Acte d’Engagement valant Cahier des Clauses</w:t>
      </w:r>
      <w:r w:rsidR="008946E2" w:rsidRPr="00F9047A">
        <w:rPr>
          <w:rFonts w:asciiTheme="majorHAnsi" w:eastAsia="Times New Roman" w:hAnsiTheme="majorHAnsi" w:cstheme="majorHAnsi"/>
          <w:sz w:val="20"/>
          <w:szCs w:val="20"/>
          <w:lang w:eastAsia="fr-FR"/>
        </w:rPr>
        <w:t xml:space="preserve"> Administratives </w:t>
      </w:r>
      <w:r w:rsidRPr="00F9047A">
        <w:rPr>
          <w:rFonts w:asciiTheme="majorHAnsi" w:eastAsia="Times New Roman" w:hAnsiTheme="majorHAnsi" w:cstheme="majorHAnsi"/>
          <w:sz w:val="20"/>
          <w:szCs w:val="20"/>
          <w:lang w:eastAsia="fr-FR"/>
        </w:rPr>
        <w:t>Particulières (« AE/CC</w:t>
      </w:r>
      <w:r w:rsidR="008946E2" w:rsidRPr="00F9047A">
        <w:rPr>
          <w:rFonts w:asciiTheme="majorHAnsi" w:eastAsia="Times New Roman" w:hAnsiTheme="majorHAnsi" w:cstheme="majorHAnsi"/>
          <w:sz w:val="20"/>
          <w:szCs w:val="20"/>
          <w:lang w:eastAsia="fr-FR"/>
        </w:rPr>
        <w:t>A</w:t>
      </w:r>
      <w:r w:rsidRPr="00F9047A">
        <w:rPr>
          <w:rFonts w:asciiTheme="majorHAnsi" w:eastAsia="Times New Roman" w:hAnsiTheme="majorHAnsi" w:cstheme="majorHAnsi"/>
          <w:sz w:val="20"/>
          <w:szCs w:val="20"/>
          <w:lang w:eastAsia="fr-FR"/>
        </w:rPr>
        <w:t>P »), est un marché public.</w:t>
      </w:r>
    </w:p>
    <w:p w14:paraId="2A745B19" w14:textId="77777777"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Il doit être impérativement renseigné par les entreprises candidates lors de la remise des offres. Sa signature n’est </w:t>
      </w:r>
      <w:r w:rsidR="000E260C" w:rsidRPr="00F9047A">
        <w:rPr>
          <w:rFonts w:asciiTheme="majorHAnsi" w:eastAsia="Times New Roman" w:hAnsiTheme="majorHAnsi" w:cstheme="majorHAnsi"/>
          <w:sz w:val="20"/>
          <w:szCs w:val="20"/>
          <w:lang w:eastAsia="fr-FR"/>
        </w:rPr>
        <w:t>en revanche</w:t>
      </w:r>
      <w:r w:rsidRPr="00F9047A">
        <w:rPr>
          <w:rFonts w:asciiTheme="majorHAnsi" w:eastAsia="Times New Roman" w:hAnsiTheme="majorHAnsi" w:cstheme="majorHAnsi"/>
          <w:sz w:val="20"/>
          <w:szCs w:val="20"/>
          <w:lang w:eastAsia="fr-FR"/>
        </w:rPr>
        <w:t xml:space="preserve"> pas obligatoire à ce stade.</w:t>
      </w:r>
    </w:p>
    <w:p w14:paraId="4CD7884D" w14:textId="1F5E40AF"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Le contrat est formé après acceptation de l’offre économiquement la plus avantageuse et signature du marché par le représentant </w:t>
      </w:r>
      <w:r w:rsidR="0028699E" w:rsidRPr="00F9047A">
        <w:rPr>
          <w:rFonts w:asciiTheme="majorHAnsi" w:eastAsia="Times New Roman" w:hAnsiTheme="majorHAnsi" w:cstheme="majorHAnsi"/>
          <w:sz w:val="20"/>
          <w:szCs w:val="20"/>
          <w:lang w:eastAsia="fr-FR"/>
        </w:rPr>
        <w:t>de l’acheteur</w:t>
      </w:r>
      <w:r w:rsidRPr="00F9047A">
        <w:rPr>
          <w:rFonts w:asciiTheme="majorHAnsi" w:eastAsia="Times New Roman" w:hAnsiTheme="majorHAnsi" w:cstheme="majorHAnsi"/>
          <w:sz w:val="20"/>
          <w:szCs w:val="20"/>
          <w:lang w:eastAsia="fr-FR"/>
        </w:rPr>
        <w:t>.</w:t>
      </w:r>
    </w:p>
    <w:p w14:paraId="0394D0FC" w14:textId="376662E2"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Toutes les prestations décrites dans le présent marché devront être réalisées par le titulaire du marché</w:t>
      </w:r>
      <w:r w:rsidR="00586B32" w:rsidRPr="00F9047A">
        <w:rPr>
          <w:rFonts w:asciiTheme="majorHAnsi" w:eastAsia="Times New Roman" w:hAnsiTheme="majorHAnsi" w:cstheme="majorHAnsi"/>
          <w:sz w:val="20"/>
          <w:szCs w:val="20"/>
          <w:lang w:eastAsia="fr-FR"/>
        </w:rPr>
        <w:t xml:space="preserve"> ou ses </w:t>
      </w:r>
      <w:r w:rsidR="00C4340C" w:rsidRPr="00F9047A">
        <w:rPr>
          <w:rFonts w:asciiTheme="majorHAnsi" w:eastAsia="Times New Roman" w:hAnsiTheme="majorHAnsi" w:cstheme="majorHAnsi"/>
          <w:sz w:val="20"/>
          <w:szCs w:val="20"/>
          <w:lang w:eastAsia="fr-FR"/>
        </w:rPr>
        <w:t>sous-traitants</w:t>
      </w:r>
      <w:r w:rsidR="00586B32" w:rsidRPr="00F9047A">
        <w:rPr>
          <w:rFonts w:asciiTheme="majorHAnsi" w:eastAsia="Times New Roman" w:hAnsiTheme="majorHAnsi" w:cstheme="majorHAnsi"/>
          <w:sz w:val="20"/>
          <w:szCs w:val="20"/>
          <w:lang w:eastAsia="fr-FR"/>
        </w:rPr>
        <w:t xml:space="preserve"> agrées par </w:t>
      </w:r>
      <w:r w:rsidR="000D50CE" w:rsidRPr="00F9047A">
        <w:rPr>
          <w:rFonts w:asciiTheme="majorHAnsi" w:eastAsia="Times New Roman" w:hAnsiTheme="majorHAnsi" w:cstheme="majorHAnsi"/>
          <w:sz w:val="20"/>
          <w:szCs w:val="20"/>
          <w:lang w:eastAsia="fr-FR"/>
        </w:rPr>
        <w:t>l’acheteur</w:t>
      </w:r>
      <w:r w:rsidR="00586B32" w:rsidRPr="00F9047A">
        <w:rPr>
          <w:rFonts w:asciiTheme="majorHAnsi" w:eastAsia="Times New Roman" w:hAnsiTheme="majorHAnsi" w:cstheme="majorHAnsi"/>
          <w:sz w:val="20"/>
          <w:szCs w:val="20"/>
          <w:lang w:eastAsia="fr-FR"/>
        </w:rPr>
        <w:t>.</w:t>
      </w:r>
    </w:p>
    <w:p w14:paraId="7F22134F" w14:textId="71A0C619"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Sur demande écrite du titulaire, </w:t>
      </w:r>
      <w:r w:rsidR="000D50CE" w:rsidRPr="00F9047A">
        <w:rPr>
          <w:rFonts w:asciiTheme="majorHAnsi" w:eastAsia="Times New Roman" w:hAnsiTheme="majorHAnsi" w:cstheme="majorHAnsi"/>
          <w:sz w:val="20"/>
          <w:szCs w:val="20"/>
          <w:lang w:eastAsia="fr-FR"/>
        </w:rPr>
        <w:t>l’acheteur</w:t>
      </w:r>
      <w:r w:rsidRPr="00F9047A">
        <w:rPr>
          <w:rFonts w:asciiTheme="majorHAnsi" w:eastAsia="Times New Roman" w:hAnsiTheme="majorHAnsi" w:cstheme="majorHAnsi"/>
          <w:sz w:val="20"/>
          <w:szCs w:val="20"/>
          <w:lang w:eastAsia="fr-FR"/>
        </w:rPr>
        <w:t xml:space="preserve"> délivrera ultérieurement l’exemplaire unique en vue de la cession de créance du marché.</w:t>
      </w:r>
    </w:p>
    <w:p w14:paraId="475154CE" w14:textId="6902A4D2" w:rsidR="00800E39" w:rsidRPr="00F9047A" w:rsidRDefault="008D6BA2" w:rsidP="002C5E8D">
      <w:pPr>
        <w:pStyle w:val="Titre1"/>
        <w:rPr>
          <w:highlight w:val="lightGray"/>
        </w:rPr>
      </w:pPr>
      <w:bookmarkStart w:id="4" w:name="_Toc211851802"/>
      <w:r w:rsidRPr="00F9047A">
        <w:rPr>
          <w:highlight w:val="lightGray"/>
        </w:rPr>
        <w:t xml:space="preserve">ARTICLE 1 - </w:t>
      </w:r>
      <w:r w:rsidR="00800E39" w:rsidRPr="00F9047A">
        <w:rPr>
          <w:highlight w:val="lightGray"/>
        </w:rPr>
        <w:t xml:space="preserve">IDENTIFICATION </w:t>
      </w:r>
      <w:r w:rsidR="004D0F27" w:rsidRPr="00F9047A">
        <w:rPr>
          <w:highlight w:val="lightGray"/>
        </w:rPr>
        <w:t>DE L’ACHETEUR</w:t>
      </w:r>
      <w:bookmarkEnd w:id="4"/>
    </w:p>
    <w:p w14:paraId="162F2FB7" w14:textId="11E528DD" w:rsidR="00800E39" w:rsidRPr="00CA36BA" w:rsidRDefault="00800E39" w:rsidP="00CA36BA">
      <w:pPr>
        <w:pStyle w:val="Titre2"/>
        <w:ind w:left="0" w:firstLine="0"/>
        <w:rPr>
          <w:sz w:val="20"/>
          <w:szCs w:val="20"/>
        </w:rPr>
      </w:pPr>
      <w:bookmarkStart w:id="5" w:name="_Toc473711498"/>
      <w:bookmarkStart w:id="6" w:name="_Toc211851803"/>
      <w:r w:rsidRPr="00CA36BA">
        <w:rPr>
          <w:sz w:val="20"/>
          <w:szCs w:val="20"/>
        </w:rPr>
        <w:t xml:space="preserve">1.1 - Nom et adresse </w:t>
      </w:r>
      <w:bookmarkEnd w:id="5"/>
      <w:r w:rsidR="004D0F27" w:rsidRPr="00CA36BA">
        <w:rPr>
          <w:sz w:val="20"/>
          <w:szCs w:val="20"/>
        </w:rPr>
        <w:t>de l’acheteur</w:t>
      </w:r>
      <w:bookmarkEnd w:id="6"/>
    </w:p>
    <w:p w14:paraId="2B4640E5" w14:textId="77777777" w:rsidR="00800E39" w:rsidRPr="00F9047A" w:rsidRDefault="00800E39" w:rsidP="00A21D9D">
      <w:pPr>
        <w:spacing w:after="0" w:line="240" w:lineRule="auto"/>
        <w:jc w:val="both"/>
        <w:rPr>
          <w:rFonts w:asciiTheme="majorHAnsi" w:eastAsia="Times New Roman" w:hAnsiTheme="majorHAnsi" w:cstheme="majorHAnsi"/>
          <w:bCs/>
          <w:sz w:val="20"/>
          <w:szCs w:val="20"/>
          <w:lang w:eastAsia="fr-FR"/>
        </w:rPr>
      </w:pPr>
      <w:r w:rsidRPr="00F9047A">
        <w:rPr>
          <w:rFonts w:asciiTheme="majorHAnsi" w:eastAsia="Times New Roman" w:hAnsiTheme="majorHAnsi" w:cstheme="majorHAnsi"/>
          <w:b/>
          <w:bCs/>
          <w:sz w:val="20"/>
          <w:szCs w:val="20"/>
          <w:lang w:eastAsia="fr-FR"/>
        </w:rPr>
        <w:t>Chambre de Commerce et d’Industrie de Région Normandie, « CCIR Normandie »</w:t>
      </w:r>
      <w:r w:rsidRPr="00F9047A">
        <w:rPr>
          <w:rFonts w:asciiTheme="majorHAnsi" w:eastAsia="Times New Roman" w:hAnsiTheme="majorHAnsi" w:cstheme="majorHAnsi"/>
          <w:bCs/>
          <w:sz w:val="20"/>
          <w:szCs w:val="20"/>
          <w:lang w:eastAsia="fr-FR"/>
        </w:rPr>
        <w:t xml:space="preserve"> ou « CCI »</w:t>
      </w:r>
    </w:p>
    <w:p w14:paraId="41345A9F" w14:textId="77777777" w:rsidR="00800E39" w:rsidRPr="00F9047A" w:rsidRDefault="00800E39" w:rsidP="00A21D9D">
      <w:pPr>
        <w:spacing w:after="0" w:line="240" w:lineRule="auto"/>
        <w:jc w:val="both"/>
        <w:rPr>
          <w:rFonts w:asciiTheme="majorHAnsi" w:eastAsia="Times New Roman" w:hAnsiTheme="majorHAnsi" w:cstheme="majorHAnsi"/>
          <w:bCs/>
          <w:sz w:val="20"/>
          <w:szCs w:val="20"/>
          <w:lang w:eastAsia="fr-FR"/>
        </w:rPr>
      </w:pPr>
      <w:r w:rsidRPr="00F9047A">
        <w:rPr>
          <w:rFonts w:asciiTheme="majorHAnsi" w:eastAsia="Times New Roman" w:hAnsiTheme="majorHAnsi" w:cstheme="majorHAnsi"/>
          <w:bCs/>
          <w:sz w:val="20"/>
          <w:szCs w:val="20"/>
          <w:lang w:eastAsia="fr-FR"/>
        </w:rPr>
        <w:t xml:space="preserve">Adresse : 4 </w:t>
      </w:r>
      <w:proofErr w:type="gramStart"/>
      <w:r w:rsidRPr="00F9047A">
        <w:rPr>
          <w:rFonts w:asciiTheme="majorHAnsi" w:eastAsia="Times New Roman" w:hAnsiTheme="majorHAnsi" w:cstheme="majorHAnsi"/>
          <w:bCs/>
          <w:sz w:val="20"/>
          <w:szCs w:val="20"/>
          <w:lang w:eastAsia="fr-FR"/>
        </w:rPr>
        <w:t>passage</w:t>
      </w:r>
      <w:proofErr w:type="gramEnd"/>
      <w:r w:rsidRPr="00F9047A">
        <w:rPr>
          <w:rFonts w:asciiTheme="majorHAnsi" w:eastAsia="Times New Roman" w:hAnsiTheme="majorHAnsi" w:cstheme="majorHAnsi"/>
          <w:bCs/>
          <w:sz w:val="20"/>
          <w:szCs w:val="20"/>
          <w:lang w:eastAsia="fr-FR"/>
        </w:rPr>
        <w:t xml:space="preserve"> de la </w:t>
      </w:r>
      <w:proofErr w:type="spellStart"/>
      <w:r w:rsidRPr="00F9047A">
        <w:rPr>
          <w:rFonts w:asciiTheme="majorHAnsi" w:eastAsia="Times New Roman" w:hAnsiTheme="majorHAnsi" w:cstheme="majorHAnsi"/>
          <w:bCs/>
          <w:sz w:val="20"/>
          <w:szCs w:val="20"/>
          <w:lang w:eastAsia="fr-FR"/>
        </w:rPr>
        <w:t>Luciline</w:t>
      </w:r>
      <w:proofErr w:type="spellEnd"/>
      <w:r w:rsidRPr="00F9047A">
        <w:rPr>
          <w:rFonts w:asciiTheme="majorHAnsi" w:eastAsia="Times New Roman" w:hAnsiTheme="majorHAnsi" w:cstheme="majorHAnsi"/>
          <w:bCs/>
          <w:sz w:val="20"/>
          <w:szCs w:val="20"/>
          <w:lang w:eastAsia="fr-FR"/>
        </w:rPr>
        <w:t xml:space="preserve"> – Bât A – CS41803 – 76042 Rouen Cedex 1</w:t>
      </w:r>
    </w:p>
    <w:p w14:paraId="7A456181" w14:textId="77777777" w:rsidR="00A21D9D" w:rsidRPr="00F9047A" w:rsidRDefault="00A21D9D" w:rsidP="00A21D9D">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Profil acheteur : https://www.marches-publics.gouv.fr/</w:t>
      </w:r>
    </w:p>
    <w:p w14:paraId="59321EB0" w14:textId="648984E2" w:rsidR="00A21D9D" w:rsidRPr="00F9047A" w:rsidRDefault="00A21D9D" w:rsidP="00A21D9D">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Type d</w:t>
      </w:r>
      <w:r w:rsidR="009A3ACD" w:rsidRPr="00F9047A">
        <w:rPr>
          <w:rFonts w:asciiTheme="majorHAnsi" w:eastAsia="Times New Roman" w:hAnsiTheme="majorHAnsi" w:cstheme="majorHAnsi"/>
          <w:sz w:val="20"/>
          <w:szCs w:val="20"/>
          <w:lang w:eastAsia="fr-FR"/>
        </w:rPr>
        <w:t>’acheteur</w:t>
      </w:r>
      <w:r w:rsidRPr="00F9047A">
        <w:rPr>
          <w:rFonts w:asciiTheme="majorHAnsi" w:eastAsia="Times New Roman" w:hAnsiTheme="majorHAnsi" w:cstheme="majorHAnsi"/>
          <w:sz w:val="20"/>
          <w:szCs w:val="20"/>
          <w:lang w:eastAsia="fr-FR"/>
        </w:rPr>
        <w:t xml:space="preserve"> : Etablissement public national</w:t>
      </w:r>
    </w:p>
    <w:p w14:paraId="51FB7C43" w14:textId="37DB06CF" w:rsidR="00A21D9D" w:rsidRPr="00F9047A" w:rsidRDefault="00A21D9D" w:rsidP="00A21D9D">
      <w:pPr>
        <w:spacing w:after="0" w:line="240" w:lineRule="auto"/>
        <w:jc w:val="both"/>
        <w:rPr>
          <w:rFonts w:asciiTheme="majorHAnsi" w:eastAsia="Times New Roman" w:hAnsiTheme="majorHAnsi" w:cstheme="majorHAnsi"/>
          <w:sz w:val="20"/>
          <w:szCs w:val="20"/>
          <w:lang w:eastAsia="fr-FR"/>
        </w:rPr>
      </w:pPr>
    </w:p>
    <w:p w14:paraId="420DF2AF" w14:textId="77777777" w:rsidR="00B31147" w:rsidRPr="00F9047A" w:rsidRDefault="00B31147" w:rsidP="00B31147">
      <w:pPr>
        <w:spacing w:after="0" w:line="240" w:lineRule="auto"/>
        <w:jc w:val="both"/>
        <w:rPr>
          <w:rFonts w:asciiTheme="majorHAnsi" w:eastAsia="Times New Roman" w:hAnsiTheme="majorHAnsi" w:cstheme="majorHAnsi"/>
          <w:sz w:val="20"/>
          <w:szCs w:val="20"/>
          <w:lang w:eastAsia="fr-FR"/>
        </w:rPr>
      </w:pPr>
      <w:bookmarkStart w:id="7" w:name="_Hlk193894117"/>
      <w:r w:rsidRPr="00F9047A">
        <w:rPr>
          <w:rFonts w:asciiTheme="majorHAnsi" w:eastAsia="Times New Roman" w:hAnsiTheme="majorHAnsi" w:cstheme="majorHAnsi"/>
          <w:sz w:val="20"/>
          <w:szCs w:val="20"/>
          <w:lang w:eastAsia="fr-FR"/>
        </w:rPr>
        <w:t xml:space="preserve">La CCI de Région Normandie, agissant </w:t>
      </w:r>
    </w:p>
    <w:p w14:paraId="7A6E923A" w14:textId="463BAA60" w:rsidR="00817F73" w:rsidRPr="00F9047A" w:rsidRDefault="00B31147" w:rsidP="00817F73">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ab/>
      </w:r>
    </w:p>
    <w:p w14:paraId="5943F07C" w14:textId="77777777" w:rsidR="00817F73" w:rsidRDefault="00817F73" w:rsidP="00817F73">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w:t>
      </w:r>
      <w:r w:rsidRPr="00F9047A">
        <w:rPr>
          <w:rFonts w:asciiTheme="majorHAnsi" w:eastAsia="Times New Roman" w:hAnsiTheme="majorHAnsi" w:cstheme="majorHAnsi"/>
          <w:sz w:val="20"/>
          <w:szCs w:val="20"/>
          <w:lang w:eastAsia="fr-FR"/>
        </w:rPr>
        <w:tab/>
        <w:t>en tant que centrale d’achat pour le compte des CCI territoriales de sa circonscription en vertu de l’article L711.8 du Code de Commerce (CCIT Caen Normandie, CCIT Seine Estuaire, CCIT Rouen Métropole, CCIT Portes de Normandie, CCIT Ouest Normandie)</w:t>
      </w:r>
    </w:p>
    <w:p w14:paraId="1FAD2B54" w14:textId="0EA31B7E" w:rsidR="00677749" w:rsidRDefault="00677749" w:rsidP="00817F73">
      <w:pPr>
        <w:spacing w:after="0" w:line="240" w:lineRule="auto"/>
        <w:jc w:val="both"/>
        <w:rPr>
          <w:rFonts w:asciiTheme="majorHAnsi" w:eastAsia="Times New Roman" w:hAnsiTheme="majorHAnsi" w:cstheme="majorHAnsi"/>
          <w:sz w:val="20"/>
          <w:szCs w:val="20"/>
          <w:lang w:eastAsia="fr-FR"/>
        </w:rPr>
      </w:pPr>
      <w:bookmarkStart w:id="8" w:name="_Hlk193443122"/>
      <w:r w:rsidRPr="00677749">
        <w:rPr>
          <w:rFonts w:asciiTheme="majorHAnsi" w:eastAsia="Times New Roman" w:hAnsiTheme="majorHAnsi" w:cstheme="majorHAnsi"/>
          <w:sz w:val="20"/>
          <w:szCs w:val="20"/>
          <w:lang w:eastAsia="fr-FR"/>
        </w:rPr>
        <w:t xml:space="preserve">Lors du lancement de la consultation, la CCI Caen </w:t>
      </w:r>
      <w:r w:rsidR="00294F52" w:rsidRPr="00677749">
        <w:rPr>
          <w:rFonts w:asciiTheme="majorHAnsi" w:eastAsia="Times New Roman" w:hAnsiTheme="majorHAnsi" w:cstheme="majorHAnsi"/>
          <w:sz w:val="20"/>
          <w:szCs w:val="20"/>
          <w:lang w:eastAsia="fr-FR"/>
        </w:rPr>
        <w:t xml:space="preserve">Normandie </w:t>
      </w:r>
      <w:r w:rsidR="00294F52">
        <w:rPr>
          <w:rFonts w:asciiTheme="majorHAnsi" w:eastAsia="Times New Roman" w:hAnsiTheme="majorHAnsi" w:cstheme="majorHAnsi"/>
          <w:sz w:val="20"/>
          <w:szCs w:val="20"/>
          <w:lang w:eastAsia="fr-FR"/>
        </w:rPr>
        <w:t xml:space="preserve">est concernée uniquement par le lot 3 « Onduleurs » et </w:t>
      </w:r>
      <w:r w:rsidRPr="00677749">
        <w:rPr>
          <w:rFonts w:asciiTheme="majorHAnsi" w:eastAsia="Times New Roman" w:hAnsiTheme="majorHAnsi" w:cstheme="majorHAnsi"/>
          <w:sz w:val="20"/>
          <w:szCs w:val="20"/>
          <w:lang w:eastAsia="fr-FR"/>
        </w:rPr>
        <w:t>a décidé de lancer ses propres consultations</w:t>
      </w:r>
      <w:r w:rsidR="00294F52">
        <w:rPr>
          <w:rFonts w:asciiTheme="majorHAnsi" w:eastAsia="Times New Roman" w:hAnsiTheme="majorHAnsi" w:cstheme="majorHAnsi"/>
          <w:sz w:val="20"/>
          <w:szCs w:val="20"/>
          <w:lang w:eastAsia="fr-FR"/>
        </w:rPr>
        <w:t xml:space="preserve"> pour les maintenances des autres types d’équipe</w:t>
      </w:r>
      <w:r w:rsidR="00236670">
        <w:rPr>
          <w:rFonts w:asciiTheme="majorHAnsi" w:eastAsia="Times New Roman" w:hAnsiTheme="majorHAnsi" w:cstheme="majorHAnsi"/>
          <w:sz w:val="20"/>
          <w:szCs w:val="20"/>
          <w:lang w:eastAsia="fr-FR"/>
        </w:rPr>
        <w:t>me</w:t>
      </w:r>
      <w:r w:rsidR="00294F52">
        <w:rPr>
          <w:rFonts w:asciiTheme="majorHAnsi" w:eastAsia="Times New Roman" w:hAnsiTheme="majorHAnsi" w:cstheme="majorHAnsi"/>
          <w:sz w:val="20"/>
          <w:szCs w:val="20"/>
          <w:lang w:eastAsia="fr-FR"/>
        </w:rPr>
        <w:t>nt</w:t>
      </w:r>
      <w:r w:rsidR="00236670">
        <w:rPr>
          <w:rFonts w:asciiTheme="majorHAnsi" w:eastAsia="Times New Roman" w:hAnsiTheme="majorHAnsi" w:cstheme="majorHAnsi"/>
          <w:sz w:val="20"/>
          <w:szCs w:val="20"/>
          <w:lang w:eastAsia="fr-FR"/>
        </w:rPr>
        <w:t>s</w:t>
      </w:r>
      <w:r w:rsidRPr="00677749">
        <w:rPr>
          <w:rFonts w:asciiTheme="majorHAnsi" w:eastAsia="Times New Roman" w:hAnsiTheme="majorHAnsi" w:cstheme="majorHAnsi"/>
          <w:sz w:val="20"/>
          <w:szCs w:val="20"/>
          <w:lang w:eastAsia="fr-FR"/>
        </w:rPr>
        <w:t xml:space="preserve">. Elle a </w:t>
      </w:r>
      <w:r w:rsidR="00236670">
        <w:rPr>
          <w:rFonts w:asciiTheme="majorHAnsi" w:eastAsia="Times New Roman" w:hAnsiTheme="majorHAnsi" w:cstheme="majorHAnsi"/>
          <w:sz w:val="20"/>
          <w:szCs w:val="20"/>
          <w:lang w:eastAsia="fr-FR"/>
        </w:rPr>
        <w:t xml:space="preserve">néanmoins </w:t>
      </w:r>
      <w:r w:rsidRPr="00677749">
        <w:rPr>
          <w:rFonts w:asciiTheme="majorHAnsi" w:eastAsia="Times New Roman" w:hAnsiTheme="majorHAnsi" w:cstheme="majorHAnsi"/>
          <w:sz w:val="20"/>
          <w:szCs w:val="20"/>
          <w:lang w:eastAsia="fr-FR"/>
        </w:rPr>
        <w:t>la possibilité de changer d’avis et de bénéficier des marchés</w:t>
      </w:r>
      <w:r w:rsidR="00236670">
        <w:rPr>
          <w:rFonts w:asciiTheme="majorHAnsi" w:eastAsia="Times New Roman" w:hAnsiTheme="majorHAnsi" w:cstheme="majorHAnsi"/>
          <w:sz w:val="20"/>
          <w:szCs w:val="20"/>
          <w:lang w:eastAsia="fr-FR"/>
        </w:rPr>
        <w:t xml:space="preserve"> de la centrale d’achats</w:t>
      </w:r>
      <w:r w:rsidRPr="00677749">
        <w:rPr>
          <w:rFonts w:asciiTheme="majorHAnsi" w:eastAsia="Times New Roman" w:hAnsiTheme="majorHAnsi" w:cstheme="majorHAnsi"/>
          <w:sz w:val="20"/>
          <w:szCs w:val="20"/>
          <w:lang w:eastAsia="fr-FR"/>
        </w:rPr>
        <w:t xml:space="preserve"> pendant leur durée de validité.</w:t>
      </w:r>
    </w:p>
    <w:bookmarkEnd w:id="8"/>
    <w:p w14:paraId="0266B902" w14:textId="77777777" w:rsidR="00677749" w:rsidRPr="00F9047A" w:rsidRDefault="00677749" w:rsidP="00817F73">
      <w:pPr>
        <w:spacing w:after="0" w:line="240" w:lineRule="auto"/>
        <w:jc w:val="both"/>
        <w:rPr>
          <w:rFonts w:asciiTheme="majorHAnsi" w:eastAsia="Times New Roman" w:hAnsiTheme="majorHAnsi" w:cstheme="majorHAnsi"/>
          <w:sz w:val="20"/>
          <w:szCs w:val="20"/>
          <w:lang w:eastAsia="fr-FR"/>
        </w:rPr>
      </w:pPr>
    </w:p>
    <w:p w14:paraId="71551B07" w14:textId="77777777" w:rsidR="00817F73" w:rsidRPr="00236670" w:rsidRDefault="00817F73" w:rsidP="00817F73">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w:t>
      </w:r>
      <w:r w:rsidRPr="00F9047A">
        <w:rPr>
          <w:rFonts w:asciiTheme="majorHAnsi" w:eastAsia="Times New Roman" w:hAnsiTheme="majorHAnsi" w:cstheme="majorHAnsi"/>
          <w:sz w:val="20"/>
          <w:szCs w:val="20"/>
          <w:lang w:eastAsia="fr-FR"/>
        </w:rPr>
        <w:tab/>
      </w:r>
      <w:r w:rsidRPr="00236670">
        <w:rPr>
          <w:rFonts w:asciiTheme="majorHAnsi" w:eastAsia="Times New Roman" w:hAnsiTheme="majorHAnsi" w:cstheme="majorHAnsi"/>
          <w:sz w:val="20"/>
          <w:szCs w:val="20"/>
          <w:lang w:eastAsia="fr-FR"/>
        </w:rPr>
        <w:t>en qualité de coordonnateur du groupement de commande conformément aux articles L.2113-6 à L.2113-8 du Code de la Commande Publique avec les organismes suivants :</w:t>
      </w:r>
    </w:p>
    <w:p w14:paraId="1D3838CA" w14:textId="3AD6C85A" w:rsidR="00817F73" w:rsidRPr="00236670" w:rsidRDefault="00817F73" w:rsidP="00656818">
      <w:pPr>
        <w:pStyle w:val="Paragraphedeliste"/>
        <w:numPr>
          <w:ilvl w:val="0"/>
          <w:numId w:val="40"/>
        </w:numPr>
        <w:tabs>
          <w:tab w:val="left" w:pos="993"/>
        </w:tabs>
        <w:spacing w:after="0" w:line="240" w:lineRule="auto"/>
        <w:jc w:val="both"/>
        <w:rPr>
          <w:rFonts w:asciiTheme="majorHAnsi" w:eastAsia="Times New Roman" w:hAnsiTheme="majorHAnsi" w:cstheme="majorHAnsi"/>
          <w:sz w:val="20"/>
          <w:szCs w:val="20"/>
          <w:lang w:eastAsia="fr-FR"/>
        </w:rPr>
      </w:pPr>
      <w:r w:rsidRPr="00236670">
        <w:rPr>
          <w:rFonts w:asciiTheme="majorHAnsi" w:eastAsia="Times New Roman" w:hAnsiTheme="majorHAnsi" w:cstheme="majorHAnsi"/>
          <w:sz w:val="20"/>
          <w:szCs w:val="20"/>
          <w:lang w:eastAsia="fr-FR"/>
        </w:rPr>
        <w:t xml:space="preserve">La SCI Campus </w:t>
      </w:r>
      <w:r w:rsidR="00236670" w:rsidRPr="00236670">
        <w:rPr>
          <w:rFonts w:asciiTheme="majorHAnsi" w:eastAsia="Times New Roman" w:hAnsiTheme="majorHAnsi" w:cstheme="majorHAnsi"/>
          <w:sz w:val="20"/>
          <w:szCs w:val="20"/>
          <w:lang w:eastAsia="fr-FR"/>
        </w:rPr>
        <w:t>CCI SEINE MER NORMANDIE ;</w:t>
      </w:r>
      <w:r w:rsidRPr="00236670">
        <w:rPr>
          <w:rFonts w:asciiTheme="majorHAnsi" w:eastAsia="Times New Roman" w:hAnsiTheme="majorHAnsi" w:cstheme="majorHAnsi"/>
          <w:sz w:val="20"/>
          <w:szCs w:val="20"/>
          <w:lang w:eastAsia="fr-FR"/>
        </w:rPr>
        <w:t xml:space="preserve"> </w:t>
      </w:r>
    </w:p>
    <w:p w14:paraId="10E75DC0" w14:textId="54E3ED88" w:rsidR="00817F73" w:rsidRPr="00236670" w:rsidRDefault="00817F73" w:rsidP="00656818">
      <w:pPr>
        <w:pStyle w:val="Paragraphedeliste"/>
        <w:numPr>
          <w:ilvl w:val="0"/>
          <w:numId w:val="40"/>
        </w:numPr>
        <w:tabs>
          <w:tab w:val="left" w:pos="993"/>
        </w:tabs>
        <w:spacing w:after="0" w:line="240" w:lineRule="auto"/>
        <w:jc w:val="both"/>
        <w:rPr>
          <w:rFonts w:asciiTheme="majorHAnsi" w:eastAsia="Times New Roman" w:hAnsiTheme="majorHAnsi" w:cstheme="majorHAnsi"/>
          <w:sz w:val="20"/>
          <w:szCs w:val="20"/>
          <w:lang w:eastAsia="fr-FR"/>
        </w:rPr>
      </w:pPr>
      <w:r w:rsidRPr="00236670">
        <w:rPr>
          <w:rFonts w:asciiTheme="majorHAnsi" w:eastAsia="Times New Roman" w:hAnsiTheme="majorHAnsi" w:cstheme="majorHAnsi"/>
          <w:sz w:val="20"/>
          <w:szCs w:val="20"/>
          <w:lang w:eastAsia="fr-FR"/>
        </w:rPr>
        <w:t>La SCI Entreprise</w:t>
      </w:r>
      <w:r w:rsidR="00081E96">
        <w:rPr>
          <w:rFonts w:asciiTheme="majorHAnsi" w:eastAsia="Times New Roman" w:hAnsiTheme="majorHAnsi" w:cstheme="majorHAnsi"/>
          <w:sz w:val="20"/>
          <w:szCs w:val="20"/>
          <w:lang w:eastAsia="fr-FR"/>
        </w:rPr>
        <w:t>s</w:t>
      </w:r>
      <w:r w:rsidRPr="00236670">
        <w:rPr>
          <w:rFonts w:asciiTheme="majorHAnsi" w:eastAsia="Times New Roman" w:hAnsiTheme="majorHAnsi" w:cstheme="majorHAnsi"/>
          <w:sz w:val="20"/>
          <w:szCs w:val="20"/>
          <w:lang w:eastAsia="fr-FR"/>
        </w:rPr>
        <w:t xml:space="preserve"> + ;</w:t>
      </w:r>
    </w:p>
    <w:p w14:paraId="0BA9EF5D" w14:textId="721F9366" w:rsidR="00236670" w:rsidRPr="00236670" w:rsidRDefault="00236670" w:rsidP="00656818">
      <w:pPr>
        <w:pStyle w:val="Paragraphedeliste"/>
        <w:numPr>
          <w:ilvl w:val="0"/>
          <w:numId w:val="40"/>
        </w:numPr>
        <w:tabs>
          <w:tab w:val="left" w:pos="993"/>
        </w:tabs>
        <w:spacing w:after="0" w:line="240" w:lineRule="auto"/>
        <w:jc w:val="both"/>
        <w:rPr>
          <w:rFonts w:asciiTheme="majorHAnsi" w:eastAsia="Times New Roman" w:hAnsiTheme="majorHAnsi" w:cstheme="majorHAnsi"/>
          <w:sz w:val="20"/>
          <w:szCs w:val="20"/>
          <w:lang w:eastAsia="fr-FR"/>
        </w:rPr>
      </w:pPr>
      <w:r w:rsidRPr="00236670">
        <w:rPr>
          <w:rFonts w:asciiTheme="majorHAnsi" w:eastAsia="Times New Roman" w:hAnsiTheme="majorHAnsi" w:cstheme="majorHAnsi"/>
          <w:sz w:val="20"/>
          <w:szCs w:val="20"/>
          <w:lang w:eastAsia="fr-FR"/>
        </w:rPr>
        <w:t>Le CEPPIC Association ;</w:t>
      </w:r>
    </w:p>
    <w:p w14:paraId="65D05DC2" w14:textId="755A41AC" w:rsidR="00236670" w:rsidRPr="00236670" w:rsidRDefault="00FE4D97" w:rsidP="00656818">
      <w:pPr>
        <w:pStyle w:val="Paragraphedeliste"/>
        <w:numPr>
          <w:ilvl w:val="0"/>
          <w:numId w:val="40"/>
        </w:numPr>
        <w:tabs>
          <w:tab w:val="left" w:pos="993"/>
        </w:tabs>
        <w:spacing w:after="0" w:line="240" w:lineRule="auto"/>
        <w:jc w:val="both"/>
        <w:rPr>
          <w:rFonts w:asciiTheme="majorHAnsi" w:eastAsia="Times New Roman" w:hAnsiTheme="majorHAnsi" w:cstheme="majorHAnsi"/>
          <w:sz w:val="20"/>
          <w:szCs w:val="20"/>
          <w:lang w:eastAsia="fr-FR"/>
        </w:rPr>
      </w:pPr>
      <w:r w:rsidRPr="00236670">
        <w:rPr>
          <w:rFonts w:asciiTheme="majorHAnsi" w:eastAsia="Times New Roman" w:hAnsiTheme="majorHAnsi" w:cstheme="majorHAnsi"/>
          <w:sz w:val="20"/>
          <w:szCs w:val="20"/>
          <w:lang w:eastAsia="fr-FR"/>
        </w:rPr>
        <w:t>La SCI Seine Estuaire Basse Normandie ;</w:t>
      </w:r>
    </w:p>
    <w:p w14:paraId="45CF3FD2" w14:textId="0AC98AFC" w:rsidR="00817F73" w:rsidRPr="00236670" w:rsidRDefault="00236670" w:rsidP="00656818">
      <w:pPr>
        <w:pStyle w:val="Paragraphedeliste"/>
        <w:numPr>
          <w:ilvl w:val="0"/>
          <w:numId w:val="40"/>
        </w:numPr>
        <w:tabs>
          <w:tab w:val="left" w:pos="993"/>
        </w:tabs>
        <w:spacing w:after="0" w:line="240" w:lineRule="auto"/>
        <w:jc w:val="both"/>
        <w:rPr>
          <w:rFonts w:asciiTheme="majorHAnsi" w:eastAsia="Times New Roman" w:hAnsiTheme="majorHAnsi" w:cstheme="majorHAnsi"/>
          <w:sz w:val="20"/>
          <w:szCs w:val="20"/>
          <w:lang w:eastAsia="fr-FR"/>
        </w:rPr>
      </w:pPr>
      <w:r w:rsidRPr="00236670">
        <w:rPr>
          <w:rFonts w:asciiTheme="majorHAnsi" w:eastAsia="Times New Roman" w:hAnsiTheme="majorHAnsi" w:cstheme="majorHAnsi"/>
          <w:sz w:val="20"/>
          <w:szCs w:val="20"/>
          <w:lang w:eastAsia="fr-FR"/>
        </w:rPr>
        <w:t>La SCI Le Tarmac,</w:t>
      </w:r>
    </w:p>
    <w:p w14:paraId="5AA4A402" w14:textId="77777777" w:rsidR="00817F73" w:rsidRPr="00F9047A" w:rsidRDefault="00817F73" w:rsidP="00CE6160">
      <w:pPr>
        <w:spacing w:after="0" w:line="240" w:lineRule="auto"/>
        <w:jc w:val="both"/>
        <w:rPr>
          <w:rFonts w:asciiTheme="majorHAnsi" w:eastAsia="Times New Roman" w:hAnsiTheme="majorHAnsi" w:cstheme="majorHAnsi"/>
          <w:sz w:val="20"/>
          <w:szCs w:val="20"/>
          <w:lang w:eastAsia="fr-FR"/>
        </w:rPr>
      </w:pPr>
    </w:p>
    <w:p w14:paraId="5A4711FD" w14:textId="2937BEC2" w:rsidR="00CE6160" w:rsidRPr="00F9047A" w:rsidRDefault="00CE6160" w:rsidP="00CE6160">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Le coordonnateur est mandaté par les membres du groupement pour signer et notifier l’accord cadre au nom et pour le compte de l’ensemble des membres du groupement cités ci-dessus. </w:t>
      </w:r>
    </w:p>
    <w:p w14:paraId="738A00C8" w14:textId="5A9DDF48" w:rsidR="00CE6160" w:rsidRPr="00F9047A" w:rsidRDefault="00CE6160" w:rsidP="00CE6160">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La CCI de région Normandie est chargée en outre d’assurer la coordination et la représentation des membres du groupement en cas de difficultés posées au cours de l’exécution de l’accord cadre. </w:t>
      </w:r>
    </w:p>
    <w:p w14:paraId="104CEBC0" w14:textId="77777777" w:rsidR="00CE6160" w:rsidRPr="00F9047A" w:rsidRDefault="00CE6160" w:rsidP="00CE6160">
      <w:pPr>
        <w:spacing w:after="0" w:line="240" w:lineRule="auto"/>
        <w:jc w:val="both"/>
        <w:rPr>
          <w:rFonts w:asciiTheme="majorHAnsi" w:eastAsia="Times New Roman" w:hAnsiTheme="majorHAnsi" w:cstheme="majorHAnsi"/>
          <w:sz w:val="20"/>
          <w:szCs w:val="20"/>
          <w:lang w:eastAsia="fr-FR"/>
        </w:rPr>
      </w:pPr>
    </w:p>
    <w:p w14:paraId="73021AB9" w14:textId="0955E9C1" w:rsidR="00B31147" w:rsidRPr="00F9047A" w:rsidRDefault="00CE6160" w:rsidP="00CE6160">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Chaque membre du groupement, s’assure de la bonne exécution des </w:t>
      </w:r>
      <w:r w:rsidR="00D0116E">
        <w:rPr>
          <w:rFonts w:asciiTheme="majorHAnsi" w:eastAsia="Times New Roman" w:hAnsiTheme="majorHAnsi" w:cstheme="majorHAnsi"/>
          <w:sz w:val="20"/>
          <w:szCs w:val="20"/>
          <w:lang w:eastAsia="fr-FR"/>
        </w:rPr>
        <w:t>bons de commande</w:t>
      </w:r>
      <w:r w:rsidRPr="00F9047A">
        <w:rPr>
          <w:rFonts w:asciiTheme="majorHAnsi" w:eastAsia="Times New Roman" w:hAnsiTheme="majorHAnsi" w:cstheme="majorHAnsi"/>
          <w:sz w:val="20"/>
          <w:szCs w:val="20"/>
          <w:lang w:eastAsia="fr-FR"/>
        </w:rPr>
        <w:t xml:space="preserve"> et du paiement au titulaire pour la partie qui le concerne.</w:t>
      </w:r>
    </w:p>
    <w:p w14:paraId="67BCE819" w14:textId="1159FC25" w:rsidR="00800E39" w:rsidRPr="00CA36BA" w:rsidRDefault="00800E39" w:rsidP="00CA36BA">
      <w:pPr>
        <w:pStyle w:val="Titre2"/>
        <w:ind w:left="0" w:firstLine="0"/>
        <w:rPr>
          <w:sz w:val="20"/>
          <w:szCs w:val="20"/>
        </w:rPr>
      </w:pPr>
      <w:bookmarkStart w:id="9" w:name="_Toc211851804"/>
      <w:bookmarkEnd w:id="7"/>
      <w:r w:rsidRPr="00CA36BA">
        <w:rPr>
          <w:sz w:val="20"/>
          <w:szCs w:val="20"/>
        </w:rPr>
        <w:t xml:space="preserve">1.2 - Représentant </w:t>
      </w:r>
      <w:r w:rsidR="004D0F27" w:rsidRPr="00CA36BA">
        <w:rPr>
          <w:sz w:val="20"/>
          <w:szCs w:val="20"/>
        </w:rPr>
        <w:t>de l’acheteur</w:t>
      </w:r>
      <w:bookmarkEnd w:id="9"/>
    </w:p>
    <w:p w14:paraId="43F2C028" w14:textId="77777777" w:rsidR="00817F73" w:rsidRPr="00F9047A" w:rsidRDefault="00817F73" w:rsidP="00C06AE0">
      <w:pPr>
        <w:spacing w:after="120" w:line="240" w:lineRule="auto"/>
        <w:jc w:val="both"/>
        <w:rPr>
          <w:rFonts w:asciiTheme="majorHAnsi" w:eastAsia="Times New Roman" w:hAnsiTheme="majorHAnsi" w:cstheme="majorHAnsi"/>
          <w:sz w:val="20"/>
          <w:szCs w:val="20"/>
          <w:lang w:eastAsia="fr-FR"/>
        </w:rPr>
      </w:pPr>
      <w:bookmarkStart w:id="10" w:name="_Toc484511720"/>
      <w:r w:rsidRPr="00F9047A">
        <w:rPr>
          <w:rFonts w:asciiTheme="majorHAnsi" w:eastAsia="Times New Roman" w:hAnsiTheme="majorHAnsi" w:cstheme="majorHAnsi"/>
          <w:sz w:val="20"/>
          <w:szCs w:val="20"/>
          <w:lang w:eastAsia="fr-FR"/>
        </w:rPr>
        <w:t>Le Directeur de la Chambre de Commerce et d’Industrie Régionale de Normandie dument habilité à l’effet des présentes par délibération en date du 14/03/2024.</w:t>
      </w:r>
    </w:p>
    <w:p w14:paraId="6C97AA6B" w14:textId="52C2A0D6" w:rsidR="00800E39" w:rsidRPr="00CA36BA" w:rsidRDefault="00800E39" w:rsidP="00CA36BA">
      <w:pPr>
        <w:pStyle w:val="Titre2"/>
        <w:ind w:left="0" w:firstLine="0"/>
        <w:rPr>
          <w:sz w:val="20"/>
          <w:szCs w:val="20"/>
        </w:rPr>
      </w:pPr>
      <w:bookmarkStart w:id="11" w:name="_Toc211851805"/>
      <w:r w:rsidRPr="00CA36BA">
        <w:rPr>
          <w:sz w:val="20"/>
          <w:szCs w:val="20"/>
        </w:rPr>
        <w:lastRenderedPageBreak/>
        <w:t xml:space="preserve">1.3 - Personne habilitée à donner les renseignements prévus à l’article </w:t>
      </w:r>
      <w:bookmarkEnd w:id="10"/>
      <w:r w:rsidRPr="00CA36BA">
        <w:rPr>
          <w:sz w:val="20"/>
          <w:szCs w:val="20"/>
        </w:rPr>
        <w:t>R2191-60 et R2391-28 du code de la commande publique</w:t>
      </w:r>
      <w:bookmarkEnd w:id="11"/>
    </w:p>
    <w:p w14:paraId="1171AEE7" w14:textId="77777777" w:rsidR="00800E39" w:rsidRPr="00F9047A" w:rsidRDefault="00800E39" w:rsidP="00AE0D48">
      <w:pPr>
        <w:spacing w:after="0" w:line="240" w:lineRule="auto"/>
        <w:jc w:val="both"/>
        <w:rPr>
          <w:rFonts w:asciiTheme="majorHAnsi" w:hAnsiTheme="majorHAnsi" w:cstheme="majorHAnsi"/>
          <w:sz w:val="20"/>
          <w:szCs w:val="20"/>
          <w:lang w:eastAsia="fr-FR"/>
        </w:rPr>
      </w:pPr>
      <w:r w:rsidRPr="00F9047A">
        <w:rPr>
          <w:rFonts w:asciiTheme="majorHAnsi" w:hAnsiTheme="majorHAnsi" w:cstheme="majorHAnsi"/>
          <w:sz w:val="20"/>
          <w:szCs w:val="20"/>
          <w:lang w:eastAsia="fr-FR"/>
        </w:rPr>
        <w:t xml:space="preserve">La </w:t>
      </w:r>
      <w:r w:rsidRPr="00F9047A">
        <w:rPr>
          <w:rFonts w:asciiTheme="majorHAnsi" w:hAnsiTheme="majorHAnsi" w:cstheme="majorHAnsi"/>
          <w:bCs/>
          <w:sz w:val="20"/>
          <w:szCs w:val="20"/>
          <w:lang w:eastAsia="fr-FR"/>
        </w:rPr>
        <w:t>personne habilitée</w:t>
      </w:r>
      <w:r w:rsidRPr="00F9047A">
        <w:rPr>
          <w:rFonts w:asciiTheme="majorHAnsi" w:hAnsiTheme="majorHAnsi" w:cstheme="majorHAnsi"/>
          <w:sz w:val="20"/>
          <w:szCs w:val="20"/>
          <w:lang w:eastAsia="fr-FR"/>
        </w:rPr>
        <w:t xml:space="preserve"> à </w:t>
      </w:r>
      <w:r w:rsidRPr="00F9047A">
        <w:rPr>
          <w:rFonts w:asciiTheme="majorHAnsi" w:hAnsiTheme="majorHAnsi" w:cstheme="majorHAnsi"/>
          <w:bCs/>
          <w:sz w:val="20"/>
          <w:szCs w:val="20"/>
          <w:lang w:eastAsia="fr-FR"/>
        </w:rPr>
        <w:t>donner</w:t>
      </w:r>
      <w:r w:rsidRPr="00F9047A">
        <w:rPr>
          <w:rFonts w:asciiTheme="majorHAnsi" w:hAnsiTheme="majorHAnsi" w:cstheme="majorHAnsi"/>
          <w:sz w:val="20"/>
          <w:szCs w:val="20"/>
          <w:lang w:eastAsia="fr-FR"/>
        </w:rPr>
        <w:t xml:space="preserve"> les </w:t>
      </w:r>
      <w:r w:rsidRPr="00F9047A">
        <w:rPr>
          <w:rFonts w:asciiTheme="majorHAnsi" w:hAnsiTheme="majorHAnsi" w:cstheme="majorHAnsi"/>
          <w:bCs/>
          <w:sz w:val="20"/>
          <w:szCs w:val="20"/>
          <w:lang w:eastAsia="fr-FR"/>
        </w:rPr>
        <w:t>renseignements</w:t>
      </w:r>
      <w:r w:rsidRPr="00F9047A">
        <w:rPr>
          <w:rFonts w:asciiTheme="majorHAnsi" w:hAnsiTheme="majorHAnsi" w:cstheme="majorHAnsi"/>
          <w:sz w:val="20"/>
          <w:szCs w:val="20"/>
          <w:lang w:eastAsia="fr-FR"/>
        </w:rPr>
        <w:t xml:space="preserve"> prévus aux articles R. 2191-60 et R. 2391-28 du </w:t>
      </w:r>
      <w:r w:rsidRPr="00F9047A">
        <w:rPr>
          <w:rFonts w:asciiTheme="majorHAnsi" w:hAnsiTheme="majorHAnsi" w:cstheme="majorHAnsi"/>
          <w:bCs/>
          <w:sz w:val="20"/>
          <w:szCs w:val="20"/>
          <w:lang w:eastAsia="fr-FR"/>
        </w:rPr>
        <w:t xml:space="preserve">code de la commande publique </w:t>
      </w:r>
      <w:r w:rsidRPr="00F9047A">
        <w:rPr>
          <w:rFonts w:asciiTheme="majorHAnsi" w:hAnsiTheme="majorHAnsi" w:cstheme="majorHAnsi"/>
          <w:sz w:val="20"/>
          <w:szCs w:val="20"/>
          <w:lang w:eastAsia="fr-FR"/>
        </w:rPr>
        <w:t>est : Monsieur le Président de la CCIR Normandie.</w:t>
      </w:r>
    </w:p>
    <w:p w14:paraId="514F9A46" w14:textId="77777777" w:rsidR="00800E39" w:rsidRPr="00CA36BA" w:rsidRDefault="00800E39" w:rsidP="00CA36BA">
      <w:pPr>
        <w:pStyle w:val="Titre2"/>
        <w:ind w:left="0" w:firstLine="0"/>
        <w:rPr>
          <w:sz w:val="20"/>
          <w:szCs w:val="20"/>
        </w:rPr>
      </w:pPr>
      <w:bookmarkStart w:id="12" w:name="_Toc211851806"/>
      <w:r w:rsidRPr="00CA36BA">
        <w:rPr>
          <w:sz w:val="20"/>
          <w:szCs w:val="20"/>
        </w:rPr>
        <w:t>1.4 - Désignation du comptable assignataire</w:t>
      </w:r>
      <w:bookmarkEnd w:id="12"/>
    </w:p>
    <w:p w14:paraId="75DE5EC5" w14:textId="1ED2F175"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Le comptable assignataire est </w:t>
      </w:r>
      <w:r w:rsidRPr="009F3086">
        <w:rPr>
          <w:rFonts w:asciiTheme="majorHAnsi" w:eastAsia="Times New Roman" w:hAnsiTheme="majorHAnsi" w:cstheme="majorHAnsi"/>
          <w:sz w:val="20"/>
          <w:szCs w:val="20"/>
          <w:lang w:eastAsia="fr-FR"/>
        </w:rPr>
        <w:t xml:space="preserve">: </w:t>
      </w:r>
      <w:r w:rsidR="00D85FF3" w:rsidRPr="009F3086">
        <w:rPr>
          <w:rFonts w:asciiTheme="majorHAnsi" w:eastAsia="Times New Roman" w:hAnsiTheme="majorHAnsi" w:cstheme="majorHAnsi"/>
          <w:sz w:val="20"/>
          <w:szCs w:val="20"/>
          <w:lang w:eastAsia="fr-FR"/>
        </w:rPr>
        <w:t>Monsieur</w:t>
      </w:r>
      <w:r w:rsidRPr="009F3086">
        <w:rPr>
          <w:rFonts w:asciiTheme="majorHAnsi" w:eastAsia="Times New Roman" w:hAnsiTheme="majorHAnsi" w:cstheme="majorHAnsi"/>
          <w:sz w:val="20"/>
          <w:szCs w:val="20"/>
          <w:lang w:eastAsia="fr-FR"/>
        </w:rPr>
        <w:t xml:space="preserve"> l</w:t>
      </w:r>
      <w:r w:rsidR="00D85FF3" w:rsidRPr="009F3086">
        <w:rPr>
          <w:rFonts w:asciiTheme="majorHAnsi" w:eastAsia="Times New Roman" w:hAnsiTheme="majorHAnsi" w:cstheme="majorHAnsi"/>
          <w:sz w:val="20"/>
          <w:szCs w:val="20"/>
          <w:lang w:eastAsia="fr-FR"/>
        </w:rPr>
        <w:t>e</w:t>
      </w:r>
      <w:r w:rsidRPr="009F3086">
        <w:rPr>
          <w:rFonts w:asciiTheme="majorHAnsi" w:eastAsia="Times New Roman" w:hAnsiTheme="majorHAnsi" w:cstheme="majorHAnsi"/>
          <w:sz w:val="20"/>
          <w:szCs w:val="20"/>
          <w:lang w:eastAsia="fr-FR"/>
        </w:rPr>
        <w:t xml:space="preserve"> Trésori</w:t>
      </w:r>
      <w:r w:rsidR="00D85FF3" w:rsidRPr="009F3086">
        <w:rPr>
          <w:rFonts w:asciiTheme="majorHAnsi" w:eastAsia="Times New Roman" w:hAnsiTheme="majorHAnsi" w:cstheme="majorHAnsi"/>
          <w:sz w:val="20"/>
          <w:szCs w:val="20"/>
          <w:lang w:eastAsia="fr-FR"/>
        </w:rPr>
        <w:t>er</w:t>
      </w:r>
      <w:r w:rsidRPr="009F3086">
        <w:rPr>
          <w:rFonts w:asciiTheme="majorHAnsi" w:eastAsia="Times New Roman" w:hAnsiTheme="majorHAnsi" w:cstheme="majorHAnsi"/>
          <w:sz w:val="20"/>
          <w:szCs w:val="20"/>
          <w:lang w:eastAsia="fr-FR"/>
        </w:rPr>
        <w:t xml:space="preserve"> de la CCIR Normandie.</w:t>
      </w:r>
    </w:p>
    <w:p w14:paraId="21DFBBBF" w14:textId="1F7EAA8F" w:rsidR="00800E39" w:rsidRPr="00F9047A" w:rsidRDefault="008D6BA2" w:rsidP="002C5E8D">
      <w:pPr>
        <w:pStyle w:val="Titre1"/>
        <w:rPr>
          <w:highlight w:val="lightGray"/>
        </w:rPr>
      </w:pPr>
      <w:bookmarkStart w:id="13" w:name="_Toc211851807"/>
      <w:r w:rsidRPr="00F9047A">
        <w:rPr>
          <w:highlight w:val="lightGray"/>
        </w:rPr>
        <w:t xml:space="preserve">ARTICLE 2 - </w:t>
      </w:r>
      <w:r w:rsidR="00800E39" w:rsidRPr="00F9047A">
        <w:rPr>
          <w:highlight w:val="lightGray"/>
        </w:rPr>
        <w:t xml:space="preserve">OBJET ET CARACTERISTIQUES PRINCIPALES DU </w:t>
      </w:r>
      <w:r w:rsidR="00EB7733">
        <w:rPr>
          <w:highlight w:val="lightGray"/>
        </w:rPr>
        <w:t>CONTRAT</w:t>
      </w:r>
      <w:bookmarkEnd w:id="13"/>
    </w:p>
    <w:p w14:paraId="1F325C17" w14:textId="77777777" w:rsidR="00800E39" w:rsidRPr="002C5E8D" w:rsidRDefault="00800E39" w:rsidP="002C5E8D">
      <w:pPr>
        <w:pStyle w:val="Titre2"/>
        <w:rPr>
          <w:sz w:val="20"/>
          <w:szCs w:val="20"/>
        </w:rPr>
      </w:pPr>
      <w:bookmarkStart w:id="14" w:name="_Toc211851808"/>
      <w:r w:rsidRPr="002C5E8D">
        <w:rPr>
          <w:sz w:val="20"/>
          <w:szCs w:val="20"/>
        </w:rPr>
        <w:t>2.1 - Objet du marché</w:t>
      </w:r>
      <w:bookmarkEnd w:id="14"/>
    </w:p>
    <w:p w14:paraId="6C386ABF" w14:textId="5F753DE0" w:rsidR="00F52AE2" w:rsidRDefault="00800E39" w:rsidP="00F52AE2">
      <w:pPr>
        <w:spacing w:after="0" w:line="240" w:lineRule="auto"/>
        <w:ind w:hanging="7"/>
        <w:jc w:val="both"/>
        <w:rPr>
          <w:rFonts w:asciiTheme="majorHAnsi" w:eastAsia="Times New Roman" w:hAnsiTheme="majorHAnsi" w:cstheme="majorHAnsi"/>
          <w:sz w:val="20"/>
          <w:szCs w:val="20"/>
          <w:lang w:eastAsia="fr-FR"/>
        </w:rPr>
      </w:pPr>
      <w:bookmarkStart w:id="15" w:name="_Hlk125103569"/>
      <w:r w:rsidRPr="00236670">
        <w:rPr>
          <w:rFonts w:asciiTheme="majorHAnsi" w:eastAsia="Times New Roman" w:hAnsiTheme="majorHAnsi" w:cstheme="majorHAnsi"/>
          <w:sz w:val="20"/>
          <w:szCs w:val="20"/>
          <w:lang w:eastAsia="fr-FR"/>
        </w:rPr>
        <w:t xml:space="preserve">Le présent marché </w:t>
      </w:r>
      <w:r w:rsidR="00977EBA" w:rsidRPr="00236670">
        <w:rPr>
          <w:rFonts w:asciiTheme="majorHAnsi" w:eastAsia="Times New Roman" w:hAnsiTheme="majorHAnsi" w:cstheme="majorHAnsi"/>
          <w:sz w:val="20"/>
          <w:szCs w:val="20"/>
          <w:lang w:eastAsia="fr-FR"/>
        </w:rPr>
        <w:t xml:space="preserve">a pour </w:t>
      </w:r>
      <w:r w:rsidR="00F52AE2" w:rsidRPr="00236670">
        <w:rPr>
          <w:rFonts w:asciiTheme="majorHAnsi" w:eastAsia="Times New Roman" w:hAnsiTheme="majorHAnsi" w:cstheme="majorHAnsi"/>
          <w:sz w:val="20"/>
          <w:szCs w:val="20"/>
          <w:lang w:eastAsia="fr-FR"/>
        </w:rPr>
        <w:t>objet les prestations de maintenance</w:t>
      </w:r>
      <w:r w:rsidR="0001791A">
        <w:rPr>
          <w:rFonts w:asciiTheme="majorHAnsi" w:eastAsia="Times New Roman" w:hAnsiTheme="majorHAnsi" w:cstheme="majorHAnsi"/>
          <w:sz w:val="20"/>
          <w:szCs w:val="20"/>
          <w:lang w:eastAsia="fr-FR"/>
        </w:rPr>
        <w:t xml:space="preserve"> préventive (entretien) et corrective (diagnostic, dépannage, réparation etc..)</w:t>
      </w:r>
      <w:r w:rsidR="00F52AE2" w:rsidRPr="00236670">
        <w:rPr>
          <w:rFonts w:asciiTheme="majorHAnsi" w:eastAsia="Times New Roman" w:hAnsiTheme="majorHAnsi" w:cstheme="majorHAnsi"/>
          <w:sz w:val="20"/>
          <w:szCs w:val="20"/>
          <w:lang w:eastAsia="fr-FR"/>
        </w:rPr>
        <w:t xml:space="preserve"> des installations et équipements des bâtiments de l’ensemble des membres du groupement de commande.</w:t>
      </w:r>
    </w:p>
    <w:p w14:paraId="5AA038A7" w14:textId="5048E859" w:rsidR="00F52AE2" w:rsidRPr="00F52AE2" w:rsidRDefault="00F52AE2" w:rsidP="00F52AE2">
      <w:pPr>
        <w:spacing w:after="0" w:line="240" w:lineRule="auto"/>
        <w:ind w:hanging="7"/>
        <w:jc w:val="both"/>
        <w:rPr>
          <w:rFonts w:asciiTheme="majorHAnsi" w:eastAsia="Times New Roman" w:hAnsiTheme="majorHAnsi" w:cstheme="majorHAnsi"/>
          <w:sz w:val="20"/>
          <w:szCs w:val="20"/>
          <w:lang w:eastAsia="fr-FR"/>
        </w:rPr>
      </w:pPr>
      <w:r w:rsidRPr="00F52AE2">
        <w:rPr>
          <w:rFonts w:asciiTheme="majorHAnsi" w:eastAsia="Times New Roman" w:hAnsiTheme="majorHAnsi" w:cstheme="majorHAnsi"/>
          <w:sz w:val="20"/>
          <w:szCs w:val="20"/>
          <w:lang w:eastAsia="fr-FR"/>
        </w:rPr>
        <w:t>Les installations et équipements concernés sont notamment les suivants : ascenseurs et monte-charges, portes et portails, onduleurs, groupes électrogènes et moteurs diesel, installations électriques, systèmes de sécurité incendie, moyens de protection contre l’incendie, groupes électropompes.</w:t>
      </w:r>
    </w:p>
    <w:p w14:paraId="3F53E374" w14:textId="4FAA52F5" w:rsidR="00F52AE2" w:rsidRDefault="00F52AE2" w:rsidP="00F52AE2">
      <w:pPr>
        <w:spacing w:after="0" w:line="240" w:lineRule="auto"/>
        <w:ind w:hanging="7"/>
        <w:jc w:val="both"/>
        <w:rPr>
          <w:rFonts w:asciiTheme="majorHAnsi" w:eastAsia="Times New Roman" w:hAnsiTheme="majorHAnsi" w:cstheme="majorHAnsi"/>
          <w:sz w:val="20"/>
          <w:szCs w:val="20"/>
          <w:lang w:eastAsia="fr-FR"/>
        </w:rPr>
      </w:pPr>
      <w:r w:rsidRPr="00F52AE2">
        <w:rPr>
          <w:rFonts w:asciiTheme="majorHAnsi" w:eastAsia="Times New Roman" w:hAnsiTheme="majorHAnsi" w:cstheme="majorHAnsi"/>
          <w:sz w:val="20"/>
          <w:szCs w:val="20"/>
          <w:lang w:eastAsia="fr-FR"/>
        </w:rPr>
        <w:t>Les sites, installations et équipements concernés ainsi que les spécifications et la consistance des prestations attendues sont décrits au cahier des clauses techniques particulières et à ses annexes.</w:t>
      </w:r>
    </w:p>
    <w:p w14:paraId="3709C7DA" w14:textId="77777777" w:rsidR="007F31EB" w:rsidRDefault="007F31EB" w:rsidP="00F52AE2">
      <w:pPr>
        <w:spacing w:after="0" w:line="240" w:lineRule="auto"/>
        <w:ind w:hanging="7"/>
        <w:jc w:val="both"/>
        <w:rPr>
          <w:rFonts w:asciiTheme="majorHAnsi" w:eastAsia="Times New Roman" w:hAnsiTheme="majorHAnsi" w:cstheme="majorHAnsi"/>
          <w:sz w:val="20"/>
          <w:szCs w:val="20"/>
          <w:lang w:eastAsia="fr-FR"/>
        </w:rPr>
      </w:pPr>
    </w:p>
    <w:p w14:paraId="12C12752" w14:textId="77777777" w:rsidR="007F31EB" w:rsidRPr="007F31EB" w:rsidRDefault="007F31EB" w:rsidP="007F31EB">
      <w:pPr>
        <w:autoSpaceDE w:val="0"/>
        <w:autoSpaceDN w:val="0"/>
        <w:adjustRightInd w:val="0"/>
        <w:spacing w:after="0" w:line="240" w:lineRule="auto"/>
        <w:jc w:val="both"/>
        <w:rPr>
          <w:rFonts w:asciiTheme="majorHAnsi" w:hAnsiTheme="majorHAnsi" w:cstheme="majorHAnsi"/>
          <w:color w:val="EE0000"/>
          <w:sz w:val="20"/>
          <w:szCs w:val="20"/>
        </w:rPr>
      </w:pPr>
      <w:r w:rsidRPr="007F31EB">
        <w:rPr>
          <w:rFonts w:asciiTheme="majorHAnsi" w:hAnsiTheme="majorHAnsi" w:cstheme="majorHAnsi"/>
          <w:color w:val="EE0000"/>
          <w:sz w:val="20"/>
          <w:szCs w:val="20"/>
        </w:rPr>
        <w:t>Il est porté à l’attention du titulaire les points de vigilance suivants :</w:t>
      </w:r>
    </w:p>
    <w:p w14:paraId="170E35C1" w14:textId="77777777" w:rsidR="007F31EB" w:rsidRPr="007F31EB" w:rsidRDefault="007F31EB" w:rsidP="007F31EB">
      <w:pPr>
        <w:autoSpaceDE w:val="0"/>
        <w:autoSpaceDN w:val="0"/>
        <w:adjustRightInd w:val="0"/>
        <w:spacing w:after="0" w:line="240" w:lineRule="auto"/>
        <w:jc w:val="both"/>
        <w:rPr>
          <w:rFonts w:asciiTheme="majorHAnsi" w:hAnsiTheme="majorHAnsi" w:cstheme="majorHAnsi"/>
          <w:color w:val="EE0000"/>
          <w:sz w:val="20"/>
          <w:szCs w:val="20"/>
        </w:rPr>
      </w:pPr>
      <w:r w:rsidRPr="007F31EB">
        <w:rPr>
          <w:rFonts w:asciiTheme="majorHAnsi" w:hAnsiTheme="majorHAnsi" w:cstheme="majorHAnsi"/>
          <w:color w:val="EE0000"/>
          <w:sz w:val="20"/>
          <w:szCs w:val="20"/>
        </w:rPr>
        <w:t>– Le nombre conséquent de services et donc d’interlocuteurs passant les bons de commande ;</w:t>
      </w:r>
    </w:p>
    <w:p w14:paraId="68C4BBE7" w14:textId="227834F6" w:rsidR="007F31EB" w:rsidRPr="007F31EB" w:rsidRDefault="007F31EB" w:rsidP="007F31EB">
      <w:pPr>
        <w:spacing w:after="0" w:line="240" w:lineRule="auto"/>
        <w:ind w:hanging="7"/>
        <w:jc w:val="both"/>
        <w:rPr>
          <w:rFonts w:asciiTheme="majorHAnsi" w:eastAsia="Times New Roman" w:hAnsiTheme="majorHAnsi" w:cstheme="majorHAnsi"/>
          <w:color w:val="EE0000"/>
          <w:sz w:val="20"/>
          <w:szCs w:val="20"/>
          <w:lang w:eastAsia="fr-FR"/>
        </w:rPr>
      </w:pPr>
      <w:r w:rsidRPr="007F31EB">
        <w:rPr>
          <w:rFonts w:asciiTheme="majorHAnsi" w:hAnsiTheme="majorHAnsi" w:cstheme="majorHAnsi"/>
          <w:color w:val="EE0000"/>
          <w:sz w:val="20"/>
          <w:szCs w:val="20"/>
        </w:rPr>
        <w:t xml:space="preserve">– </w:t>
      </w:r>
      <w:r w:rsidRPr="007F31EB">
        <w:rPr>
          <w:rFonts w:asciiTheme="majorHAnsi" w:hAnsiTheme="majorHAnsi" w:cstheme="majorHAnsi"/>
          <w:color w:val="EE0000"/>
          <w:sz w:val="20"/>
          <w:szCs w:val="20"/>
          <w:u w:val="single"/>
        </w:rPr>
        <w:t>La mise à disposition obligatoire</w:t>
      </w:r>
      <w:r w:rsidRPr="007F31EB">
        <w:rPr>
          <w:rFonts w:asciiTheme="majorHAnsi" w:hAnsiTheme="majorHAnsi" w:cstheme="majorHAnsi"/>
          <w:color w:val="EE0000"/>
          <w:sz w:val="20"/>
          <w:szCs w:val="20"/>
        </w:rPr>
        <w:t xml:space="preserve"> des différents interlocuteurs d’un outil web </w:t>
      </w:r>
      <w:r w:rsidR="00FE5580">
        <w:rPr>
          <w:rFonts w:asciiTheme="majorHAnsi" w:hAnsiTheme="majorHAnsi" w:cstheme="majorHAnsi"/>
          <w:color w:val="EE0000"/>
          <w:sz w:val="20"/>
          <w:szCs w:val="20"/>
        </w:rPr>
        <w:t xml:space="preserve">sécurisé </w:t>
      </w:r>
      <w:r w:rsidRPr="007F31EB">
        <w:rPr>
          <w:rFonts w:asciiTheme="majorHAnsi" w:hAnsiTheme="majorHAnsi" w:cstheme="majorHAnsi"/>
          <w:color w:val="EE0000"/>
          <w:sz w:val="20"/>
          <w:szCs w:val="20"/>
        </w:rPr>
        <w:t xml:space="preserve">permettant la traçabilité des interventions, un suivi administratif et financier des bons de commande et le dépôt des différents livrables. </w:t>
      </w:r>
    </w:p>
    <w:p w14:paraId="5D19D3E2" w14:textId="77777777" w:rsidR="00800E39" w:rsidRPr="002C5E8D" w:rsidRDefault="00800E39" w:rsidP="002C5E8D">
      <w:pPr>
        <w:pStyle w:val="Titre2"/>
        <w:rPr>
          <w:sz w:val="20"/>
          <w:szCs w:val="20"/>
        </w:rPr>
      </w:pPr>
      <w:bookmarkStart w:id="16" w:name="_Toc211851809"/>
      <w:bookmarkEnd w:id="15"/>
      <w:r w:rsidRPr="002C5E8D">
        <w:rPr>
          <w:sz w:val="20"/>
          <w:szCs w:val="20"/>
        </w:rPr>
        <w:t>2.2 - Typologie de marché</w:t>
      </w:r>
      <w:bookmarkEnd w:id="16"/>
    </w:p>
    <w:p w14:paraId="1CF12E78" w14:textId="5546A5C9" w:rsidR="00977EBA" w:rsidRPr="00F9047A" w:rsidRDefault="00800E39" w:rsidP="00977EB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Le présent marché concerne des </w:t>
      </w:r>
      <w:r w:rsidR="00F52AE2">
        <w:rPr>
          <w:rFonts w:asciiTheme="majorHAnsi" w:eastAsia="Times New Roman" w:hAnsiTheme="majorHAnsi" w:cstheme="majorHAnsi"/>
          <w:bCs/>
          <w:sz w:val="20"/>
          <w:szCs w:val="20"/>
          <w:lang w:eastAsia="fr-FR"/>
        </w:rPr>
        <w:t>services</w:t>
      </w:r>
      <w:r w:rsidRPr="00F9047A">
        <w:rPr>
          <w:rFonts w:asciiTheme="majorHAnsi" w:eastAsia="Times New Roman" w:hAnsiTheme="majorHAnsi" w:cstheme="majorHAnsi"/>
          <w:sz w:val="20"/>
          <w:szCs w:val="20"/>
          <w:lang w:eastAsia="fr-FR"/>
        </w:rPr>
        <w:t xml:space="preserve">. </w:t>
      </w:r>
    </w:p>
    <w:p w14:paraId="20EEEDC5" w14:textId="6D7EE2B8" w:rsidR="00977EBA" w:rsidRPr="00F9047A" w:rsidRDefault="00DE1084" w:rsidP="00977EB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Il</w:t>
      </w:r>
      <w:r w:rsidR="00977EBA" w:rsidRPr="00F9047A">
        <w:rPr>
          <w:rFonts w:asciiTheme="majorHAnsi" w:eastAsia="Times New Roman" w:hAnsiTheme="majorHAnsi" w:cstheme="majorHAnsi"/>
          <w:sz w:val="20"/>
          <w:szCs w:val="20"/>
          <w:lang w:eastAsia="fr-FR"/>
        </w:rPr>
        <w:t xml:space="preserve"> fait référence au </w:t>
      </w:r>
      <w:r w:rsidR="00CE6160" w:rsidRPr="00F9047A">
        <w:rPr>
          <w:rFonts w:asciiTheme="majorHAnsi" w:eastAsia="Times New Roman" w:hAnsiTheme="majorHAnsi" w:cstheme="majorHAnsi"/>
          <w:sz w:val="20"/>
          <w:szCs w:val="20"/>
          <w:lang w:eastAsia="fr-FR"/>
        </w:rPr>
        <w:t xml:space="preserve">cahier des clauses administratives générales des marchés publics de fournitures courantes et de services </w:t>
      </w:r>
      <w:r w:rsidR="00977EBA" w:rsidRPr="00F9047A">
        <w:rPr>
          <w:rFonts w:asciiTheme="majorHAnsi" w:eastAsia="Times New Roman" w:hAnsiTheme="majorHAnsi" w:cstheme="majorHAnsi"/>
          <w:sz w:val="20"/>
          <w:szCs w:val="20"/>
          <w:lang w:eastAsia="fr-FR"/>
        </w:rPr>
        <w:t xml:space="preserve">- </w:t>
      </w:r>
      <w:r w:rsidR="00CE6160" w:rsidRPr="00F9047A">
        <w:rPr>
          <w:rFonts w:asciiTheme="majorHAnsi" w:eastAsia="Times New Roman" w:hAnsiTheme="majorHAnsi" w:cstheme="majorHAnsi"/>
          <w:sz w:val="20"/>
          <w:szCs w:val="20"/>
          <w:lang w:eastAsia="fr-FR"/>
        </w:rPr>
        <w:t>Arrêté du 30 mars 2021</w:t>
      </w:r>
      <w:r w:rsidR="00977EBA" w:rsidRPr="00F9047A">
        <w:rPr>
          <w:rFonts w:asciiTheme="majorHAnsi" w:eastAsia="Times New Roman" w:hAnsiTheme="majorHAnsi" w:cstheme="majorHAnsi"/>
          <w:sz w:val="20"/>
          <w:szCs w:val="20"/>
          <w:lang w:eastAsia="fr-FR"/>
        </w:rPr>
        <w:t xml:space="preserve">, en vigueur à la date de notification de l’accord cadre. </w:t>
      </w:r>
    </w:p>
    <w:p w14:paraId="0446B3DC" w14:textId="09245ABD" w:rsidR="00800E39" w:rsidRPr="002C5E8D" w:rsidRDefault="00800E39" w:rsidP="002C5E8D">
      <w:pPr>
        <w:pStyle w:val="Titre2"/>
        <w:rPr>
          <w:sz w:val="20"/>
          <w:szCs w:val="20"/>
        </w:rPr>
      </w:pPr>
      <w:bookmarkStart w:id="17" w:name="_Toc211851810"/>
      <w:r w:rsidRPr="002C5E8D">
        <w:rPr>
          <w:sz w:val="20"/>
          <w:szCs w:val="20"/>
        </w:rPr>
        <w:t>2.3 - Procédure de passation</w:t>
      </w:r>
      <w:bookmarkEnd w:id="17"/>
    </w:p>
    <w:p w14:paraId="61EF118D" w14:textId="629FF5B2" w:rsidR="00977EBA" w:rsidRPr="00F9047A" w:rsidRDefault="00977EBA" w:rsidP="00A2592A">
      <w:pPr>
        <w:pStyle w:val="Corpsdetexte22"/>
        <w:rPr>
          <w:rFonts w:asciiTheme="majorHAnsi" w:hAnsiTheme="majorHAnsi" w:cstheme="majorHAnsi"/>
          <w:sz w:val="20"/>
          <w:szCs w:val="20"/>
        </w:rPr>
      </w:pPr>
      <w:r w:rsidRPr="00F9047A">
        <w:rPr>
          <w:rFonts w:asciiTheme="majorHAnsi" w:hAnsiTheme="majorHAnsi" w:cstheme="majorHAnsi"/>
          <w:sz w:val="20"/>
          <w:szCs w:val="20"/>
        </w:rPr>
        <w:t>La procédure de passation est celle de l’Appel d’Offres Ouvert conformément aux dispositions des articles L.2124-2 et R.2161-2 à R.2161-5 du Code de la Commande Publique.</w:t>
      </w:r>
    </w:p>
    <w:p w14:paraId="368443FB" w14:textId="4D6CC1E7" w:rsidR="00800E39" w:rsidRPr="002C5E8D" w:rsidRDefault="00800E39" w:rsidP="002C5E8D">
      <w:pPr>
        <w:pStyle w:val="Titre2"/>
        <w:rPr>
          <w:sz w:val="20"/>
          <w:szCs w:val="20"/>
        </w:rPr>
      </w:pPr>
      <w:bookmarkStart w:id="18" w:name="_Toc211851811"/>
      <w:r w:rsidRPr="002C5E8D">
        <w:rPr>
          <w:sz w:val="20"/>
          <w:szCs w:val="20"/>
        </w:rPr>
        <w:t>2.4 – Allotissement</w:t>
      </w:r>
      <w:bookmarkEnd w:id="18"/>
    </w:p>
    <w:p w14:paraId="2AEDAB79" w14:textId="217ADF9F" w:rsidR="00EB7733" w:rsidRDefault="00360574" w:rsidP="00360574">
      <w:pPr>
        <w:spacing w:after="0" w:line="240" w:lineRule="auto"/>
        <w:jc w:val="both"/>
        <w:rPr>
          <w:rFonts w:asciiTheme="majorHAnsi" w:hAnsiTheme="majorHAnsi" w:cstheme="majorHAnsi"/>
          <w:sz w:val="20"/>
          <w:szCs w:val="20"/>
        </w:rPr>
      </w:pPr>
      <w:r w:rsidRPr="00360574">
        <w:rPr>
          <w:rFonts w:asciiTheme="majorHAnsi" w:hAnsiTheme="majorHAnsi" w:cstheme="majorHAnsi"/>
          <w:sz w:val="20"/>
          <w:szCs w:val="20"/>
        </w:rPr>
        <w:t>Les prestations sont décomposées comme suit</w:t>
      </w:r>
      <w:r>
        <w:rPr>
          <w:rFonts w:asciiTheme="majorHAnsi" w:hAnsiTheme="majorHAnsi" w:cstheme="majorHAnsi"/>
          <w:sz w:val="20"/>
          <w:szCs w:val="20"/>
        </w:rPr>
        <w:t> :</w:t>
      </w:r>
    </w:p>
    <w:p w14:paraId="49D39A88" w14:textId="77777777" w:rsidR="00360574" w:rsidRDefault="00360574" w:rsidP="00360574">
      <w:pPr>
        <w:spacing w:after="0" w:line="240" w:lineRule="auto"/>
        <w:jc w:val="both"/>
        <w:rPr>
          <w:rFonts w:asciiTheme="majorHAnsi" w:hAnsiTheme="majorHAnsi" w:cstheme="majorHAnsi"/>
          <w:sz w:val="20"/>
          <w:szCs w:val="20"/>
        </w:rPr>
      </w:pPr>
    </w:p>
    <w:tbl>
      <w:tblPr>
        <w:tblStyle w:val="Grilledutableau11"/>
        <w:tblW w:w="0" w:type="auto"/>
        <w:tblLook w:val="04A0" w:firstRow="1" w:lastRow="0" w:firstColumn="1" w:lastColumn="0" w:noHBand="0" w:noVBand="1"/>
      </w:tblPr>
      <w:tblGrid>
        <w:gridCol w:w="420"/>
        <w:gridCol w:w="3091"/>
        <w:gridCol w:w="3027"/>
        <w:gridCol w:w="3089"/>
      </w:tblGrid>
      <w:tr w:rsidR="007E47C0" w:rsidRPr="007E47C0" w14:paraId="5F51E14F" w14:textId="77777777" w:rsidTr="00E24D50">
        <w:trPr>
          <w:trHeight w:val="1243"/>
        </w:trPr>
        <w:tc>
          <w:tcPr>
            <w:tcW w:w="420" w:type="dxa"/>
            <w:shd w:val="clear" w:color="auto" w:fill="B8CCE4"/>
          </w:tcPr>
          <w:p w14:paraId="27403171" w14:textId="77777777" w:rsidR="007E47C0" w:rsidRPr="007E47C0" w:rsidRDefault="007E47C0" w:rsidP="007E47C0">
            <w:pPr>
              <w:jc w:val="center"/>
              <w:rPr>
                <w:rFonts w:ascii="Calibri" w:hAnsi="Calibri" w:cs="Calibri"/>
                <w:b/>
                <w:bCs/>
              </w:rPr>
            </w:pPr>
            <w:bookmarkStart w:id="19" w:name="_Hlk209518173"/>
            <w:r w:rsidRPr="007E47C0">
              <w:rPr>
                <w:rFonts w:ascii="Calibri" w:hAnsi="Calibri" w:cs="Calibri"/>
                <w:b/>
                <w:bCs/>
              </w:rPr>
              <w:t>N°</w:t>
            </w:r>
          </w:p>
        </w:tc>
        <w:tc>
          <w:tcPr>
            <w:tcW w:w="3091" w:type="dxa"/>
            <w:shd w:val="clear" w:color="auto" w:fill="B8CCE4"/>
          </w:tcPr>
          <w:p w14:paraId="64B58734" w14:textId="77777777" w:rsidR="007E47C0" w:rsidRPr="007E47C0" w:rsidRDefault="007E47C0" w:rsidP="007E47C0">
            <w:pPr>
              <w:jc w:val="center"/>
              <w:rPr>
                <w:rFonts w:ascii="Calibri" w:hAnsi="Calibri" w:cs="Calibri"/>
                <w:b/>
                <w:bCs/>
              </w:rPr>
            </w:pPr>
            <w:r w:rsidRPr="007E47C0">
              <w:rPr>
                <w:rFonts w:ascii="Calibri" w:hAnsi="Calibri" w:cs="Calibri"/>
                <w:b/>
                <w:bCs/>
              </w:rPr>
              <w:t>Intitulé</w:t>
            </w:r>
          </w:p>
        </w:tc>
        <w:tc>
          <w:tcPr>
            <w:tcW w:w="3027" w:type="dxa"/>
            <w:shd w:val="clear" w:color="auto" w:fill="B8CCE4"/>
          </w:tcPr>
          <w:p w14:paraId="2310B6DA" w14:textId="41301EC6" w:rsidR="007E47C0" w:rsidRPr="00A55DE0" w:rsidRDefault="007E47C0" w:rsidP="007E47C0">
            <w:pPr>
              <w:jc w:val="center"/>
              <w:rPr>
                <w:rFonts w:ascii="Calibri" w:hAnsi="Calibri" w:cs="Calibri"/>
                <w:b/>
                <w:bCs/>
                <w:highlight w:val="yellow"/>
              </w:rPr>
            </w:pPr>
            <w:r w:rsidRPr="00EF5DA3">
              <w:rPr>
                <w:rFonts w:ascii="Calibri" w:hAnsi="Calibri" w:cs="Calibri"/>
                <w:b/>
                <w:bCs/>
              </w:rPr>
              <w:t>Montan</w:t>
            </w:r>
            <w:r w:rsidR="00E123C8">
              <w:rPr>
                <w:rFonts w:ascii="Calibri" w:hAnsi="Calibri" w:cs="Calibri"/>
                <w:b/>
                <w:bCs/>
              </w:rPr>
              <w:t>t</w:t>
            </w:r>
            <w:r w:rsidRPr="00EF5DA3">
              <w:rPr>
                <w:rFonts w:ascii="Calibri" w:hAnsi="Calibri" w:cs="Calibri"/>
                <w:b/>
                <w:bCs/>
              </w:rPr>
              <w:t>s estimatifs non contractuels (Maintenance préventive à prix forfaitaire € HT</w:t>
            </w:r>
            <w:r w:rsidR="00E123C8">
              <w:rPr>
                <w:rFonts w:ascii="Calibri" w:hAnsi="Calibri" w:cs="Calibri"/>
                <w:b/>
                <w:bCs/>
              </w:rPr>
              <w:t>)</w:t>
            </w:r>
          </w:p>
        </w:tc>
        <w:tc>
          <w:tcPr>
            <w:tcW w:w="3089" w:type="dxa"/>
            <w:shd w:val="clear" w:color="auto" w:fill="B8CCE4"/>
          </w:tcPr>
          <w:p w14:paraId="53437E52" w14:textId="6076342B" w:rsidR="007E47C0" w:rsidRPr="007E47C0" w:rsidRDefault="007E47C0" w:rsidP="007E47C0">
            <w:pPr>
              <w:jc w:val="center"/>
              <w:rPr>
                <w:rFonts w:ascii="Calibri" w:hAnsi="Calibri" w:cs="Calibri"/>
                <w:b/>
                <w:bCs/>
              </w:rPr>
            </w:pPr>
            <w:r w:rsidRPr="00EF5DA3">
              <w:rPr>
                <w:rFonts w:ascii="Calibri" w:hAnsi="Calibri" w:cs="Calibri"/>
                <w:b/>
                <w:bCs/>
              </w:rPr>
              <w:t xml:space="preserve">Engagement annuel maximum (Maintenance corrective </w:t>
            </w:r>
            <w:proofErr w:type="spellStart"/>
            <w:r w:rsidRPr="00EF5DA3">
              <w:rPr>
                <w:rFonts w:ascii="Calibri" w:hAnsi="Calibri" w:cs="Calibri"/>
                <w:b/>
                <w:bCs/>
              </w:rPr>
              <w:t>à</w:t>
            </w:r>
            <w:proofErr w:type="spellEnd"/>
            <w:r w:rsidRPr="00EF5DA3">
              <w:rPr>
                <w:rFonts w:ascii="Calibri" w:hAnsi="Calibri" w:cs="Calibri"/>
                <w:b/>
                <w:bCs/>
              </w:rPr>
              <w:t xml:space="preserve"> PU € HT</w:t>
            </w:r>
            <w:r w:rsidR="00E123C8">
              <w:rPr>
                <w:rFonts w:ascii="Calibri" w:hAnsi="Calibri" w:cs="Calibri"/>
                <w:b/>
                <w:bCs/>
              </w:rPr>
              <w:t>)</w:t>
            </w:r>
          </w:p>
        </w:tc>
      </w:tr>
      <w:tr w:rsidR="007E47C0" w:rsidRPr="007E47C0" w14:paraId="0BDA7872" w14:textId="77777777" w:rsidTr="00E24D50">
        <w:tc>
          <w:tcPr>
            <w:tcW w:w="420" w:type="dxa"/>
          </w:tcPr>
          <w:p w14:paraId="633D8583" w14:textId="77777777" w:rsidR="007E47C0" w:rsidRPr="007E47C0" w:rsidRDefault="007E47C0" w:rsidP="007E47C0">
            <w:pPr>
              <w:rPr>
                <w:rFonts w:ascii="Calibri" w:hAnsi="Calibri" w:cs="Calibri"/>
              </w:rPr>
            </w:pPr>
            <w:r w:rsidRPr="007E47C0">
              <w:rPr>
                <w:rFonts w:ascii="Calibri" w:hAnsi="Calibri" w:cs="Calibri"/>
              </w:rPr>
              <w:t>1</w:t>
            </w:r>
          </w:p>
        </w:tc>
        <w:tc>
          <w:tcPr>
            <w:tcW w:w="3091" w:type="dxa"/>
          </w:tcPr>
          <w:p w14:paraId="4A37EF6C" w14:textId="77777777" w:rsidR="007E47C0" w:rsidRPr="007E47C0" w:rsidRDefault="007E47C0" w:rsidP="007E47C0">
            <w:pPr>
              <w:rPr>
                <w:rFonts w:ascii="Calibri" w:hAnsi="Calibri" w:cs="Calibri"/>
              </w:rPr>
            </w:pPr>
            <w:r w:rsidRPr="007E47C0">
              <w:rPr>
                <w:rFonts w:ascii="Calibri" w:hAnsi="Calibri" w:cs="Calibri"/>
              </w:rPr>
              <w:t>Maintenance Ascenseurs et monte-charges</w:t>
            </w:r>
          </w:p>
        </w:tc>
        <w:tc>
          <w:tcPr>
            <w:tcW w:w="3027" w:type="dxa"/>
          </w:tcPr>
          <w:p w14:paraId="5EE8CD3C" w14:textId="2209BE18" w:rsidR="007E47C0" w:rsidRPr="007E47C0" w:rsidRDefault="00EF5DA3" w:rsidP="007E47C0">
            <w:pPr>
              <w:jc w:val="center"/>
              <w:rPr>
                <w:rFonts w:ascii="Calibri" w:hAnsi="Calibri" w:cs="Calibri"/>
              </w:rPr>
            </w:pPr>
            <w:r>
              <w:rPr>
                <w:rFonts w:ascii="Calibri" w:hAnsi="Calibri" w:cs="Calibri"/>
              </w:rPr>
              <w:t>53 1</w:t>
            </w:r>
            <w:r w:rsidR="007E47C0" w:rsidRPr="007E47C0">
              <w:rPr>
                <w:rFonts w:ascii="Calibri" w:hAnsi="Calibri" w:cs="Calibri"/>
              </w:rPr>
              <w:t>00.00</w:t>
            </w:r>
          </w:p>
        </w:tc>
        <w:tc>
          <w:tcPr>
            <w:tcW w:w="3089" w:type="dxa"/>
          </w:tcPr>
          <w:p w14:paraId="2416702F" w14:textId="77777777" w:rsidR="007E47C0" w:rsidRPr="007E47C0" w:rsidRDefault="007E47C0" w:rsidP="007E47C0">
            <w:pPr>
              <w:jc w:val="center"/>
              <w:rPr>
                <w:rFonts w:ascii="Calibri" w:hAnsi="Calibri" w:cs="Calibri"/>
              </w:rPr>
            </w:pPr>
            <w:r w:rsidRPr="007E47C0">
              <w:rPr>
                <w:rFonts w:ascii="Calibri" w:hAnsi="Calibri" w:cs="Calibri"/>
              </w:rPr>
              <w:t>50 000.00</w:t>
            </w:r>
          </w:p>
        </w:tc>
      </w:tr>
      <w:tr w:rsidR="007E47C0" w:rsidRPr="007E47C0" w14:paraId="055464B2" w14:textId="77777777" w:rsidTr="00E24D50">
        <w:tc>
          <w:tcPr>
            <w:tcW w:w="420" w:type="dxa"/>
          </w:tcPr>
          <w:p w14:paraId="574B57D3" w14:textId="77777777" w:rsidR="007E47C0" w:rsidRPr="007E47C0" w:rsidRDefault="007E47C0" w:rsidP="007E47C0">
            <w:pPr>
              <w:rPr>
                <w:rFonts w:ascii="Calibri" w:hAnsi="Calibri" w:cs="Calibri"/>
              </w:rPr>
            </w:pPr>
            <w:r w:rsidRPr="007E47C0">
              <w:rPr>
                <w:rFonts w:ascii="Calibri" w:hAnsi="Calibri" w:cs="Calibri"/>
              </w:rPr>
              <w:t>2</w:t>
            </w:r>
          </w:p>
        </w:tc>
        <w:tc>
          <w:tcPr>
            <w:tcW w:w="3091" w:type="dxa"/>
          </w:tcPr>
          <w:p w14:paraId="00750C27" w14:textId="77777777" w:rsidR="007E47C0" w:rsidRPr="007E47C0" w:rsidRDefault="007E47C0" w:rsidP="007E47C0">
            <w:pPr>
              <w:rPr>
                <w:rFonts w:ascii="Calibri" w:hAnsi="Calibri" w:cs="Calibri"/>
              </w:rPr>
            </w:pPr>
            <w:r w:rsidRPr="007E47C0">
              <w:rPr>
                <w:rFonts w:ascii="Calibri" w:hAnsi="Calibri" w:cs="Calibri"/>
              </w:rPr>
              <w:t xml:space="preserve">Maintenance Portes et portails </w:t>
            </w:r>
          </w:p>
        </w:tc>
        <w:tc>
          <w:tcPr>
            <w:tcW w:w="3027" w:type="dxa"/>
          </w:tcPr>
          <w:p w14:paraId="255FE71F" w14:textId="479299E5" w:rsidR="007E47C0" w:rsidRPr="007E47C0" w:rsidRDefault="00EF5DA3" w:rsidP="007E47C0">
            <w:pPr>
              <w:jc w:val="center"/>
              <w:rPr>
                <w:rFonts w:ascii="Calibri" w:hAnsi="Calibri" w:cs="Calibri"/>
              </w:rPr>
            </w:pPr>
            <w:r>
              <w:rPr>
                <w:rFonts w:ascii="Calibri" w:hAnsi="Calibri" w:cs="Calibri"/>
              </w:rPr>
              <w:t>41 5</w:t>
            </w:r>
            <w:r w:rsidR="007E47C0" w:rsidRPr="007E47C0">
              <w:rPr>
                <w:rFonts w:ascii="Calibri" w:hAnsi="Calibri" w:cs="Calibri"/>
              </w:rPr>
              <w:t>00.00</w:t>
            </w:r>
          </w:p>
        </w:tc>
        <w:tc>
          <w:tcPr>
            <w:tcW w:w="3089" w:type="dxa"/>
          </w:tcPr>
          <w:p w14:paraId="6B325784" w14:textId="77777777" w:rsidR="007E47C0" w:rsidRPr="007E47C0" w:rsidRDefault="007E47C0" w:rsidP="007E47C0">
            <w:pPr>
              <w:jc w:val="center"/>
              <w:rPr>
                <w:rFonts w:ascii="Calibri" w:hAnsi="Calibri" w:cs="Calibri"/>
              </w:rPr>
            </w:pPr>
            <w:r w:rsidRPr="007E47C0">
              <w:rPr>
                <w:rFonts w:ascii="Calibri" w:hAnsi="Calibri" w:cs="Calibri"/>
              </w:rPr>
              <w:t>20 000.00</w:t>
            </w:r>
          </w:p>
        </w:tc>
      </w:tr>
      <w:tr w:rsidR="007E47C0" w:rsidRPr="007E47C0" w14:paraId="21FDE84E" w14:textId="77777777" w:rsidTr="00E24D50">
        <w:tc>
          <w:tcPr>
            <w:tcW w:w="420" w:type="dxa"/>
          </w:tcPr>
          <w:p w14:paraId="11A7B498" w14:textId="77777777" w:rsidR="007E47C0" w:rsidRPr="007E47C0" w:rsidRDefault="007E47C0" w:rsidP="007E47C0">
            <w:pPr>
              <w:rPr>
                <w:rFonts w:ascii="Calibri" w:hAnsi="Calibri" w:cs="Calibri"/>
              </w:rPr>
            </w:pPr>
            <w:r w:rsidRPr="007E47C0">
              <w:rPr>
                <w:rFonts w:ascii="Calibri" w:hAnsi="Calibri" w:cs="Calibri"/>
              </w:rPr>
              <w:t>3</w:t>
            </w:r>
          </w:p>
        </w:tc>
        <w:tc>
          <w:tcPr>
            <w:tcW w:w="3091" w:type="dxa"/>
          </w:tcPr>
          <w:p w14:paraId="69C7D9F9" w14:textId="77777777" w:rsidR="007E47C0" w:rsidRPr="007E47C0" w:rsidRDefault="007E47C0" w:rsidP="007E47C0">
            <w:pPr>
              <w:rPr>
                <w:rFonts w:ascii="Calibri" w:hAnsi="Calibri" w:cs="Calibri"/>
              </w:rPr>
            </w:pPr>
            <w:r w:rsidRPr="007E47C0">
              <w:rPr>
                <w:rFonts w:ascii="Calibri" w:hAnsi="Calibri" w:cs="Calibri"/>
              </w:rPr>
              <w:t>Onduleurs</w:t>
            </w:r>
          </w:p>
        </w:tc>
        <w:tc>
          <w:tcPr>
            <w:tcW w:w="3027" w:type="dxa"/>
          </w:tcPr>
          <w:p w14:paraId="33020C7C" w14:textId="77777777" w:rsidR="007E47C0" w:rsidRPr="007E47C0" w:rsidRDefault="007E47C0" w:rsidP="007E47C0">
            <w:pPr>
              <w:jc w:val="center"/>
              <w:rPr>
                <w:rFonts w:ascii="Calibri" w:hAnsi="Calibri" w:cs="Calibri"/>
              </w:rPr>
            </w:pPr>
            <w:r w:rsidRPr="007E47C0">
              <w:rPr>
                <w:rFonts w:ascii="Calibri" w:hAnsi="Calibri" w:cs="Calibri"/>
              </w:rPr>
              <w:t>13 000.00</w:t>
            </w:r>
          </w:p>
        </w:tc>
        <w:tc>
          <w:tcPr>
            <w:tcW w:w="3089" w:type="dxa"/>
          </w:tcPr>
          <w:p w14:paraId="70A5C184" w14:textId="77777777" w:rsidR="007E47C0" w:rsidRPr="007E47C0" w:rsidRDefault="007E47C0" w:rsidP="007E47C0">
            <w:pPr>
              <w:jc w:val="center"/>
              <w:rPr>
                <w:rFonts w:ascii="Calibri" w:hAnsi="Calibri" w:cs="Calibri"/>
              </w:rPr>
            </w:pPr>
            <w:r w:rsidRPr="007E47C0">
              <w:rPr>
                <w:rFonts w:ascii="Calibri" w:hAnsi="Calibri" w:cs="Calibri"/>
              </w:rPr>
              <w:t>20 000.00</w:t>
            </w:r>
          </w:p>
        </w:tc>
      </w:tr>
      <w:tr w:rsidR="007E47C0" w:rsidRPr="007E47C0" w14:paraId="1A4A4C7A" w14:textId="77777777" w:rsidTr="00E24D50">
        <w:tc>
          <w:tcPr>
            <w:tcW w:w="420" w:type="dxa"/>
          </w:tcPr>
          <w:p w14:paraId="24C5BBD9" w14:textId="77777777" w:rsidR="007E47C0" w:rsidRPr="007E47C0" w:rsidRDefault="007E47C0" w:rsidP="007E47C0">
            <w:pPr>
              <w:rPr>
                <w:rFonts w:ascii="Calibri" w:hAnsi="Calibri" w:cs="Calibri"/>
              </w:rPr>
            </w:pPr>
            <w:r w:rsidRPr="007E47C0">
              <w:rPr>
                <w:rFonts w:ascii="Calibri" w:hAnsi="Calibri" w:cs="Calibri"/>
              </w:rPr>
              <w:t>4</w:t>
            </w:r>
          </w:p>
        </w:tc>
        <w:tc>
          <w:tcPr>
            <w:tcW w:w="3091" w:type="dxa"/>
          </w:tcPr>
          <w:p w14:paraId="50C4408F" w14:textId="77777777" w:rsidR="007E47C0" w:rsidRPr="007E47C0" w:rsidRDefault="007E47C0" w:rsidP="007E47C0">
            <w:pPr>
              <w:rPr>
                <w:rFonts w:ascii="Calibri" w:hAnsi="Calibri" w:cs="Calibri"/>
              </w:rPr>
            </w:pPr>
            <w:r w:rsidRPr="007E47C0">
              <w:rPr>
                <w:rFonts w:ascii="Calibri" w:hAnsi="Calibri" w:cs="Calibri"/>
              </w:rPr>
              <w:t>Maintenance Groupes électrogènes et moteurs diesel</w:t>
            </w:r>
          </w:p>
        </w:tc>
        <w:tc>
          <w:tcPr>
            <w:tcW w:w="3027" w:type="dxa"/>
          </w:tcPr>
          <w:p w14:paraId="13ED87CB" w14:textId="12292AC8" w:rsidR="007E47C0" w:rsidRPr="007E47C0" w:rsidRDefault="00EF5DA3" w:rsidP="007E47C0">
            <w:pPr>
              <w:jc w:val="center"/>
              <w:rPr>
                <w:rFonts w:ascii="Calibri" w:hAnsi="Calibri" w:cs="Calibri"/>
              </w:rPr>
            </w:pPr>
            <w:r>
              <w:rPr>
                <w:rFonts w:ascii="Calibri" w:hAnsi="Calibri" w:cs="Calibri"/>
              </w:rPr>
              <w:t>9 5</w:t>
            </w:r>
            <w:r w:rsidR="007E47C0" w:rsidRPr="007E47C0">
              <w:rPr>
                <w:rFonts w:ascii="Calibri" w:hAnsi="Calibri" w:cs="Calibri"/>
              </w:rPr>
              <w:t>00.00</w:t>
            </w:r>
          </w:p>
        </w:tc>
        <w:tc>
          <w:tcPr>
            <w:tcW w:w="3089" w:type="dxa"/>
          </w:tcPr>
          <w:p w14:paraId="1A7F220F" w14:textId="77777777" w:rsidR="007E47C0" w:rsidRPr="007E47C0" w:rsidRDefault="007E47C0" w:rsidP="007E47C0">
            <w:pPr>
              <w:jc w:val="center"/>
              <w:rPr>
                <w:rFonts w:ascii="Calibri" w:hAnsi="Calibri" w:cs="Calibri"/>
              </w:rPr>
            </w:pPr>
            <w:r w:rsidRPr="007E47C0">
              <w:rPr>
                <w:rFonts w:ascii="Calibri" w:hAnsi="Calibri" w:cs="Calibri"/>
              </w:rPr>
              <w:t>20 000.00</w:t>
            </w:r>
          </w:p>
        </w:tc>
      </w:tr>
      <w:tr w:rsidR="007E47C0" w:rsidRPr="007E47C0" w14:paraId="0853A6FB" w14:textId="77777777" w:rsidTr="00E24D50">
        <w:tc>
          <w:tcPr>
            <w:tcW w:w="420" w:type="dxa"/>
          </w:tcPr>
          <w:p w14:paraId="2F64B28C" w14:textId="77777777" w:rsidR="007E47C0" w:rsidRPr="007E47C0" w:rsidRDefault="007E47C0" w:rsidP="007E47C0">
            <w:pPr>
              <w:rPr>
                <w:rFonts w:ascii="Calibri" w:hAnsi="Calibri" w:cs="Calibri"/>
              </w:rPr>
            </w:pPr>
            <w:r w:rsidRPr="007E47C0">
              <w:rPr>
                <w:rFonts w:ascii="Calibri" w:hAnsi="Calibri" w:cs="Calibri"/>
              </w:rPr>
              <w:t>5</w:t>
            </w:r>
          </w:p>
        </w:tc>
        <w:tc>
          <w:tcPr>
            <w:tcW w:w="3091" w:type="dxa"/>
          </w:tcPr>
          <w:p w14:paraId="4522709D" w14:textId="77777777" w:rsidR="007E47C0" w:rsidRPr="007E47C0" w:rsidRDefault="007E47C0" w:rsidP="007E47C0">
            <w:pPr>
              <w:rPr>
                <w:rFonts w:ascii="Calibri" w:hAnsi="Calibri" w:cs="Calibri"/>
              </w:rPr>
            </w:pPr>
            <w:bookmarkStart w:id="20" w:name="_Hlk194592670"/>
            <w:r w:rsidRPr="007E47C0">
              <w:rPr>
                <w:rFonts w:ascii="Calibri" w:hAnsi="Calibri" w:cs="Calibri"/>
                <w:bCs/>
              </w:rPr>
              <w:t>Maintenance Systèmes de sécurité incendie</w:t>
            </w:r>
            <w:bookmarkEnd w:id="20"/>
          </w:p>
        </w:tc>
        <w:tc>
          <w:tcPr>
            <w:tcW w:w="3027" w:type="dxa"/>
          </w:tcPr>
          <w:p w14:paraId="55470303" w14:textId="0D3120AA" w:rsidR="007E47C0" w:rsidRPr="007E47C0" w:rsidRDefault="00EF5DA3" w:rsidP="007E47C0">
            <w:pPr>
              <w:jc w:val="center"/>
              <w:rPr>
                <w:rFonts w:ascii="Calibri" w:hAnsi="Calibri" w:cs="Calibri"/>
              </w:rPr>
            </w:pPr>
            <w:r>
              <w:rPr>
                <w:rFonts w:ascii="Calibri" w:hAnsi="Calibri" w:cs="Calibri"/>
              </w:rPr>
              <w:t>27</w:t>
            </w:r>
            <w:r w:rsidR="007E47C0" w:rsidRPr="007E47C0">
              <w:rPr>
                <w:rFonts w:ascii="Calibri" w:hAnsi="Calibri" w:cs="Calibri"/>
              </w:rPr>
              <w:t xml:space="preserve"> 000.00</w:t>
            </w:r>
          </w:p>
        </w:tc>
        <w:tc>
          <w:tcPr>
            <w:tcW w:w="3089" w:type="dxa"/>
          </w:tcPr>
          <w:p w14:paraId="204B6AF9" w14:textId="6592726F" w:rsidR="007E47C0" w:rsidRPr="007E47C0" w:rsidRDefault="005E4A2D" w:rsidP="007E47C0">
            <w:pPr>
              <w:jc w:val="center"/>
              <w:rPr>
                <w:rFonts w:ascii="Calibri" w:hAnsi="Calibri" w:cs="Calibri"/>
              </w:rPr>
            </w:pPr>
            <w:r>
              <w:rPr>
                <w:rFonts w:ascii="Calibri" w:hAnsi="Calibri" w:cs="Calibri"/>
              </w:rPr>
              <w:t>50</w:t>
            </w:r>
            <w:r w:rsidR="007E47C0" w:rsidRPr="007E47C0">
              <w:rPr>
                <w:rFonts w:ascii="Calibri" w:hAnsi="Calibri" w:cs="Calibri"/>
              </w:rPr>
              <w:t xml:space="preserve"> 000.00</w:t>
            </w:r>
          </w:p>
        </w:tc>
      </w:tr>
      <w:tr w:rsidR="007E47C0" w:rsidRPr="007E47C0" w14:paraId="58A5B901" w14:textId="77777777" w:rsidTr="00E24D50">
        <w:tc>
          <w:tcPr>
            <w:tcW w:w="420" w:type="dxa"/>
          </w:tcPr>
          <w:p w14:paraId="0C399A78" w14:textId="77777777" w:rsidR="007E47C0" w:rsidRPr="007E47C0" w:rsidRDefault="007E47C0" w:rsidP="007E47C0">
            <w:pPr>
              <w:rPr>
                <w:rFonts w:ascii="Calibri" w:hAnsi="Calibri" w:cs="Calibri"/>
              </w:rPr>
            </w:pPr>
            <w:r w:rsidRPr="007E47C0">
              <w:rPr>
                <w:rFonts w:ascii="Calibri" w:hAnsi="Calibri" w:cs="Calibri"/>
              </w:rPr>
              <w:lastRenderedPageBreak/>
              <w:t>6</w:t>
            </w:r>
          </w:p>
        </w:tc>
        <w:tc>
          <w:tcPr>
            <w:tcW w:w="3091" w:type="dxa"/>
          </w:tcPr>
          <w:p w14:paraId="18E79250" w14:textId="77777777" w:rsidR="007E47C0" w:rsidRPr="007E47C0" w:rsidRDefault="007E47C0" w:rsidP="007E47C0">
            <w:pPr>
              <w:rPr>
                <w:rFonts w:ascii="Calibri" w:hAnsi="Calibri" w:cs="Calibri"/>
              </w:rPr>
            </w:pPr>
            <w:r w:rsidRPr="007E47C0">
              <w:rPr>
                <w:rFonts w:ascii="Calibri" w:hAnsi="Calibri" w:cs="Calibri"/>
              </w:rPr>
              <w:t>Maintenance Moyens de protection contre l’incendie</w:t>
            </w:r>
          </w:p>
        </w:tc>
        <w:tc>
          <w:tcPr>
            <w:tcW w:w="3027" w:type="dxa"/>
          </w:tcPr>
          <w:p w14:paraId="06E4BAB1" w14:textId="4550860D" w:rsidR="007E47C0" w:rsidRPr="007E47C0" w:rsidRDefault="00EF5DA3" w:rsidP="007E47C0">
            <w:pPr>
              <w:jc w:val="center"/>
              <w:rPr>
                <w:rFonts w:ascii="Calibri" w:hAnsi="Calibri" w:cs="Calibri"/>
              </w:rPr>
            </w:pPr>
            <w:r>
              <w:rPr>
                <w:rFonts w:ascii="Calibri" w:hAnsi="Calibri" w:cs="Calibri"/>
              </w:rPr>
              <w:t>21 5</w:t>
            </w:r>
            <w:r w:rsidR="007E47C0" w:rsidRPr="007E47C0">
              <w:rPr>
                <w:rFonts w:ascii="Calibri" w:hAnsi="Calibri" w:cs="Calibri"/>
              </w:rPr>
              <w:t>00.00</w:t>
            </w:r>
          </w:p>
        </w:tc>
        <w:tc>
          <w:tcPr>
            <w:tcW w:w="3089" w:type="dxa"/>
          </w:tcPr>
          <w:p w14:paraId="0FDAD18D" w14:textId="5551BAB0" w:rsidR="007E47C0" w:rsidRPr="007E47C0" w:rsidRDefault="005E4A2D" w:rsidP="007E47C0">
            <w:pPr>
              <w:jc w:val="center"/>
              <w:rPr>
                <w:rFonts w:ascii="Calibri" w:hAnsi="Calibri" w:cs="Calibri"/>
              </w:rPr>
            </w:pPr>
            <w:r>
              <w:rPr>
                <w:rFonts w:ascii="Calibri" w:hAnsi="Calibri" w:cs="Calibri"/>
              </w:rPr>
              <w:t>50</w:t>
            </w:r>
            <w:r w:rsidR="00A10028" w:rsidRPr="007E47C0">
              <w:rPr>
                <w:rFonts w:ascii="Calibri" w:hAnsi="Calibri" w:cs="Calibri"/>
              </w:rPr>
              <w:t xml:space="preserve"> 000</w:t>
            </w:r>
            <w:r w:rsidR="007E47C0" w:rsidRPr="007E47C0">
              <w:rPr>
                <w:rFonts w:ascii="Calibri" w:hAnsi="Calibri" w:cs="Calibri"/>
              </w:rPr>
              <w:t>.00</w:t>
            </w:r>
          </w:p>
        </w:tc>
      </w:tr>
      <w:bookmarkEnd w:id="19"/>
    </w:tbl>
    <w:p w14:paraId="222AC6B3" w14:textId="77777777" w:rsidR="00FD6427" w:rsidRDefault="00FD6427" w:rsidP="00360574">
      <w:pPr>
        <w:spacing w:after="0" w:line="240" w:lineRule="auto"/>
        <w:jc w:val="both"/>
        <w:rPr>
          <w:rFonts w:asciiTheme="majorHAnsi" w:hAnsiTheme="majorHAnsi" w:cstheme="majorHAnsi"/>
          <w:sz w:val="20"/>
          <w:szCs w:val="20"/>
        </w:rPr>
      </w:pPr>
    </w:p>
    <w:p w14:paraId="6057AC0F" w14:textId="5E0CC4FB" w:rsidR="00E768A2" w:rsidRPr="00F9047A" w:rsidRDefault="00E768A2" w:rsidP="00812584">
      <w:pPr>
        <w:spacing w:after="0" w:line="240" w:lineRule="auto"/>
        <w:jc w:val="both"/>
        <w:rPr>
          <w:rFonts w:asciiTheme="majorHAnsi" w:eastAsia="Times New Roman" w:hAnsiTheme="majorHAnsi" w:cstheme="majorHAnsi"/>
          <w:b/>
          <w:sz w:val="20"/>
          <w:szCs w:val="20"/>
          <w:lang w:eastAsia="fr-FR"/>
        </w:rPr>
      </w:pPr>
      <w:r w:rsidRPr="00F9047A">
        <w:rPr>
          <w:rFonts w:asciiTheme="majorHAnsi" w:hAnsiTheme="majorHAnsi" w:cstheme="majorHAnsi"/>
          <w:sz w:val="20"/>
          <w:szCs w:val="20"/>
        </w:rPr>
        <w:t>Les prestations ne font pas l’objet de décomposition en tranches au sens des dispositions de l’article R. 2113-4 du code.</w:t>
      </w:r>
    </w:p>
    <w:p w14:paraId="691A9C55" w14:textId="78A9C88F" w:rsidR="00800E39" w:rsidRPr="002C5E8D" w:rsidRDefault="00800E39" w:rsidP="002C5E8D">
      <w:pPr>
        <w:pStyle w:val="Titre2"/>
        <w:rPr>
          <w:sz w:val="20"/>
          <w:szCs w:val="20"/>
        </w:rPr>
      </w:pPr>
      <w:bookmarkStart w:id="21" w:name="_Toc211851812"/>
      <w:r w:rsidRPr="002C5E8D">
        <w:rPr>
          <w:sz w:val="20"/>
          <w:szCs w:val="20"/>
        </w:rPr>
        <w:t>2.5 – Forme du marché</w:t>
      </w:r>
      <w:bookmarkEnd w:id="21"/>
    </w:p>
    <w:p w14:paraId="240AEC99" w14:textId="720F94AF" w:rsidR="00AF46E0" w:rsidRDefault="00AF46E0" w:rsidP="00360574">
      <w:pPr>
        <w:widowControl w:val="0"/>
        <w:suppressAutoHyphens/>
        <w:autoSpaceDN w:val="0"/>
        <w:spacing w:after="0" w:line="240" w:lineRule="auto"/>
        <w:contextualSpacing/>
        <w:jc w:val="both"/>
        <w:textAlignment w:val="baseline"/>
        <w:rPr>
          <w:rFonts w:asciiTheme="majorHAnsi" w:eastAsia="MS Mincho" w:hAnsiTheme="majorHAnsi" w:cstheme="majorHAnsi"/>
          <w:kern w:val="3"/>
          <w:sz w:val="20"/>
          <w:szCs w:val="20"/>
          <w:lang w:eastAsia="ja-JP" w:bidi="fa-IR"/>
        </w:rPr>
      </w:pPr>
      <w:bookmarkStart w:id="22" w:name="_Hlk209519331"/>
      <w:bookmarkStart w:id="23" w:name="_Toc197326273"/>
      <w:r w:rsidRPr="00AF46E0">
        <w:rPr>
          <w:rFonts w:asciiTheme="majorHAnsi" w:eastAsia="MS Mincho" w:hAnsiTheme="majorHAnsi" w:cstheme="majorHAnsi"/>
          <w:kern w:val="3"/>
          <w:sz w:val="20"/>
          <w:szCs w:val="20"/>
          <w:lang w:eastAsia="ja-JP" w:bidi="fa-IR"/>
        </w:rPr>
        <w:t xml:space="preserve">Le présent marché est un accord-cadre passé en application des articles L2125-1 1°, R. 2162-1 à R. 2162-6, R. 2162-7 et R. 2162-12 du Code de la commande publique. </w:t>
      </w:r>
    </w:p>
    <w:p w14:paraId="7EEC82ED" w14:textId="77777777" w:rsidR="00360574" w:rsidRDefault="00360574" w:rsidP="00360574">
      <w:pPr>
        <w:widowControl w:val="0"/>
        <w:suppressAutoHyphens/>
        <w:autoSpaceDN w:val="0"/>
        <w:spacing w:after="0" w:line="240" w:lineRule="auto"/>
        <w:contextualSpacing/>
        <w:jc w:val="both"/>
        <w:textAlignment w:val="baseline"/>
        <w:rPr>
          <w:rFonts w:asciiTheme="majorHAnsi" w:eastAsia="MS Mincho" w:hAnsiTheme="majorHAnsi" w:cstheme="majorHAnsi"/>
          <w:kern w:val="3"/>
          <w:sz w:val="20"/>
          <w:szCs w:val="20"/>
          <w:lang w:eastAsia="ja-JP" w:bidi="fa-IR"/>
        </w:rPr>
      </w:pPr>
    </w:p>
    <w:p w14:paraId="58FB0A69" w14:textId="0CAD2E1F" w:rsidR="00D80E25" w:rsidRDefault="00D0116E" w:rsidP="00360574">
      <w:pPr>
        <w:widowControl w:val="0"/>
        <w:suppressAutoHyphens/>
        <w:autoSpaceDN w:val="0"/>
        <w:spacing w:after="0" w:line="240" w:lineRule="auto"/>
        <w:contextualSpacing/>
        <w:jc w:val="both"/>
        <w:textAlignment w:val="baseline"/>
        <w:rPr>
          <w:rFonts w:asciiTheme="majorHAnsi" w:eastAsia="MS Mincho" w:hAnsiTheme="majorHAnsi" w:cstheme="majorHAnsi"/>
          <w:kern w:val="3"/>
          <w:sz w:val="20"/>
          <w:szCs w:val="20"/>
          <w:lang w:eastAsia="ja-JP" w:bidi="fa-IR"/>
        </w:rPr>
      </w:pPr>
      <w:r>
        <w:rPr>
          <w:rFonts w:asciiTheme="majorHAnsi" w:eastAsia="MS Mincho" w:hAnsiTheme="majorHAnsi" w:cstheme="majorHAnsi"/>
          <w:kern w:val="3"/>
          <w:sz w:val="20"/>
          <w:szCs w:val="20"/>
          <w:lang w:eastAsia="ja-JP" w:bidi="fa-IR"/>
        </w:rPr>
        <w:t>Chaque lot</w:t>
      </w:r>
      <w:r w:rsidR="00360574" w:rsidRPr="00360574">
        <w:rPr>
          <w:rFonts w:asciiTheme="majorHAnsi" w:eastAsia="MS Mincho" w:hAnsiTheme="majorHAnsi" w:cstheme="majorHAnsi"/>
          <w:kern w:val="3"/>
          <w:sz w:val="20"/>
          <w:szCs w:val="20"/>
          <w:lang w:eastAsia="ja-JP" w:bidi="fa-IR"/>
        </w:rPr>
        <w:t xml:space="preserve"> prendra la forme d’un accord cadre mono </w:t>
      </w:r>
      <w:r w:rsidR="0001791A" w:rsidRPr="00360574">
        <w:rPr>
          <w:rFonts w:asciiTheme="majorHAnsi" w:eastAsia="MS Mincho" w:hAnsiTheme="majorHAnsi" w:cstheme="majorHAnsi"/>
          <w:kern w:val="3"/>
          <w:sz w:val="20"/>
          <w:szCs w:val="20"/>
          <w:lang w:eastAsia="ja-JP" w:bidi="fa-IR"/>
        </w:rPr>
        <w:t>attributaire,</w:t>
      </w:r>
      <w:r w:rsidR="0001791A" w:rsidRPr="0001791A">
        <w:rPr>
          <w:rFonts w:asciiTheme="majorHAnsi" w:eastAsia="MS Mincho" w:hAnsiTheme="majorHAnsi" w:cstheme="majorHAnsi"/>
          <w:kern w:val="3"/>
          <w:sz w:val="20"/>
          <w:szCs w:val="20"/>
          <w:lang w:eastAsia="ja-JP" w:bidi="fa-IR"/>
        </w:rPr>
        <w:t xml:space="preserve"> exécuté au fur et à mesure de l'émission de bons de commande dans les conditions fixées aux articles R. 2162-13 et R. 2162-14</w:t>
      </w:r>
      <w:r w:rsidR="0001791A">
        <w:rPr>
          <w:rFonts w:asciiTheme="majorHAnsi" w:eastAsia="MS Mincho" w:hAnsiTheme="majorHAnsi" w:cstheme="majorHAnsi"/>
          <w:kern w:val="3"/>
          <w:sz w:val="20"/>
          <w:szCs w:val="20"/>
          <w:lang w:eastAsia="ja-JP" w:bidi="fa-IR"/>
        </w:rPr>
        <w:t xml:space="preserve"> et </w:t>
      </w:r>
      <w:r w:rsidR="00360574" w:rsidRPr="00360574">
        <w:rPr>
          <w:rFonts w:asciiTheme="majorHAnsi" w:eastAsia="MS Mincho" w:hAnsiTheme="majorHAnsi" w:cstheme="majorHAnsi"/>
          <w:kern w:val="3"/>
          <w:sz w:val="20"/>
          <w:szCs w:val="20"/>
          <w:lang w:eastAsia="ja-JP" w:bidi="fa-IR"/>
        </w:rPr>
        <w:t>à prix mixtes comprenant</w:t>
      </w:r>
      <w:r w:rsidR="00D80E25">
        <w:rPr>
          <w:rFonts w:asciiTheme="majorHAnsi" w:eastAsia="MS Mincho" w:hAnsiTheme="majorHAnsi" w:cstheme="majorHAnsi"/>
          <w:kern w:val="3"/>
          <w:sz w:val="20"/>
          <w:szCs w:val="20"/>
          <w:lang w:eastAsia="ja-JP" w:bidi="fa-IR"/>
        </w:rPr>
        <w:t> :</w:t>
      </w:r>
    </w:p>
    <w:p w14:paraId="075C8E12" w14:textId="57A8EE17" w:rsidR="00D80E25" w:rsidRDefault="005825B2" w:rsidP="00656818">
      <w:pPr>
        <w:pStyle w:val="Paragraphedeliste"/>
        <w:widowControl w:val="0"/>
        <w:numPr>
          <w:ilvl w:val="0"/>
          <w:numId w:val="41"/>
        </w:numPr>
        <w:suppressAutoHyphens/>
        <w:autoSpaceDN w:val="0"/>
        <w:spacing w:after="0" w:line="240" w:lineRule="auto"/>
        <w:jc w:val="both"/>
        <w:textAlignment w:val="baseline"/>
        <w:rPr>
          <w:rFonts w:asciiTheme="majorHAnsi" w:eastAsia="MS Mincho" w:hAnsiTheme="majorHAnsi" w:cstheme="majorHAnsi"/>
          <w:kern w:val="3"/>
          <w:sz w:val="20"/>
          <w:szCs w:val="20"/>
          <w:lang w:eastAsia="ja-JP" w:bidi="fa-IR"/>
        </w:rPr>
      </w:pPr>
      <w:r w:rsidRPr="00D80E25">
        <w:rPr>
          <w:rFonts w:asciiTheme="majorHAnsi" w:eastAsia="MS Mincho" w:hAnsiTheme="majorHAnsi" w:cstheme="majorHAnsi"/>
          <w:kern w:val="3"/>
          <w:sz w:val="20"/>
          <w:szCs w:val="20"/>
          <w:lang w:eastAsia="ja-JP" w:bidi="fa-IR"/>
        </w:rPr>
        <w:t>Une</w:t>
      </w:r>
      <w:r w:rsidR="00360574" w:rsidRPr="00D80E25">
        <w:rPr>
          <w:rFonts w:asciiTheme="majorHAnsi" w:eastAsia="MS Mincho" w:hAnsiTheme="majorHAnsi" w:cstheme="majorHAnsi"/>
          <w:kern w:val="3"/>
          <w:sz w:val="20"/>
          <w:szCs w:val="20"/>
          <w:lang w:eastAsia="ja-JP" w:bidi="fa-IR"/>
        </w:rPr>
        <w:t xml:space="preserve"> partie forfaitaire pour les prestations de maintenance préventive et </w:t>
      </w:r>
    </w:p>
    <w:p w14:paraId="64FFA6AF" w14:textId="778436A3" w:rsidR="00360574" w:rsidRPr="00D80E25" w:rsidRDefault="005825B2" w:rsidP="00656818">
      <w:pPr>
        <w:pStyle w:val="Paragraphedeliste"/>
        <w:widowControl w:val="0"/>
        <w:numPr>
          <w:ilvl w:val="0"/>
          <w:numId w:val="41"/>
        </w:numPr>
        <w:suppressAutoHyphens/>
        <w:autoSpaceDN w:val="0"/>
        <w:spacing w:after="0" w:line="240" w:lineRule="auto"/>
        <w:jc w:val="both"/>
        <w:textAlignment w:val="baseline"/>
        <w:rPr>
          <w:rFonts w:asciiTheme="majorHAnsi" w:eastAsia="MS Mincho" w:hAnsiTheme="majorHAnsi" w:cstheme="majorHAnsi"/>
          <w:kern w:val="3"/>
          <w:sz w:val="20"/>
          <w:szCs w:val="20"/>
          <w:lang w:eastAsia="ja-JP" w:bidi="fa-IR"/>
        </w:rPr>
      </w:pPr>
      <w:r w:rsidRPr="00D80E25">
        <w:rPr>
          <w:rFonts w:asciiTheme="majorHAnsi" w:eastAsia="MS Mincho" w:hAnsiTheme="majorHAnsi" w:cstheme="majorHAnsi"/>
          <w:kern w:val="3"/>
          <w:sz w:val="20"/>
          <w:szCs w:val="20"/>
          <w:lang w:eastAsia="ja-JP" w:bidi="fa-IR"/>
        </w:rPr>
        <w:t>Une</w:t>
      </w:r>
      <w:r w:rsidR="00360574" w:rsidRPr="00D80E25">
        <w:rPr>
          <w:rFonts w:asciiTheme="majorHAnsi" w:eastAsia="MS Mincho" w:hAnsiTheme="majorHAnsi" w:cstheme="majorHAnsi"/>
          <w:kern w:val="3"/>
          <w:sz w:val="20"/>
          <w:szCs w:val="20"/>
          <w:lang w:eastAsia="ja-JP" w:bidi="fa-IR"/>
        </w:rPr>
        <w:t xml:space="preserve"> partie à prix unitaires pour les prestations </w:t>
      </w:r>
      <w:r w:rsidR="00360574" w:rsidRPr="0046263E">
        <w:rPr>
          <w:rFonts w:asciiTheme="majorHAnsi" w:eastAsia="MS Mincho" w:hAnsiTheme="majorHAnsi" w:cstheme="majorHAnsi"/>
          <w:kern w:val="3"/>
          <w:sz w:val="20"/>
          <w:szCs w:val="20"/>
          <w:lang w:eastAsia="ja-JP" w:bidi="fa-IR"/>
        </w:rPr>
        <w:t>de maintenance corrective.</w:t>
      </w:r>
      <w:r w:rsidR="00360574" w:rsidRPr="00D80E25">
        <w:rPr>
          <w:rFonts w:asciiTheme="majorHAnsi" w:eastAsia="MS Mincho" w:hAnsiTheme="majorHAnsi" w:cstheme="majorHAnsi"/>
          <w:kern w:val="3"/>
          <w:sz w:val="20"/>
          <w:szCs w:val="20"/>
          <w:lang w:eastAsia="ja-JP" w:bidi="fa-IR"/>
        </w:rPr>
        <w:t xml:space="preserve"> </w:t>
      </w:r>
    </w:p>
    <w:p w14:paraId="6847CFC4" w14:textId="4FABBDD3" w:rsidR="006B1BAF" w:rsidRDefault="00360574" w:rsidP="00360574">
      <w:pPr>
        <w:widowControl w:val="0"/>
        <w:suppressAutoHyphens/>
        <w:autoSpaceDN w:val="0"/>
        <w:spacing w:after="0" w:line="240" w:lineRule="auto"/>
        <w:contextualSpacing/>
        <w:jc w:val="both"/>
        <w:textAlignment w:val="baseline"/>
        <w:rPr>
          <w:rFonts w:asciiTheme="majorHAnsi" w:eastAsia="MS Mincho" w:hAnsiTheme="majorHAnsi" w:cstheme="majorHAnsi"/>
          <w:kern w:val="3"/>
          <w:sz w:val="20"/>
          <w:szCs w:val="20"/>
          <w:lang w:eastAsia="ja-JP" w:bidi="fa-IR"/>
        </w:rPr>
      </w:pPr>
      <w:r w:rsidRPr="00360574">
        <w:rPr>
          <w:rFonts w:asciiTheme="majorHAnsi" w:eastAsia="MS Mincho" w:hAnsiTheme="majorHAnsi" w:cstheme="majorHAnsi"/>
          <w:kern w:val="3"/>
          <w:sz w:val="20"/>
          <w:szCs w:val="20"/>
          <w:lang w:eastAsia="ja-JP" w:bidi="fa-IR"/>
        </w:rPr>
        <w:t>Les bons de commande peuvent être conclus ou émis jusqu’à la fin d’exécution du présent accord cadre conformément</w:t>
      </w:r>
      <w:r w:rsidR="006B1BAF">
        <w:rPr>
          <w:rFonts w:asciiTheme="majorHAnsi" w:eastAsia="MS Mincho" w:hAnsiTheme="majorHAnsi" w:cstheme="majorHAnsi"/>
          <w:kern w:val="3"/>
          <w:sz w:val="20"/>
          <w:szCs w:val="20"/>
          <w:lang w:eastAsia="ja-JP" w:bidi="fa-IR"/>
        </w:rPr>
        <w:t xml:space="preserve"> </w:t>
      </w:r>
      <w:r w:rsidRPr="00360574">
        <w:rPr>
          <w:rFonts w:asciiTheme="majorHAnsi" w:eastAsia="MS Mincho" w:hAnsiTheme="majorHAnsi" w:cstheme="majorHAnsi"/>
          <w:kern w:val="3"/>
          <w:sz w:val="20"/>
          <w:szCs w:val="20"/>
          <w:lang w:eastAsia="ja-JP" w:bidi="fa-IR"/>
        </w:rPr>
        <w:t>aux dispositions de l’article R2162-5 du code de la commande publique.</w:t>
      </w:r>
    </w:p>
    <w:p w14:paraId="0B6B8801" w14:textId="201586D4" w:rsidR="00891562" w:rsidRPr="002C5E8D" w:rsidRDefault="00891562" w:rsidP="002C5E8D">
      <w:pPr>
        <w:pStyle w:val="Titre2"/>
        <w:rPr>
          <w:sz w:val="20"/>
          <w:szCs w:val="20"/>
          <w:lang w:eastAsia="ja-JP" w:bidi="fa-IR"/>
        </w:rPr>
      </w:pPr>
      <w:bookmarkStart w:id="24" w:name="_Toc211851813"/>
      <w:bookmarkEnd w:id="22"/>
      <w:r w:rsidRPr="002C5E8D">
        <w:rPr>
          <w:sz w:val="20"/>
          <w:szCs w:val="20"/>
          <w:lang w:eastAsia="ja-JP" w:bidi="fa-IR"/>
        </w:rPr>
        <w:t>2.6 - Prestations similaires</w:t>
      </w:r>
      <w:bookmarkEnd w:id="24"/>
      <w:r w:rsidRPr="002C5E8D">
        <w:rPr>
          <w:sz w:val="20"/>
          <w:szCs w:val="20"/>
          <w:lang w:eastAsia="ja-JP" w:bidi="fa-IR"/>
        </w:rPr>
        <w:t xml:space="preserve"> </w:t>
      </w:r>
    </w:p>
    <w:p w14:paraId="3FDAA0BD" w14:textId="7DC1B5E2" w:rsidR="00891562" w:rsidRDefault="00891562" w:rsidP="00360574">
      <w:pPr>
        <w:widowControl w:val="0"/>
        <w:suppressAutoHyphens/>
        <w:autoSpaceDN w:val="0"/>
        <w:spacing w:after="0" w:line="240" w:lineRule="auto"/>
        <w:contextualSpacing/>
        <w:jc w:val="both"/>
        <w:textAlignment w:val="baseline"/>
        <w:rPr>
          <w:rFonts w:asciiTheme="majorHAnsi" w:eastAsia="MS Mincho" w:hAnsiTheme="majorHAnsi" w:cstheme="majorHAnsi"/>
          <w:kern w:val="3"/>
          <w:sz w:val="20"/>
          <w:szCs w:val="20"/>
          <w:lang w:eastAsia="ja-JP" w:bidi="fa-IR"/>
        </w:rPr>
      </w:pPr>
      <w:r w:rsidRPr="00891562">
        <w:rPr>
          <w:rFonts w:asciiTheme="majorHAnsi" w:eastAsia="MS Mincho" w:hAnsiTheme="majorHAnsi" w:cstheme="majorHAnsi"/>
          <w:kern w:val="3"/>
          <w:sz w:val="20"/>
          <w:szCs w:val="20"/>
          <w:lang w:eastAsia="ja-JP" w:bidi="fa-IR"/>
        </w:rPr>
        <w:t xml:space="preserve">L'acheteur peut passer avec le titulaire des marchés sans mise en concurrence pour des prestations similaires, dans un délai de 3 ans à compter de la notification du présent contrat, conformément aux dispositions de l'article R2122-7 du Code de la commande publique. L'acheteur se réserve la possibilité de passer avec le titulaire des marchés sans mise en concurrence pour des livraisons complémentaires en cas de renouvellement ou d'extensions, conformément aux dispositions de l'article </w:t>
      </w:r>
      <w:r w:rsidRPr="00A55DE0">
        <w:rPr>
          <w:rFonts w:asciiTheme="majorHAnsi" w:eastAsia="MS Mincho" w:hAnsiTheme="majorHAnsi" w:cstheme="majorHAnsi"/>
          <w:kern w:val="3"/>
          <w:sz w:val="20"/>
          <w:szCs w:val="20"/>
          <w:lang w:eastAsia="ja-JP" w:bidi="fa-IR"/>
        </w:rPr>
        <w:t>R2122-4 du Code</w:t>
      </w:r>
      <w:r w:rsidRPr="00891562">
        <w:rPr>
          <w:rFonts w:asciiTheme="majorHAnsi" w:eastAsia="MS Mincho" w:hAnsiTheme="majorHAnsi" w:cstheme="majorHAnsi"/>
          <w:kern w:val="3"/>
          <w:sz w:val="20"/>
          <w:szCs w:val="20"/>
          <w:lang w:eastAsia="ja-JP" w:bidi="fa-IR"/>
        </w:rPr>
        <w:t xml:space="preserve"> de la commande publique.</w:t>
      </w:r>
    </w:p>
    <w:p w14:paraId="053744EA" w14:textId="4EA99101" w:rsidR="006B1BAF" w:rsidRPr="002C5E8D" w:rsidRDefault="006B1BAF" w:rsidP="002C5E8D">
      <w:pPr>
        <w:pStyle w:val="Titre2"/>
        <w:rPr>
          <w:sz w:val="20"/>
          <w:szCs w:val="20"/>
          <w:lang w:eastAsia="fr-FR"/>
        </w:rPr>
      </w:pPr>
      <w:bookmarkStart w:id="25" w:name="_Toc211851814"/>
      <w:r w:rsidRPr="002C5E8D">
        <w:rPr>
          <w:sz w:val="20"/>
          <w:szCs w:val="20"/>
          <w:lang w:eastAsia="fr-FR"/>
        </w:rPr>
        <w:t>2.7 – Clause de réexamen</w:t>
      </w:r>
      <w:bookmarkEnd w:id="25"/>
    </w:p>
    <w:p w14:paraId="34784F61" w14:textId="5DDF84D3" w:rsidR="00BD0F01" w:rsidRPr="00BD0F01" w:rsidRDefault="00141ACC" w:rsidP="00BD0F01">
      <w:pPr>
        <w:spacing w:after="0" w:line="240" w:lineRule="auto"/>
        <w:jc w:val="both"/>
        <w:rPr>
          <w:rFonts w:asciiTheme="majorHAnsi" w:hAnsiTheme="majorHAnsi" w:cstheme="majorHAnsi"/>
          <w:sz w:val="20"/>
          <w:szCs w:val="20"/>
          <w:lang w:eastAsia="fr-FR"/>
        </w:rPr>
      </w:pPr>
      <w:r>
        <w:rPr>
          <w:rFonts w:asciiTheme="majorHAnsi" w:hAnsiTheme="majorHAnsi" w:cstheme="majorHAnsi"/>
          <w:sz w:val="20"/>
          <w:szCs w:val="20"/>
          <w:lang w:eastAsia="fr-FR"/>
        </w:rPr>
        <w:t xml:space="preserve">Conformément à l’article R.2194-1 du code de la commande publique, le marché peut être réexaminé en cours d’exécution. </w:t>
      </w:r>
    </w:p>
    <w:p w14:paraId="068A00F4" w14:textId="77777777" w:rsidR="00BD0F01" w:rsidRPr="00BD0F01" w:rsidRDefault="00BD0F01" w:rsidP="00BD0F01">
      <w:pPr>
        <w:spacing w:after="0" w:line="240" w:lineRule="auto"/>
        <w:jc w:val="both"/>
        <w:rPr>
          <w:rFonts w:asciiTheme="majorHAnsi" w:hAnsiTheme="majorHAnsi" w:cstheme="majorHAnsi"/>
          <w:sz w:val="20"/>
          <w:szCs w:val="20"/>
          <w:lang w:eastAsia="fr-FR"/>
        </w:rPr>
      </w:pPr>
    </w:p>
    <w:p w14:paraId="16A1CBCC" w14:textId="77777777" w:rsidR="00BD0F01" w:rsidRPr="00BD0F01" w:rsidRDefault="00BD0F01" w:rsidP="00BD0F01">
      <w:pPr>
        <w:spacing w:after="0" w:line="240" w:lineRule="auto"/>
        <w:jc w:val="both"/>
        <w:rPr>
          <w:rFonts w:asciiTheme="majorHAnsi" w:hAnsiTheme="majorHAnsi" w:cstheme="majorHAnsi"/>
          <w:sz w:val="20"/>
          <w:szCs w:val="20"/>
          <w:lang w:eastAsia="fr-FR"/>
        </w:rPr>
      </w:pPr>
      <w:r w:rsidRPr="00BD0F01">
        <w:rPr>
          <w:rFonts w:asciiTheme="majorHAnsi" w:hAnsiTheme="majorHAnsi" w:cstheme="majorHAnsi"/>
          <w:sz w:val="20"/>
          <w:szCs w:val="20"/>
          <w:lang w:eastAsia="fr-FR"/>
        </w:rPr>
        <w:t>Le réexamen des conditions du marché pourra porter sur les aspects suivants :</w:t>
      </w:r>
    </w:p>
    <w:p w14:paraId="581414D8" w14:textId="77777777" w:rsidR="00BD0F01" w:rsidRPr="00BD0F01" w:rsidRDefault="00BD0F01" w:rsidP="00BD0F01">
      <w:pPr>
        <w:spacing w:after="0" w:line="240" w:lineRule="auto"/>
        <w:jc w:val="both"/>
        <w:rPr>
          <w:rFonts w:asciiTheme="majorHAnsi" w:hAnsiTheme="majorHAnsi" w:cstheme="majorHAnsi"/>
          <w:sz w:val="20"/>
          <w:szCs w:val="20"/>
          <w:lang w:eastAsia="fr-FR"/>
        </w:rPr>
      </w:pPr>
    </w:p>
    <w:p w14:paraId="1570841A" w14:textId="77777777" w:rsidR="00BD0F01" w:rsidRPr="00BD0F01" w:rsidRDefault="00BD0F01" w:rsidP="00656818">
      <w:pPr>
        <w:pStyle w:val="Paragraphedeliste"/>
        <w:numPr>
          <w:ilvl w:val="0"/>
          <w:numId w:val="42"/>
        </w:numPr>
        <w:spacing w:after="0" w:line="240" w:lineRule="auto"/>
        <w:jc w:val="both"/>
        <w:rPr>
          <w:rFonts w:asciiTheme="majorHAnsi" w:hAnsiTheme="majorHAnsi" w:cstheme="majorHAnsi"/>
          <w:sz w:val="20"/>
          <w:szCs w:val="20"/>
          <w:lang w:eastAsia="fr-FR"/>
        </w:rPr>
      </w:pPr>
      <w:r w:rsidRPr="00BD0F01">
        <w:rPr>
          <w:rFonts w:asciiTheme="majorHAnsi" w:hAnsiTheme="majorHAnsi" w:cstheme="majorHAnsi"/>
          <w:sz w:val="20"/>
          <w:szCs w:val="20"/>
          <w:lang w:eastAsia="fr-FR"/>
        </w:rPr>
        <w:t>Les prix des prestations,</w:t>
      </w:r>
    </w:p>
    <w:p w14:paraId="1888A6ED" w14:textId="77777777" w:rsidR="00BD0F01" w:rsidRPr="00BD0F01" w:rsidRDefault="00BD0F01" w:rsidP="00656818">
      <w:pPr>
        <w:pStyle w:val="Paragraphedeliste"/>
        <w:numPr>
          <w:ilvl w:val="0"/>
          <w:numId w:val="42"/>
        </w:numPr>
        <w:spacing w:after="0" w:line="240" w:lineRule="auto"/>
        <w:jc w:val="both"/>
        <w:rPr>
          <w:rFonts w:asciiTheme="majorHAnsi" w:hAnsiTheme="majorHAnsi" w:cstheme="majorHAnsi"/>
          <w:sz w:val="20"/>
          <w:szCs w:val="20"/>
          <w:lang w:eastAsia="fr-FR"/>
        </w:rPr>
      </w:pPr>
      <w:r w:rsidRPr="00BD0F01">
        <w:rPr>
          <w:rFonts w:asciiTheme="majorHAnsi" w:hAnsiTheme="majorHAnsi" w:cstheme="majorHAnsi"/>
          <w:sz w:val="20"/>
          <w:szCs w:val="20"/>
          <w:lang w:eastAsia="fr-FR"/>
        </w:rPr>
        <w:t>Les modalités d'exécution des prestations,</w:t>
      </w:r>
    </w:p>
    <w:p w14:paraId="4D787E88" w14:textId="77777777" w:rsidR="00BD0F01" w:rsidRPr="00BD0F01" w:rsidRDefault="00BD0F01" w:rsidP="00656818">
      <w:pPr>
        <w:pStyle w:val="Paragraphedeliste"/>
        <w:numPr>
          <w:ilvl w:val="0"/>
          <w:numId w:val="42"/>
        </w:numPr>
        <w:spacing w:after="0" w:line="240" w:lineRule="auto"/>
        <w:jc w:val="both"/>
        <w:rPr>
          <w:rFonts w:asciiTheme="majorHAnsi" w:hAnsiTheme="majorHAnsi" w:cstheme="majorHAnsi"/>
          <w:sz w:val="20"/>
          <w:szCs w:val="20"/>
          <w:lang w:eastAsia="fr-FR"/>
        </w:rPr>
      </w:pPr>
      <w:r w:rsidRPr="00BD0F01">
        <w:rPr>
          <w:rFonts w:asciiTheme="majorHAnsi" w:hAnsiTheme="majorHAnsi" w:cstheme="majorHAnsi"/>
          <w:sz w:val="20"/>
          <w:szCs w:val="20"/>
          <w:lang w:eastAsia="fr-FR"/>
        </w:rPr>
        <w:t>Les spécifications techniques des équipements,</w:t>
      </w:r>
    </w:p>
    <w:p w14:paraId="229AF63C" w14:textId="77777777" w:rsidR="00BD0F01" w:rsidRPr="00BD0F01" w:rsidRDefault="00BD0F01" w:rsidP="00656818">
      <w:pPr>
        <w:pStyle w:val="Paragraphedeliste"/>
        <w:numPr>
          <w:ilvl w:val="0"/>
          <w:numId w:val="42"/>
        </w:numPr>
        <w:spacing w:after="0" w:line="240" w:lineRule="auto"/>
        <w:jc w:val="both"/>
        <w:rPr>
          <w:rFonts w:asciiTheme="majorHAnsi" w:hAnsiTheme="majorHAnsi" w:cstheme="majorHAnsi"/>
          <w:sz w:val="20"/>
          <w:szCs w:val="20"/>
          <w:lang w:eastAsia="fr-FR"/>
        </w:rPr>
      </w:pPr>
      <w:r w:rsidRPr="00BD0F01">
        <w:rPr>
          <w:rFonts w:asciiTheme="majorHAnsi" w:hAnsiTheme="majorHAnsi" w:cstheme="majorHAnsi"/>
          <w:sz w:val="20"/>
          <w:szCs w:val="20"/>
          <w:lang w:eastAsia="fr-FR"/>
        </w:rPr>
        <w:t>Les obligations réglementaires.</w:t>
      </w:r>
    </w:p>
    <w:p w14:paraId="434187FB" w14:textId="77777777" w:rsidR="00BD0F01" w:rsidRDefault="00BD0F01" w:rsidP="00BD0F01">
      <w:pPr>
        <w:spacing w:after="0" w:line="240" w:lineRule="auto"/>
        <w:jc w:val="both"/>
        <w:rPr>
          <w:rFonts w:asciiTheme="majorHAnsi" w:hAnsiTheme="majorHAnsi" w:cstheme="majorHAnsi"/>
          <w:sz w:val="20"/>
          <w:szCs w:val="20"/>
          <w:lang w:eastAsia="fr-FR"/>
        </w:rPr>
      </w:pPr>
    </w:p>
    <w:p w14:paraId="48063C69" w14:textId="0DC114A4" w:rsidR="00BD0F01" w:rsidRPr="00BD0F01" w:rsidRDefault="00BD0F01" w:rsidP="00BD0F01">
      <w:pPr>
        <w:spacing w:after="0" w:line="240" w:lineRule="auto"/>
        <w:jc w:val="both"/>
        <w:rPr>
          <w:rFonts w:asciiTheme="majorHAnsi" w:hAnsiTheme="majorHAnsi" w:cstheme="majorHAnsi"/>
          <w:sz w:val="20"/>
          <w:szCs w:val="20"/>
          <w:lang w:eastAsia="fr-FR"/>
        </w:rPr>
      </w:pPr>
      <w:r w:rsidRPr="00BD0F01">
        <w:rPr>
          <w:rFonts w:asciiTheme="majorHAnsi" w:hAnsiTheme="majorHAnsi" w:cstheme="majorHAnsi"/>
          <w:sz w:val="20"/>
          <w:szCs w:val="20"/>
          <w:lang w:eastAsia="fr-FR"/>
        </w:rPr>
        <w:t>Le titulaire du marché ou le pouvoir adjudicateur pourra notifier par écrit à l'autre partie toute demande de réexamen des conditions du marché, accompagnée des justificatifs nécessaires, au moins trois mois avant la date de réexamen.</w:t>
      </w:r>
    </w:p>
    <w:p w14:paraId="32486C06" w14:textId="77777777" w:rsidR="00BD0F01" w:rsidRPr="00BD0F01" w:rsidRDefault="00BD0F01" w:rsidP="00BD0F01">
      <w:pPr>
        <w:spacing w:after="0" w:line="240" w:lineRule="auto"/>
        <w:jc w:val="both"/>
        <w:rPr>
          <w:rFonts w:asciiTheme="majorHAnsi" w:hAnsiTheme="majorHAnsi" w:cstheme="majorHAnsi"/>
          <w:sz w:val="20"/>
          <w:szCs w:val="20"/>
          <w:lang w:eastAsia="fr-FR"/>
        </w:rPr>
      </w:pPr>
    </w:p>
    <w:p w14:paraId="57F75620" w14:textId="00DFF516" w:rsidR="00BD0F01" w:rsidRDefault="00BD0F01" w:rsidP="00BD0F01">
      <w:pPr>
        <w:spacing w:after="0" w:line="240" w:lineRule="auto"/>
        <w:jc w:val="both"/>
        <w:rPr>
          <w:rFonts w:asciiTheme="majorHAnsi" w:hAnsiTheme="majorHAnsi" w:cstheme="majorHAnsi"/>
          <w:sz w:val="20"/>
          <w:szCs w:val="20"/>
          <w:highlight w:val="yellow"/>
          <w:lang w:eastAsia="fr-FR"/>
        </w:rPr>
      </w:pPr>
      <w:r w:rsidRPr="00BD0F01">
        <w:rPr>
          <w:rFonts w:asciiTheme="majorHAnsi" w:hAnsiTheme="majorHAnsi" w:cstheme="majorHAnsi"/>
          <w:sz w:val="20"/>
          <w:szCs w:val="20"/>
          <w:lang w:eastAsia="fr-FR"/>
        </w:rPr>
        <w:t>Les parties disposeront d'un délai de 60 jours à compter de la réception de la demande pour accepter ou refuser les modifications proposées. En cas de refus, les parties pourront engager une négociation pour parvenir à un accord.</w:t>
      </w:r>
    </w:p>
    <w:p w14:paraId="6725E1D6" w14:textId="77777777" w:rsidR="00BD0F01" w:rsidRDefault="00BD0F01" w:rsidP="0015544E">
      <w:pPr>
        <w:spacing w:after="0" w:line="240" w:lineRule="auto"/>
        <w:jc w:val="both"/>
        <w:rPr>
          <w:rFonts w:asciiTheme="majorHAnsi" w:hAnsiTheme="majorHAnsi" w:cstheme="majorHAnsi"/>
          <w:sz w:val="20"/>
          <w:szCs w:val="20"/>
          <w:highlight w:val="yellow"/>
          <w:lang w:eastAsia="fr-FR"/>
        </w:rPr>
      </w:pPr>
    </w:p>
    <w:p w14:paraId="7CE28D5D" w14:textId="5B7AD7F5" w:rsidR="008F65A5" w:rsidRPr="00357A3A" w:rsidRDefault="008F65A5" w:rsidP="008F65A5">
      <w:pPr>
        <w:spacing w:after="0" w:line="240" w:lineRule="auto"/>
        <w:jc w:val="both"/>
        <w:rPr>
          <w:rFonts w:asciiTheme="majorHAnsi" w:hAnsiTheme="majorHAnsi" w:cstheme="majorHAnsi"/>
          <w:sz w:val="20"/>
          <w:szCs w:val="20"/>
          <w:lang w:eastAsia="fr-FR"/>
        </w:rPr>
      </w:pPr>
      <w:r w:rsidRPr="00357A3A">
        <w:rPr>
          <w:rFonts w:asciiTheme="majorHAnsi" w:hAnsiTheme="majorHAnsi" w:cstheme="majorHAnsi"/>
          <w:sz w:val="20"/>
          <w:szCs w:val="20"/>
          <w:u w:val="single"/>
          <w:lang w:eastAsia="fr-FR"/>
        </w:rPr>
        <w:t>Rajout ou retrait d’équipements au niveau du bon de commande concernant la maintenance préventive après la visite initiale d’entrée</w:t>
      </w:r>
      <w:r w:rsidRPr="00357A3A">
        <w:rPr>
          <w:rFonts w:asciiTheme="majorHAnsi" w:hAnsiTheme="majorHAnsi" w:cstheme="majorHAnsi"/>
          <w:sz w:val="20"/>
          <w:szCs w:val="20"/>
          <w:lang w:eastAsia="fr-FR"/>
        </w:rPr>
        <w:t xml:space="preserve"> :</w:t>
      </w:r>
    </w:p>
    <w:p w14:paraId="5AAD46D8" w14:textId="51426784" w:rsidR="008F65A5" w:rsidRPr="00357A3A" w:rsidRDefault="008F65A5" w:rsidP="008F65A5">
      <w:pPr>
        <w:spacing w:after="0" w:line="240" w:lineRule="auto"/>
        <w:jc w:val="both"/>
        <w:rPr>
          <w:rFonts w:asciiTheme="majorHAnsi" w:hAnsiTheme="majorHAnsi" w:cstheme="majorHAnsi"/>
          <w:sz w:val="20"/>
          <w:szCs w:val="20"/>
          <w:lang w:eastAsia="fr-FR"/>
        </w:rPr>
      </w:pPr>
      <w:r w:rsidRPr="00357A3A">
        <w:rPr>
          <w:rFonts w:asciiTheme="majorHAnsi" w:hAnsiTheme="majorHAnsi" w:cstheme="majorHAnsi"/>
          <w:sz w:val="20"/>
          <w:szCs w:val="20"/>
          <w:lang w:eastAsia="fr-FR"/>
        </w:rPr>
        <w:t xml:space="preserve">Les prix forfaitaires pour la maintenance préventive pourront être réévalués en cas de fortes divergences entre l’inventaire fourni </w:t>
      </w:r>
      <w:r w:rsidR="000504D3" w:rsidRPr="00357A3A">
        <w:rPr>
          <w:rFonts w:asciiTheme="majorHAnsi" w:hAnsiTheme="majorHAnsi" w:cstheme="majorHAnsi"/>
          <w:sz w:val="20"/>
          <w:szCs w:val="20"/>
          <w:lang w:eastAsia="fr-FR"/>
        </w:rPr>
        <w:t xml:space="preserve">dans la </w:t>
      </w:r>
      <w:r w:rsidRPr="00357A3A">
        <w:rPr>
          <w:rFonts w:asciiTheme="majorHAnsi" w:hAnsiTheme="majorHAnsi" w:cstheme="majorHAnsi"/>
          <w:sz w:val="20"/>
          <w:szCs w:val="20"/>
          <w:lang w:eastAsia="fr-FR"/>
        </w:rPr>
        <w:t>DPGF et celui réalisé par le titulaire, lors de la visite de recensement initial contradictoire.</w:t>
      </w:r>
    </w:p>
    <w:p w14:paraId="4483C015" w14:textId="77777777" w:rsidR="008F65A5" w:rsidRPr="00357A3A" w:rsidRDefault="008F65A5" w:rsidP="008F65A5">
      <w:pPr>
        <w:spacing w:after="0" w:line="240" w:lineRule="auto"/>
        <w:jc w:val="both"/>
        <w:rPr>
          <w:rFonts w:asciiTheme="majorHAnsi" w:hAnsiTheme="majorHAnsi" w:cstheme="majorHAnsi"/>
          <w:sz w:val="20"/>
          <w:szCs w:val="20"/>
          <w:lang w:eastAsia="fr-FR"/>
        </w:rPr>
      </w:pPr>
      <w:r w:rsidRPr="00357A3A">
        <w:rPr>
          <w:rFonts w:asciiTheme="majorHAnsi" w:hAnsiTheme="majorHAnsi" w:cstheme="majorHAnsi"/>
          <w:sz w:val="20"/>
          <w:szCs w:val="20"/>
          <w:lang w:eastAsia="fr-FR"/>
        </w:rPr>
        <w:t>Cette plus-value donnera lieu à l’émission d’un bon de commande complémentaire.</w:t>
      </w:r>
    </w:p>
    <w:p w14:paraId="5859237B" w14:textId="4C2DC2E4" w:rsidR="00BD0F01" w:rsidRPr="00357A3A" w:rsidRDefault="008F65A5" w:rsidP="000504D3">
      <w:pPr>
        <w:spacing w:after="0" w:line="240" w:lineRule="auto"/>
        <w:jc w:val="both"/>
        <w:rPr>
          <w:rFonts w:asciiTheme="majorHAnsi" w:hAnsiTheme="majorHAnsi" w:cstheme="majorHAnsi"/>
          <w:sz w:val="20"/>
          <w:szCs w:val="20"/>
          <w:lang w:eastAsia="fr-FR"/>
        </w:rPr>
      </w:pPr>
      <w:r w:rsidRPr="00357A3A">
        <w:rPr>
          <w:rFonts w:asciiTheme="majorHAnsi" w:hAnsiTheme="majorHAnsi" w:cstheme="majorHAnsi"/>
          <w:sz w:val="20"/>
          <w:szCs w:val="20"/>
          <w:lang w:eastAsia="fr-FR"/>
        </w:rPr>
        <w:t>Une forte divergence s’apprécie comme tout ajout ou retrait d'équipements entraînant</w:t>
      </w:r>
      <w:r w:rsidR="000504D3" w:rsidRPr="00357A3A">
        <w:rPr>
          <w:rFonts w:asciiTheme="majorHAnsi" w:hAnsiTheme="majorHAnsi" w:cstheme="majorHAnsi"/>
          <w:sz w:val="20"/>
          <w:szCs w:val="20"/>
          <w:lang w:eastAsia="fr-FR"/>
        </w:rPr>
        <w:t xml:space="preserve"> </w:t>
      </w:r>
      <w:r w:rsidRPr="00357A3A">
        <w:rPr>
          <w:rFonts w:asciiTheme="majorHAnsi" w:hAnsiTheme="majorHAnsi" w:cstheme="majorHAnsi"/>
          <w:sz w:val="20"/>
          <w:szCs w:val="20"/>
          <w:lang w:eastAsia="fr-FR"/>
        </w:rPr>
        <w:t xml:space="preserve">une différence de plus de 10% par site du prix forfaitaire annuel fixé </w:t>
      </w:r>
      <w:r w:rsidR="000504D3" w:rsidRPr="00357A3A">
        <w:rPr>
          <w:rFonts w:asciiTheme="majorHAnsi" w:hAnsiTheme="majorHAnsi" w:cstheme="majorHAnsi"/>
          <w:sz w:val="20"/>
          <w:szCs w:val="20"/>
          <w:lang w:eastAsia="fr-FR"/>
        </w:rPr>
        <w:t>au DPGF</w:t>
      </w:r>
      <w:r w:rsidRPr="00357A3A">
        <w:rPr>
          <w:rFonts w:asciiTheme="majorHAnsi" w:hAnsiTheme="majorHAnsi" w:cstheme="majorHAnsi"/>
          <w:sz w:val="20"/>
          <w:szCs w:val="20"/>
          <w:lang w:eastAsia="fr-FR"/>
        </w:rPr>
        <w:t xml:space="preserve"> et dont le montant doit être justifié et détaillé par le titulaire.</w:t>
      </w:r>
    </w:p>
    <w:p w14:paraId="2EE54944" w14:textId="77777777" w:rsidR="000504D3" w:rsidRDefault="000504D3" w:rsidP="0015544E">
      <w:pPr>
        <w:spacing w:after="0" w:line="240" w:lineRule="auto"/>
        <w:jc w:val="both"/>
        <w:rPr>
          <w:rFonts w:asciiTheme="majorHAnsi" w:hAnsiTheme="majorHAnsi" w:cstheme="majorHAnsi"/>
          <w:sz w:val="20"/>
          <w:szCs w:val="20"/>
          <w:u w:val="single"/>
          <w:lang w:eastAsia="fr-FR"/>
        </w:rPr>
      </w:pPr>
    </w:p>
    <w:p w14:paraId="36AB01E1" w14:textId="129A7C6C" w:rsidR="006B1BAF" w:rsidRPr="00AD3F9A" w:rsidRDefault="006B1BAF" w:rsidP="0015544E">
      <w:pPr>
        <w:spacing w:after="0" w:line="240" w:lineRule="auto"/>
        <w:jc w:val="both"/>
        <w:rPr>
          <w:rFonts w:asciiTheme="majorHAnsi" w:hAnsiTheme="majorHAnsi" w:cstheme="majorHAnsi"/>
          <w:sz w:val="20"/>
          <w:szCs w:val="20"/>
          <w:u w:val="single"/>
          <w:lang w:eastAsia="fr-FR"/>
        </w:rPr>
      </w:pPr>
      <w:r w:rsidRPr="00AD3F9A">
        <w:rPr>
          <w:rFonts w:asciiTheme="majorHAnsi" w:hAnsiTheme="majorHAnsi" w:cstheme="majorHAnsi"/>
          <w:sz w:val="20"/>
          <w:szCs w:val="20"/>
          <w:u w:val="single"/>
          <w:lang w:eastAsia="fr-FR"/>
        </w:rPr>
        <w:t xml:space="preserve">Ajout ou retrait d’équipements </w:t>
      </w:r>
    </w:p>
    <w:p w14:paraId="5973EFDA" w14:textId="77777777" w:rsidR="006B1BAF" w:rsidRDefault="006B1BAF" w:rsidP="0015544E">
      <w:pPr>
        <w:spacing w:after="0" w:line="240" w:lineRule="auto"/>
        <w:jc w:val="both"/>
        <w:rPr>
          <w:rFonts w:asciiTheme="majorHAnsi" w:hAnsiTheme="majorHAnsi" w:cstheme="majorHAnsi"/>
          <w:sz w:val="20"/>
          <w:szCs w:val="20"/>
          <w:lang w:eastAsia="fr-FR"/>
        </w:rPr>
      </w:pPr>
      <w:r w:rsidRPr="00891562">
        <w:rPr>
          <w:rFonts w:asciiTheme="majorHAnsi" w:hAnsiTheme="majorHAnsi" w:cstheme="majorHAnsi"/>
          <w:sz w:val="20"/>
          <w:szCs w:val="20"/>
          <w:lang w:eastAsia="fr-FR"/>
        </w:rPr>
        <w:t xml:space="preserve">Cette clause de réexamen permettra d’ajouter des équipements non prévus dans le périmètre actuel du marché, mais dont l’ajout est devenu nécessaire : équipements sous garantie de parfait achèvement avec un contrat de maintenance de l’installateur devant intégrer le périmètre du marché, achat d’un nouveau site impliquant l’ajout d’équipement non prévu initialement etc. </w:t>
      </w:r>
    </w:p>
    <w:p w14:paraId="4FC5533D" w14:textId="77777777" w:rsidR="006B1BAF" w:rsidRDefault="006B1BAF" w:rsidP="0015544E">
      <w:pPr>
        <w:spacing w:after="0" w:line="240" w:lineRule="auto"/>
        <w:jc w:val="both"/>
        <w:rPr>
          <w:rFonts w:asciiTheme="majorHAnsi" w:hAnsiTheme="majorHAnsi" w:cstheme="majorHAnsi"/>
          <w:sz w:val="20"/>
          <w:szCs w:val="20"/>
          <w:lang w:eastAsia="fr-FR"/>
        </w:rPr>
      </w:pPr>
      <w:r w:rsidRPr="00891562">
        <w:rPr>
          <w:rFonts w:asciiTheme="majorHAnsi" w:hAnsiTheme="majorHAnsi" w:cstheme="majorHAnsi"/>
          <w:sz w:val="20"/>
          <w:szCs w:val="20"/>
          <w:lang w:eastAsia="fr-FR"/>
        </w:rPr>
        <w:t xml:space="preserve">La présente clause de réexamen permet également de prendre en compte le retrait d’équipement : en cas de fermeture d’un site, mise en location d’un site ou d’une partie d’un site, travaux sur un équipement etc. </w:t>
      </w:r>
    </w:p>
    <w:p w14:paraId="60172B37" w14:textId="722858F7" w:rsidR="006B1BAF" w:rsidRDefault="006B1BAF" w:rsidP="0015544E">
      <w:pPr>
        <w:spacing w:after="0" w:line="240" w:lineRule="auto"/>
        <w:jc w:val="both"/>
        <w:rPr>
          <w:rFonts w:asciiTheme="majorHAnsi" w:hAnsiTheme="majorHAnsi" w:cstheme="majorHAnsi"/>
          <w:sz w:val="20"/>
          <w:szCs w:val="20"/>
          <w:lang w:eastAsia="fr-FR"/>
        </w:rPr>
      </w:pPr>
      <w:r>
        <w:rPr>
          <w:rFonts w:asciiTheme="majorHAnsi" w:hAnsiTheme="majorHAnsi" w:cstheme="majorHAnsi"/>
          <w:sz w:val="20"/>
          <w:szCs w:val="20"/>
          <w:lang w:eastAsia="fr-FR"/>
        </w:rPr>
        <w:lastRenderedPageBreak/>
        <w:t>Les modifications seront contractualisées par décision unilatérale du pouvoir adjudicateur</w:t>
      </w:r>
      <w:r w:rsidRPr="00891562">
        <w:rPr>
          <w:rFonts w:asciiTheme="majorHAnsi" w:hAnsiTheme="majorHAnsi" w:cstheme="majorHAnsi"/>
          <w:sz w:val="20"/>
          <w:szCs w:val="20"/>
          <w:lang w:eastAsia="fr-FR"/>
        </w:rPr>
        <w:t xml:space="preserve">. </w:t>
      </w:r>
    </w:p>
    <w:p w14:paraId="2009BC19" w14:textId="77777777" w:rsidR="0015544E" w:rsidRDefault="0015544E" w:rsidP="0015544E">
      <w:pPr>
        <w:spacing w:after="0" w:line="240" w:lineRule="auto"/>
        <w:jc w:val="both"/>
        <w:rPr>
          <w:rFonts w:asciiTheme="majorHAnsi" w:hAnsiTheme="majorHAnsi" w:cstheme="majorHAnsi"/>
          <w:sz w:val="20"/>
          <w:szCs w:val="20"/>
          <w:lang w:eastAsia="fr-FR"/>
        </w:rPr>
      </w:pPr>
    </w:p>
    <w:p w14:paraId="73E1D7EF" w14:textId="77777777" w:rsidR="006B1BAF" w:rsidRDefault="006B1BAF" w:rsidP="0015544E">
      <w:pPr>
        <w:spacing w:after="0" w:line="240" w:lineRule="auto"/>
        <w:jc w:val="both"/>
        <w:rPr>
          <w:rFonts w:asciiTheme="majorHAnsi" w:hAnsiTheme="majorHAnsi" w:cstheme="majorHAnsi"/>
          <w:sz w:val="20"/>
          <w:szCs w:val="20"/>
          <w:lang w:eastAsia="fr-FR"/>
        </w:rPr>
      </w:pPr>
      <w:r w:rsidRPr="00AD3F9A">
        <w:rPr>
          <w:rFonts w:asciiTheme="majorHAnsi" w:hAnsiTheme="majorHAnsi" w:cstheme="majorHAnsi"/>
          <w:sz w:val="20"/>
          <w:szCs w:val="20"/>
          <w:u w:val="single"/>
          <w:lang w:eastAsia="fr-FR"/>
        </w:rPr>
        <w:t>Evolution des prix du marché</w:t>
      </w:r>
      <w:r w:rsidRPr="00891562">
        <w:rPr>
          <w:rFonts w:asciiTheme="majorHAnsi" w:hAnsiTheme="majorHAnsi" w:cstheme="majorHAnsi"/>
          <w:sz w:val="20"/>
          <w:szCs w:val="20"/>
          <w:lang w:eastAsia="fr-FR"/>
        </w:rPr>
        <w:t xml:space="preserve"> : </w:t>
      </w:r>
    </w:p>
    <w:p w14:paraId="2EFDB292" w14:textId="378C58A2" w:rsidR="000047A5" w:rsidRDefault="00141ACC" w:rsidP="0015544E">
      <w:pPr>
        <w:spacing w:after="0" w:line="240" w:lineRule="auto"/>
        <w:jc w:val="both"/>
        <w:rPr>
          <w:rFonts w:asciiTheme="majorHAnsi" w:hAnsiTheme="majorHAnsi" w:cstheme="majorHAnsi"/>
          <w:sz w:val="20"/>
          <w:szCs w:val="20"/>
          <w:lang w:eastAsia="fr-FR"/>
        </w:rPr>
      </w:pPr>
      <w:r>
        <w:rPr>
          <w:rFonts w:asciiTheme="majorHAnsi" w:hAnsiTheme="majorHAnsi" w:cstheme="majorHAnsi"/>
          <w:sz w:val="20"/>
          <w:szCs w:val="20"/>
          <w:lang w:eastAsia="fr-FR"/>
        </w:rPr>
        <w:t xml:space="preserve">En cas d’évènement extérieur aux parties, imprévisible et bouleversant temporairement l’équilibre </w:t>
      </w:r>
      <w:r w:rsidR="000047A5">
        <w:rPr>
          <w:rFonts w:asciiTheme="majorHAnsi" w:hAnsiTheme="majorHAnsi" w:cstheme="majorHAnsi"/>
          <w:sz w:val="20"/>
          <w:szCs w:val="20"/>
          <w:lang w:eastAsia="fr-FR"/>
        </w:rPr>
        <w:t>économique,</w:t>
      </w:r>
      <w:r>
        <w:rPr>
          <w:rFonts w:asciiTheme="majorHAnsi" w:hAnsiTheme="majorHAnsi" w:cstheme="majorHAnsi"/>
          <w:sz w:val="20"/>
          <w:szCs w:val="20"/>
          <w:lang w:eastAsia="fr-FR"/>
        </w:rPr>
        <w:t xml:space="preserve"> une modification de l’accord cadre pourra être envisagée afin d’y remédier. Ces modifications ne sauraient changer la nature globale du contrat et devront être justifiées par un lien de causalité entre les conséquences de l’évènement rencontré et le besoin de modifier le contrat</w:t>
      </w:r>
      <w:r w:rsidR="000047A5">
        <w:rPr>
          <w:rFonts w:asciiTheme="majorHAnsi" w:hAnsiTheme="majorHAnsi" w:cstheme="majorHAnsi"/>
          <w:sz w:val="20"/>
          <w:szCs w:val="20"/>
          <w:lang w:eastAsia="fr-FR"/>
        </w:rPr>
        <w:t>, ainsi que le caractère strictement nécessaire des modifications apportées au contrat.</w:t>
      </w:r>
    </w:p>
    <w:p w14:paraId="59A77156" w14:textId="77777777" w:rsidR="000047A5" w:rsidRDefault="000047A5" w:rsidP="0015544E">
      <w:pPr>
        <w:spacing w:after="0" w:line="240" w:lineRule="auto"/>
        <w:jc w:val="both"/>
        <w:rPr>
          <w:rFonts w:asciiTheme="majorHAnsi" w:hAnsiTheme="majorHAnsi" w:cstheme="majorHAnsi"/>
          <w:sz w:val="20"/>
          <w:szCs w:val="20"/>
          <w:lang w:eastAsia="fr-FR"/>
        </w:rPr>
      </w:pPr>
    </w:p>
    <w:p w14:paraId="19D58D86" w14:textId="14C8FF11" w:rsidR="000047A5" w:rsidRDefault="000047A5" w:rsidP="0015544E">
      <w:pPr>
        <w:spacing w:after="0" w:line="240" w:lineRule="auto"/>
        <w:jc w:val="both"/>
        <w:rPr>
          <w:rFonts w:asciiTheme="majorHAnsi" w:hAnsiTheme="majorHAnsi" w:cstheme="majorHAnsi"/>
          <w:sz w:val="20"/>
          <w:szCs w:val="20"/>
          <w:lang w:eastAsia="fr-FR"/>
        </w:rPr>
      </w:pPr>
      <w:r>
        <w:rPr>
          <w:rFonts w:asciiTheme="majorHAnsi" w:hAnsiTheme="majorHAnsi" w:cstheme="majorHAnsi"/>
          <w:sz w:val="20"/>
          <w:szCs w:val="20"/>
          <w:lang w:eastAsia="fr-FR"/>
        </w:rPr>
        <w:t xml:space="preserve">Conformément à l’article 25 du CCAG-FCS, en cas de circonstance que les parties diligentes ne pouvaient prévoir que dans sa nature ou dans son ampleur et modifiant de manière significative les conditions d’exécution du marché, les parties </w:t>
      </w:r>
      <w:r w:rsidR="00492B3D">
        <w:rPr>
          <w:rFonts w:asciiTheme="majorHAnsi" w:hAnsiTheme="majorHAnsi" w:cstheme="majorHAnsi"/>
          <w:sz w:val="20"/>
          <w:szCs w:val="20"/>
          <w:lang w:eastAsia="fr-FR"/>
        </w:rPr>
        <w:t>examinent de bonne foi les conséquences, notamment financières de cette circonstance.</w:t>
      </w:r>
    </w:p>
    <w:p w14:paraId="3A25EECD" w14:textId="4F5C3C1F" w:rsidR="006B1BAF" w:rsidRDefault="00141ACC" w:rsidP="0015544E">
      <w:pPr>
        <w:spacing w:after="0" w:line="240" w:lineRule="auto"/>
        <w:jc w:val="both"/>
        <w:rPr>
          <w:rFonts w:asciiTheme="majorHAnsi" w:hAnsiTheme="majorHAnsi" w:cstheme="majorHAnsi"/>
          <w:sz w:val="20"/>
          <w:szCs w:val="20"/>
          <w:lang w:eastAsia="fr-FR"/>
        </w:rPr>
      </w:pPr>
      <w:r>
        <w:rPr>
          <w:rFonts w:asciiTheme="majorHAnsi" w:hAnsiTheme="majorHAnsi" w:cstheme="majorHAnsi"/>
          <w:sz w:val="20"/>
          <w:szCs w:val="20"/>
          <w:lang w:eastAsia="fr-FR"/>
        </w:rPr>
        <w:t xml:space="preserve"> </w:t>
      </w:r>
      <w:r w:rsidR="006B1BAF" w:rsidRPr="00891562">
        <w:rPr>
          <w:rFonts w:asciiTheme="majorHAnsi" w:hAnsiTheme="majorHAnsi" w:cstheme="majorHAnsi"/>
          <w:sz w:val="20"/>
          <w:szCs w:val="20"/>
          <w:lang w:eastAsia="fr-FR"/>
        </w:rPr>
        <w:t xml:space="preserve">Le titulaire doit fournir tout document suffisamment probant attestant de la réalité et de l’étendue des surcoûts supportés (indices INSEE, cours de matières premières, etc. il peut à ce titre fournir une comptabilité analytique détaillant la structure de ses prix) en cas de hausse brutale des cours de certaines matières premières rendant son offre initiale économiquement intenable. </w:t>
      </w:r>
    </w:p>
    <w:p w14:paraId="29425753" w14:textId="77777777" w:rsidR="006B1BAF" w:rsidRDefault="006B1BAF" w:rsidP="0015544E">
      <w:pPr>
        <w:spacing w:after="0" w:line="240" w:lineRule="auto"/>
        <w:jc w:val="both"/>
        <w:rPr>
          <w:rFonts w:asciiTheme="majorHAnsi" w:hAnsiTheme="majorHAnsi" w:cstheme="majorHAnsi"/>
          <w:sz w:val="20"/>
          <w:szCs w:val="20"/>
          <w:lang w:eastAsia="fr-FR"/>
        </w:rPr>
      </w:pPr>
      <w:r w:rsidRPr="00891562">
        <w:rPr>
          <w:rFonts w:asciiTheme="majorHAnsi" w:hAnsiTheme="majorHAnsi" w:cstheme="majorHAnsi"/>
          <w:sz w:val="20"/>
          <w:szCs w:val="20"/>
          <w:lang w:eastAsia="fr-FR"/>
        </w:rPr>
        <w:t>Au regard de ces éléments et justificatifs fournis, et sous réserve de leur complétude, un avenant de révision exceptionnelle d’une durée trimestrielle, semestrielle ou annuelle selon le cas de figure sera conclu afin d’intégrer les tarifs révisés du titulaire. Etant précisé que l’avenant intervient dans un délai 30 jours maximum à compter de la date de réception des justificatifs, pouvant se prouver par tous moyens.</w:t>
      </w:r>
    </w:p>
    <w:p w14:paraId="711CE73D" w14:textId="77777777" w:rsidR="006B1BAF" w:rsidRDefault="006B1BAF" w:rsidP="0015544E">
      <w:pPr>
        <w:spacing w:after="0" w:line="240" w:lineRule="auto"/>
        <w:jc w:val="both"/>
        <w:rPr>
          <w:rFonts w:asciiTheme="majorHAnsi" w:hAnsiTheme="majorHAnsi" w:cstheme="majorHAnsi"/>
          <w:sz w:val="20"/>
          <w:szCs w:val="20"/>
          <w:lang w:eastAsia="fr-FR"/>
        </w:rPr>
      </w:pPr>
      <w:r w:rsidRPr="00891562">
        <w:rPr>
          <w:rFonts w:asciiTheme="majorHAnsi" w:hAnsiTheme="majorHAnsi" w:cstheme="majorHAnsi"/>
          <w:sz w:val="20"/>
          <w:szCs w:val="20"/>
          <w:lang w:eastAsia="fr-FR"/>
        </w:rPr>
        <w:t xml:space="preserve"> A l’issue de la durée fixée par l’avenant, les prix antérieurs à l’avenant s’appliquent de nouveau. Si par le biais de l’avenant, le titulaire bénéficie d’un trop perçu, un nouvel avenant viendra formaliser la somme à restituer à l’acheteur. </w:t>
      </w:r>
    </w:p>
    <w:p w14:paraId="12114665" w14:textId="12AE9C38" w:rsidR="00800E39" w:rsidRPr="00826216" w:rsidRDefault="008D6BA2" w:rsidP="00826216">
      <w:pPr>
        <w:pStyle w:val="Titre1"/>
      </w:pPr>
      <w:bookmarkStart w:id="26" w:name="_Toc211851815"/>
      <w:r w:rsidRPr="00826216">
        <w:t xml:space="preserve">ARTICLE 3 - </w:t>
      </w:r>
      <w:r w:rsidR="00800E39" w:rsidRPr="00826216">
        <w:t>COCONTRACTANTS</w:t>
      </w:r>
      <w:bookmarkEnd w:id="23"/>
      <w:r w:rsidR="00800E39" w:rsidRPr="00826216">
        <w:t xml:space="preserve"> – ENGAGEMENT DU TITULAIRE OU DU GROUPEMENT TITULAIRE</w:t>
      </w:r>
      <w:bookmarkEnd w:id="26"/>
    </w:p>
    <w:p w14:paraId="644E0762" w14:textId="77777777" w:rsidR="00110A39" w:rsidRDefault="00110A39" w:rsidP="00A2592A">
      <w:pPr>
        <w:spacing w:after="0" w:line="240" w:lineRule="auto"/>
        <w:jc w:val="both"/>
        <w:rPr>
          <w:rFonts w:asciiTheme="majorHAnsi" w:eastAsia="Times New Roman" w:hAnsiTheme="majorHAnsi" w:cstheme="majorHAnsi"/>
          <w:b/>
          <w:sz w:val="20"/>
          <w:szCs w:val="20"/>
          <w:lang w:eastAsia="fr-FR"/>
        </w:rPr>
      </w:pPr>
    </w:p>
    <w:p w14:paraId="3BC63927" w14:textId="66DDC150" w:rsidR="00800E39" w:rsidRPr="00F9047A" w:rsidRDefault="00800E39" w:rsidP="00A2592A">
      <w:pPr>
        <w:spacing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Le présent contrat est conclu entre :</w:t>
      </w:r>
    </w:p>
    <w:p w14:paraId="3E8B6A4E"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057A03B6" w14:textId="77777777" w:rsidR="00800E39" w:rsidRPr="00F9047A" w:rsidRDefault="00800E39" w:rsidP="00FC77BE">
      <w:pPr>
        <w:numPr>
          <w:ilvl w:val="0"/>
          <w:numId w:val="1"/>
        </w:numPr>
        <w:spacing w:after="0" w:line="240" w:lineRule="auto"/>
        <w:ind w:left="0" w:firstLine="0"/>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 xml:space="preserve">D’une part, </w:t>
      </w:r>
    </w:p>
    <w:p w14:paraId="34ED1AA2" w14:textId="53E6260A" w:rsidR="00800E39" w:rsidRPr="00F9047A" w:rsidRDefault="004D0F27" w:rsidP="00A2592A">
      <w:pPr>
        <w:spacing w:after="120" w:line="240" w:lineRule="auto"/>
        <w:jc w:val="both"/>
        <w:rPr>
          <w:rFonts w:asciiTheme="majorHAnsi" w:eastAsia="Times New Roman" w:hAnsiTheme="majorHAnsi" w:cstheme="majorHAnsi"/>
          <w:bCs/>
          <w:sz w:val="20"/>
          <w:szCs w:val="20"/>
          <w:lang w:eastAsia="fr-FR"/>
        </w:rPr>
      </w:pPr>
      <w:r w:rsidRPr="00F9047A">
        <w:rPr>
          <w:rFonts w:asciiTheme="majorHAnsi" w:eastAsia="Times New Roman" w:hAnsiTheme="majorHAnsi" w:cstheme="majorHAnsi"/>
          <w:b/>
          <w:sz w:val="20"/>
          <w:szCs w:val="20"/>
          <w:lang w:eastAsia="fr-FR"/>
        </w:rPr>
        <w:t>L’acheteur</w:t>
      </w:r>
      <w:r w:rsidR="00800E39" w:rsidRPr="00F9047A">
        <w:rPr>
          <w:rFonts w:asciiTheme="majorHAnsi" w:eastAsia="Times New Roman" w:hAnsiTheme="majorHAnsi" w:cstheme="majorHAnsi"/>
          <w:b/>
          <w:sz w:val="20"/>
          <w:szCs w:val="20"/>
          <w:lang w:eastAsia="fr-FR"/>
        </w:rPr>
        <w:t xml:space="preserve"> : </w:t>
      </w:r>
      <w:r w:rsidR="00800E39" w:rsidRPr="00F9047A">
        <w:rPr>
          <w:rFonts w:asciiTheme="majorHAnsi" w:eastAsia="Times New Roman" w:hAnsiTheme="majorHAnsi" w:cstheme="majorHAnsi"/>
          <w:b/>
          <w:bCs/>
          <w:sz w:val="20"/>
          <w:szCs w:val="20"/>
          <w:lang w:eastAsia="fr-FR"/>
        </w:rPr>
        <w:t>CCIR Normandie</w:t>
      </w:r>
      <w:r w:rsidR="00800E39" w:rsidRPr="00F9047A">
        <w:rPr>
          <w:rFonts w:asciiTheme="majorHAnsi" w:eastAsia="Times New Roman" w:hAnsiTheme="majorHAnsi" w:cstheme="majorHAnsi"/>
          <w:bCs/>
          <w:sz w:val="20"/>
          <w:szCs w:val="20"/>
          <w:lang w:eastAsia="fr-FR"/>
        </w:rPr>
        <w:t>, ci-après dénommé « CCI »,</w:t>
      </w:r>
    </w:p>
    <w:p w14:paraId="07239791"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Etablissement public administratif de l’Etat, ayant son siège social </w:t>
      </w:r>
      <w:r w:rsidRPr="00F9047A">
        <w:rPr>
          <w:rFonts w:asciiTheme="majorHAnsi" w:eastAsia="Times New Roman" w:hAnsiTheme="majorHAnsi" w:cstheme="majorHAnsi"/>
          <w:bCs/>
          <w:sz w:val="20"/>
          <w:szCs w:val="20"/>
          <w:lang w:eastAsia="fr-FR"/>
        </w:rPr>
        <w:t xml:space="preserve">4 passage de la </w:t>
      </w:r>
      <w:proofErr w:type="spellStart"/>
      <w:r w:rsidRPr="00F9047A">
        <w:rPr>
          <w:rFonts w:asciiTheme="majorHAnsi" w:eastAsia="Times New Roman" w:hAnsiTheme="majorHAnsi" w:cstheme="majorHAnsi"/>
          <w:bCs/>
          <w:sz w:val="20"/>
          <w:szCs w:val="20"/>
          <w:lang w:eastAsia="fr-FR"/>
        </w:rPr>
        <w:t>Luciline</w:t>
      </w:r>
      <w:proofErr w:type="spellEnd"/>
      <w:r w:rsidRPr="00F9047A">
        <w:rPr>
          <w:rFonts w:asciiTheme="majorHAnsi" w:eastAsia="Times New Roman" w:hAnsiTheme="majorHAnsi" w:cstheme="majorHAnsi"/>
          <w:bCs/>
          <w:sz w:val="20"/>
          <w:szCs w:val="20"/>
          <w:lang w:eastAsia="fr-FR"/>
        </w:rPr>
        <w:t xml:space="preserve"> – Bât A – CS 41803 76042 Rouen Cedex 1</w:t>
      </w:r>
      <w:r w:rsidRPr="00F9047A">
        <w:rPr>
          <w:rFonts w:asciiTheme="majorHAnsi" w:eastAsia="Times New Roman" w:hAnsiTheme="majorHAnsi" w:cstheme="majorHAnsi"/>
          <w:sz w:val="20"/>
          <w:szCs w:val="20"/>
          <w:lang w:eastAsia="fr-FR"/>
        </w:rPr>
        <w:t> ;</w:t>
      </w:r>
    </w:p>
    <w:p w14:paraId="7B7A3990" w14:textId="025DBAAA"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Représenté par la personne habilitée à signer le marché : Monsieur</w:t>
      </w:r>
      <w:r w:rsidR="00D85FF3" w:rsidRPr="00F9047A">
        <w:rPr>
          <w:rFonts w:asciiTheme="majorHAnsi" w:eastAsia="Times New Roman" w:hAnsiTheme="majorHAnsi" w:cstheme="majorHAnsi"/>
          <w:sz w:val="20"/>
          <w:szCs w:val="20"/>
          <w:lang w:eastAsia="fr-FR"/>
        </w:rPr>
        <w:t xml:space="preserve"> le Président de la CCIR Normandie,</w:t>
      </w:r>
      <w:r w:rsidRPr="00F9047A">
        <w:rPr>
          <w:rFonts w:asciiTheme="majorHAnsi" w:eastAsia="Times New Roman" w:hAnsiTheme="majorHAnsi" w:cstheme="majorHAnsi"/>
          <w:sz w:val="20"/>
          <w:szCs w:val="20"/>
          <w:lang w:eastAsia="fr-FR"/>
        </w:rPr>
        <w:t xml:space="preserve"> </w:t>
      </w:r>
      <w:r w:rsidR="00D85FF3" w:rsidRPr="00F9047A">
        <w:rPr>
          <w:rFonts w:asciiTheme="majorHAnsi" w:eastAsia="Times New Roman" w:hAnsiTheme="majorHAnsi" w:cstheme="majorHAnsi"/>
          <w:sz w:val="20"/>
          <w:szCs w:val="20"/>
          <w:lang w:eastAsia="fr-FR"/>
        </w:rPr>
        <w:t>ou son délégataire</w:t>
      </w:r>
    </w:p>
    <w:p w14:paraId="1AFF49BE" w14:textId="77777777" w:rsidR="00800E39" w:rsidRPr="00F9047A" w:rsidRDefault="00800E39" w:rsidP="00A2592A">
      <w:pPr>
        <w:spacing w:after="0" w:line="240" w:lineRule="auto"/>
        <w:rPr>
          <w:rFonts w:asciiTheme="majorHAnsi" w:eastAsia="Times New Roman" w:hAnsiTheme="majorHAnsi" w:cstheme="majorHAnsi"/>
          <w:sz w:val="20"/>
          <w:szCs w:val="20"/>
          <w:lang w:eastAsia="fr-FR"/>
        </w:rPr>
      </w:pPr>
    </w:p>
    <w:p w14:paraId="4EBCBE63" w14:textId="77777777" w:rsidR="00800E39" w:rsidRPr="00F9047A" w:rsidRDefault="00800E39" w:rsidP="00FC77BE">
      <w:pPr>
        <w:numPr>
          <w:ilvl w:val="0"/>
          <w:numId w:val="1"/>
        </w:numPr>
        <w:spacing w:after="0" w:line="240" w:lineRule="auto"/>
        <w:ind w:left="0" w:firstLine="0"/>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caps/>
          <w:color w:val="FF0000"/>
          <w:sz w:val="20"/>
          <w:szCs w:val="20"/>
          <w:lang w:eastAsia="fr-FR"/>
        </w:rPr>
        <w:sym w:font="Wingdings" w:char="F046"/>
      </w:r>
      <w:r w:rsidRPr="00F9047A">
        <w:rPr>
          <w:rFonts w:asciiTheme="majorHAnsi" w:eastAsia="Times New Roman" w:hAnsiTheme="majorHAnsi" w:cstheme="majorHAnsi"/>
          <w:caps/>
          <w:color w:val="000000" w:themeColor="text1"/>
          <w:sz w:val="20"/>
          <w:szCs w:val="20"/>
          <w:lang w:eastAsia="fr-FR"/>
        </w:rPr>
        <w:t xml:space="preserve"> </w:t>
      </w:r>
      <w:r w:rsidRPr="00F9047A">
        <w:rPr>
          <w:rFonts w:asciiTheme="majorHAnsi" w:eastAsia="Times New Roman" w:hAnsiTheme="majorHAnsi" w:cstheme="majorHAnsi"/>
          <w:b/>
          <w:sz w:val="20"/>
          <w:szCs w:val="20"/>
          <w:lang w:eastAsia="fr-FR"/>
        </w:rPr>
        <w:t>Et d’autre part</w:t>
      </w:r>
      <w:r w:rsidRPr="00F9047A">
        <w:rPr>
          <w:rFonts w:asciiTheme="majorHAnsi" w:eastAsia="Times New Roman" w:hAnsiTheme="majorHAnsi" w:cstheme="majorHAnsi"/>
          <w:b/>
          <w:sz w:val="20"/>
          <w:szCs w:val="20"/>
          <w:vertAlign w:val="superscript"/>
          <w:lang w:eastAsia="fr-FR"/>
        </w:rPr>
        <w:footnoteReference w:id="1"/>
      </w:r>
      <w:r w:rsidRPr="00F9047A">
        <w:rPr>
          <w:rFonts w:asciiTheme="majorHAnsi" w:eastAsia="Times New Roman" w:hAnsiTheme="majorHAnsi" w:cstheme="majorHAnsi"/>
          <w:b/>
          <w:sz w:val="20"/>
          <w:szCs w:val="20"/>
          <w:lang w:eastAsia="fr-FR"/>
        </w:rPr>
        <w:t>,</w:t>
      </w:r>
    </w:p>
    <w:p w14:paraId="39E0B6EE" w14:textId="77777777" w:rsidR="00800E39" w:rsidRPr="00F9047A" w:rsidRDefault="00800E39" w:rsidP="00A2592A">
      <w:pPr>
        <w:spacing w:before="120"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 xml:space="preserve">L’entreprise, cocontractant unique, ou le groupement d’entrepreneurs, </w:t>
      </w:r>
      <w:r w:rsidRPr="00F9047A">
        <w:rPr>
          <w:rFonts w:asciiTheme="majorHAnsi" w:eastAsia="Times New Roman" w:hAnsiTheme="majorHAnsi" w:cstheme="majorHAnsi"/>
          <w:b/>
          <w:i/>
          <w:sz w:val="20"/>
          <w:szCs w:val="20"/>
          <w:lang w:eastAsia="fr-FR"/>
        </w:rPr>
        <w:t>ci-après dénommé « le titulaire » en cas d’attribution du marché</w:t>
      </w:r>
      <w:r w:rsidRPr="00F9047A">
        <w:rPr>
          <w:rFonts w:asciiTheme="majorHAnsi" w:eastAsia="Times New Roman" w:hAnsiTheme="majorHAnsi" w:cstheme="majorHAnsi"/>
          <w:b/>
          <w:sz w:val="20"/>
          <w:szCs w:val="20"/>
          <w:lang w:eastAsia="fr-FR"/>
        </w:rPr>
        <w:t xml:space="preserve"> :</w:t>
      </w:r>
    </w:p>
    <w:p w14:paraId="7CD68F91" w14:textId="77777777" w:rsidR="00800E39" w:rsidRPr="00F9047A" w:rsidRDefault="00800E39" w:rsidP="00A2592A">
      <w:pPr>
        <w:spacing w:before="120"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 xml:space="preserve">Ayant pris connaissance des pièces constitutives du marché public </w:t>
      </w:r>
      <w:r w:rsidRPr="00F9047A">
        <w:rPr>
          <w:rFonts w:asciiTheme="majorHAnsi" w:eastAsia="Times New Roman" w:hAnsiTheme="majorHAnsi" w:cstheme="majorHAnsi"/>
          <w:sz w:val="20"/>
          <w:szCs w:val="20"/>
          <w:lang w:eastAsia="fr-FR"/>
        </w:rPr>
        <w:t>listées à l’article 4 ci-après, et conformément aux dispositions de ces documents contractuels,</w:t>
      </w:r>
    </w:p>
    <w:p w14:paraId="4E4E95FA" w14:textId="77777777" w:rsidR="00800E39" w:rsidRPr="00F9047A" w:rsidRDefault="00800E39" w:rsidP="00A2592A">
      <w:pPr>
        <w:spacing w:after="120" w:line="240" w:lineRule="auto"/>
        <w:jc w:val="both"/>
        <w:rPr>
          <w:rFonts w:asciiTheme="majorHAnsi" w:eastAsia="Times New Roman" w:hAnsiTheme="majorHAnsi" w:cstheme="majorHAnsi"/>
          <w:bCs/>
          <w:sz w:val="20"/>
          <w:szCs w:val="20"/>
          <w:lang w:eastAsia="fr-FR"/>
        </w:rPr>
      </w:pPr>
    </w:p>
    <w:p w14:paraId="37DC6BAA" w14:textId="77777777" w:rsidR="00800E39" w:rsidRPr="00F9047A" w:rsidRDefault="00800E39" w:rsidP="00A2592A">
      <w:pPr>
        <w:spacing w:after="120" w:line="240" w:lineRule="auto"/>
        <w:jc w:val="both"/>
        <w:rPr>
          <w:rFonts w:asciiTheme="majorHAnsi" w:eastAsia="Times New Roman" w:hAnsiTheme="majorHAnsi" w:cstheme="majorHAnsi"/>
          <w:b/>
          <w:bCs/>
          <w:sz w:val="20"/>
          <w:szCs w:val="20"/>
          <w:lang w:eastAsia="fr-FR"/>
        </w:rPr>
      </w:pPr>
      <w:r w:rsidRPr="00F9047A">
        <w:rPr>
          <w:rFonts w:asciiTheme="majorHAnsi" w:eastAsia="Times New Roman" w:hAnsiTheme="majorHAnsi" w:cstheme="majorHAnsi"/>
          <w:b/>
          <w:bCs/>
          <w:sz w:val="20"/>
          <w:szCs w:val="20"/>
          <w:lang w:eastAsia="fr-FR"/>
        </w:rPr>
        <w:fldChar w:fldCharType="begin">
          <w:ffData>
            <w:name w:val="CaseACocher108"/>
            <w:enabled/>
            <w:calcOnExit w:val="0"/>
            <w:checkBox>
              <w:sizeAuto/>
              <w:default w:val="0"/>
            </w:checkBox>
          </w:ffData>
        </w:fldChar>
      </w:r>
      <w:r w:rsidRPr="00F9047A">
        <w:rPr>
          <w:rFonts w:asciiTheme="majorHAnsi" w:eastAsia="Times New Roman" w:hAnsiTheme="majorHAnsi" w:cstheme="majorHAnsi"/>
          <w:b/>
          <w:bCs/>
          <w:sz w:val="20"/>
          <w:szCs w:val="20"/>
          <w:lang w:eastAsia="fr-FR"/>
        </w:rPr>
        <w:instrText xml:space="preserve"> FORMCHECKBOX </w:instrText>
      </w:r>
      <w:r w:rsidRPr="00F9047A">
        <w:rPr>
          <w:rFonts w:asciiTheme="majorHAnsi" w:eastAsia="Times New Roman" w:hAnsiTheme="majorHAnsi" w:cstheme="majorHAnsi"/>
          <w:b/>
          <w:bCs/>
          <w:sz w:val="20"/>
          <w:szCs w:val="20"/>
          <w:lang w:eastAsia="fr-FR"/>
        </w:rPr>
      </w:r>
      <w:r w:rsidRPr="00F9047A">
        <w:rPr>
          <w:rFonts w:asciiTheme="majorHAnsi" w:eastAsia="Times New Roman" w:hAnsiTheme="majorHAnsi" w:cstheme="majorHAnsi"/>
          <w:b/>
          <w:bCs/>
          <w:sz w:val="20"/>
          <w:szCs w:val="20"/>
          <w:lang w:eastAsia="fr-FR"/>
        </w:rPr>
        <w:fldChar w:fldCharType="separate"/>
      </w:r>
      <w:r w:rsidRPr="00F9047A">
        <w:rPr>
          <w:rFonts w:asciiTheme="majorHAnsi" w:eastAsia="Times New Roman" w:hAnsiTheme="majorHAnsi" w:cstheme="majorHAnsi"/>
          <w:b/>
          <w:bCs/>
          <w:sz w:val="20"/>
          <w:szCs w:val="20"/>
          <w:lang w:eastAsia="fr-FR"/>
        </w:rPr>
        <w:fldChar w:fldCharType="end"/>
      </w:r>
      <w:r w:rsidRPr="00F9047A">
        <w:rPr>
          <w:rFonts w:asciiTheme="majorHAnsi" w:eastAsia="Times New Roman" w:hAnsiTheme="majorHAnsi" w:cstheme="majorHAnsi"/>
          <w:b/>
          <w:bCs/>
          <w:sz w:val="20"/>
          <w:szCs w:val="20"/>
          <w:lang w:eastAsia="fr-FR"/>
        </w:rPr>
        <w:t xml:space="preserve"> </w:t>
      </w:r>
      <w:r w:rsidRPr="00F9047A">
        <w:rPr>
          <w:rFonts w:asciiTheme="majorHAnsi" w:eastAsia="Times New Roman" w:hAnsiTheme="majorHAnsi" w:cstheme="majorHAnsi"/>
          <w:b/>
          <w:bCs/>
          <w:sz w:val="20"/>
          <w:szCs w:val="20"/>
          <w:u w:val="single"/>
          <w:lang w:eastAsia="fr-FR"/>
        </w:rPr>
        <w:t>L’entreprise, cocontractant unique</w:t>
      </w:r>
      <w:r w:rsidRPr="00F9047A">
        <w:rPr>
          <w:rFonts w:asciiTheme="majorHAnsi" w:eastAsia="Times New Roman" w:hAnsiTheme="majorHAnsi" w:cstheme="majorHAnsi"/>
          <w:b/>
          <w:bCs/>
          <w:sz w:val="20"/>
          <w:szCs w:val="20"/>
          <w:lang w:eastAsia="fr-FR"/>
        </w:rPr>
        <w:t> :</w:t>
      </w:r>
    </w:p>
    <w:p w14:paraId="1E1B3C6A" w14:textId="77777777" w:rsidR="00800E39" w:rsidRPr="00F9047A" w:rsidRDefault="00800E39" w:rsidP="00A2592A">
      <w:pPr>
        <w:spacing w:after="120" w:line="240" w:lineRule="auto"/>
        <w:jc w:val="both"/>
        <w:rPr>
          <w:rFonts w:asciiTheme="majorHAnsi" w:eastAsia="Times New Roman" w:hAnsiTheme="majorHAnsi" w:cstheme="majorHAnsi"/>
          <w:b/>
          <w:bCs/>
          <w:sz w:val="20"/>
          <w:szCs w:val="20"/>
          <w:lang w:eastAsia="fr-FR"/>
        </w:rPr>
      </w:pPr>
    </w:p>
    <w:p w14:paraId="15E97851" w14:textId="77777777" w:rsidR="00800E39" w:rsidRPr="00F9047A" w:rsidRDefault="00800E39" w:rsidP="00A2592A">
      <w:pPr>
        <w:spacing w:after="120" w:line="240" w:lineRule="auto"/>
        <w:jc w:val="both"/>
        <w:rPr>
          <w:rFonts w:asciiTheme="majorHAnsi" w:eastAsia="Times New Roman" w:hAnsiTheme="majorHAnsi" w:cstheme="majorHAnsi"/>
          <w:b/>
          <w:bCs/>
          <w:sz w:val="20"/>
          <w:szCs w:val="20"/>
          <w:lang w:eastAsia="fr-FR"/>
        </w:rPr>
      </w:pPr>
      <w:r w:rsidRPr="00F9047A">
        <w:rPr>
          <w:rFonts w:asciiTheme="majorHAnsi" w:eastAsia="Times New Roman" w:hAnsiTheme="majorHAnsi" w:cstheme="majorHAnsi"/>
          <w:b/>
          <w:bCs/>
          <w:sz w:val="20"/>
          <w:szCs w:val="20"/>
          <w:lang w:eastAsia="fr-FR"/>
        </w:rPr>
        <w:t>Le signataire</w:t>
      </w:r>
      <w:r w:rsidRPr="00F9047A">
        <w:rPr>
          <w:rFonts w:asciiTheme="majorHAnsi" w:eastAsia="Times New Roman" w:hAnsiTheme="majorHAnsi" w:cstheme="majorHAnsi"/>
          <w:sz w:val="20"/>
          <w:szCs w:val="20"/>
          <w:vertAlign w:val="superscript"/>
          <w:lang w:eastAsia="fr-FR"/>
        </w:rPr>
        <w:footnoteReference w:id="2"/>
      </w:r>
      <w:r w:rsidRPr="00F9047A">
        <w:rPr>
          <w:rFonts w:asciiTheme="majorHAnsi" w:eastAsia="Times New Roman" w:hAnsiTheme="majorHAnsi" w:cstheme="majorHAnsi"/>
          <w:b/>
          <w:bCs/>
          <w:sz w:val="20"/>
          <w:szCs w:val="20"/>
          <w:lang w:eastAsia="fr-FR"/>
        </w:rPr>
        <w:t>, M. Mme …………………………………………………………………</w:t>
      </w:r>
    </w:p>
    <w:p w14:paraId="38B96BAE" w14:textId="77777777" w:rsidR="00800E39" w:rsidRPr="00F9047A" w:rsidRDefault="00800E39" w:rsidP="00A2592A">
      <w:pPr>
        <w:tabs>
          <w:tab w:val="left" w:pos="1980"/>
        </w:tabs>
        <w:spacing w:before="12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En sa qualité de</w:t>
      </w:r>
      <w:r w:rsidRPr="00F9047A">
        <w:rPr>
          <w:rFonts w:asciiTheme="majorHAnsi" w:eastAsia="Times New Roman" w:hAnsiTheme="majorHAnsi" w:cstheme="majorHAnsi"/>
          <w:sz w:val="20"/>
          <w:szCs w:val="20"/>
          <w:vertAlign w:val="superscript"/>
          <w:lang w:eastAsia="fr-FR"/>
        </w:rPr>
        <w:footnoteReference w:id="3"/>
      </w:r>
      <w:r w:rsidRPr="00F9047A">
        <w:rPr>
          <w:rFonts w:asciiTheme="majorHAnsi" w:eastAsia="Times New Roman" w:hAnsiTheme="majorHAnsi" w:cstheme="majorHAnsi"/>
          <w:sz w:val="20"/>
          <w:szCs w:val="20"/>
          <w:lang w:eastAsia="fr-FR"/>
        </w:rPr>
        <w:t xml:space="preserve"> : </w:t>
      </w:r>
      <w:r w:rsidRPr="00F9047A">
        <w:rPr>
          <w:rFonts w:asciiTheme="majorHAnsi" w:eastAsia="Times New Roman" w:hAnsiTheme="majorHAnsi" w:cstheme="majorHAnsi"/>
          <w:sz w:val="20"/>
          <w:szCs w:val="20"/>
          <w:lang w:eastAsia="fr-FR"/>
        </w:rPr>
        <w:tab/>
      </w: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représentant légal de l’entreprise,</w:t>
      </w:r>
    </w:p>
    <w:p w14:paraId="3C64CB27" w14:textId="77777777" w:rsidR="00800E39" w:rsidRPr="00F9047A" w:rsidRDefault="00800E39" w:rsidP="00A2592A">
      <w:pPr>
        <w:tabs>
          <w:tab w:val="left" w:pos="1980"/>
        </w:tabs>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 </w:t>
      </w:r>
      <w:r w:rsidRPr="00F9047A">
        <w:rPr>
          <w:rFonts w:asciiTheme="majorHAnsi" w:eastAsia="Times New Roman" w:hAnsiTheme="majorHAnsi" w:cstheme="majorHAnsi"/>
          <w:sz w:val="20"/>
          <w:szCs w:val="20"/>
          <w:lang w:eastAsia="fr-FR"/>
        </w:rPr>
        <w:tab/>
      </w: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w:t>
      </w:r>
      <w:r w:rsidR="000E260C" w:rsidRPr="00F9047A">
        <w:rPr>
          <w:rFonts w:asciiTheme="majorHAnsi" w:eastAsia="Times New Roman" w:hAnsiTheme="majorHAnsi" w:cstheme="majorHAnsi"/>
          <w:sz w:val="20"/>
          <w:szCs w:val="20"/>
          <w:lang w:eastAsia="fr-FR"/>
        </w:rPr>
        <w:t>Représentant</w:t>
      </w:r>
      <w:r w:rsidRPr="00F9047A">
        <w:rPr>
          <w:rFonts w:asciiTheme="majorHAnsi" w:eastAsia="Times New Roman" w:hAnsiTheme="majorHAnsi" w:cstheme="majorHAnsi"/>
          <w:sz w:val="20"/>
          <w:szCs w:val="20"/>
          <w:lang w:eastAsia="fr-FR"/>
        </w:rPr>
        <w:t xml:space="preserve"> ayant reçu pouvoir du représentant légal de l’entreprise.</w:t>
      </w:r>
    </w:p>
    <w:p w14:paraId="01D261F3" w14:textId="77777777" w:rsidR="00800E39" w:rsidRPr="00F9047A" w:rsidRDefault="00800E39" w:rsidP="00A2592A">
      <w:pPr>
        <w:spacing w:after="120" w:line="240" w:lineRule="auto"/>
        <w:jc w:val="both"/>
        <w:rPr>
          <w:rFonts w:asciiTheme="majorHAnsi" w:eastAsia="Times New Roman" w:hAnsiTheme="majorHAnsi" w:cstheme="majorHAnsi"/>
          <w:bCs/>
          <w:sz w:val="20"/>
          <w:szCs w:val="20"/>
          <w:lang w:eastAsia="fr-FR"/>
        </w:rPr>
      </w:pPr>
    </w:p>
    <w:p w14:paraId="7F046564" w14:textId="77777777" w:rsidR="00800E39" w:rsidRPr="00F9047A" w:rsidRDefault="00800E39" w:rsidP="00A2592A">
      <w:pPr>
        <w:spacing w:after="120" w:line="240" w:lineRule="auto"/>
        <w:jc w:val="both"/>
        <w:rPr>
          <w:rFonts w:asciiTheme="majorHAnsi" w:eastAsia="Times New Roman" w:hAnsiTheme="majorHAnsi" w:cstheme="majorHAnsi"/>
          <w:b/>
          <w:bCs/>
          <w:sz w:val="20"/>
          <w:szCs w:val="20"/>
          <w:lang w:eastAsia="fr-FR"/>
        </w:rPr>
      </w:pPr>
      <w:r w:rsidRPr="00F9047A">
        <w:rPr>
          <w:rFonts w:asciiTheme="majorHAnsi" w:eastAsia="Times New Roman" w:hAnsiTheme="majorHAnsi" w:cstheme="majorHAnsi"/>
          <w:bCs/>
          <w:sz w:val="20"/>
          <w:szCs w:val="20"/>
          <w:lang w:eastAsia="fr-FR"/>
        </w:rPr>
        <w:fldChar w:fldCharType="begin">
          <w:ffData>
            <w:name w:val="CaseACocher108"/>
            <w:enabled/>
            <w:calcOnExit w:val="0"/>
            <w:checkBox>
              <w:sizeAuto/>
              <w:default w:val="0"/>
            </w:checkBox>
          </w:ffData>
        </w:fldChar>
      </w:r>
      <w:r w:rsidRPr="00F9047A">
        <w:rPr>
          <w:rFonts w:asciiTheme="majorHAnsi" w:eastAsia="Times New Roman" w:hAnsiTheme="majorHAnsi" w:cstheme="majorHAnsi"/>
          <w:bCs/>
          <w:sz w:val="20"/>
          <w:szCs w:val="20"/>
          <w:lang w:eastAsia="fr-FR"/>
        </w:rPr>
        <w:instrText xml:space="preserve"> FORMCHECKBOX </w:instrText>
      </w:r>
      <w:r w:rsidRPr="00F9047A">
        <w:rPr>
          <w:rFonts w:asciiTheme="majorHAnsi" w:eastAsia="Times New Roman" w:hAnsiTheme="majorHAnsi" w:cstheme="majorHAnsi"/>
          <w:bCs/>
          <w:sz w:val="20"/>
          <w:szCs w:val="20"/>
          <w:lang w:eastAsia="fr-FR"/>
        </w:rPr>
      </w:r>
      <w:r w:rsidRPr="00F9047A">
        <w:rPr>
          <w:rFonts w:asciiTheme="majorHAnsi" w:eastAsia="Times New Roman" w:hAnsiTheme="majorHAnsi" w:cstheme="majorHAnsi"/>
          <w:bCs/>
          <w:sz w:val="20"/>
          <w:szCs w:val="20"/>
          <w:lang w:eastAsia="fr-FR"/>
        </w:rPr>
        <w:fldChar w:fldCharType="separate"/>
      </w:r>
      <w:r w:rsidRPr="00F9047A">
        <w:rPr>
          <w:rFonts w:asciiTheme="majorHAnsi" w:eastAsia="Times New Roman" w:hAnsiTheme="majorHAnsi" w:cstheme="majorHAnsi"/>
          <w:bCs/>
          <w:sz w:val="20"/>
          <w:szCs w:val="20"/>
          <w:lang w:eastAsia="fr-FR"/>
        </w:rPr>
        <w:fldChar w:fldCharType="end"/>
      </w:r>
      <w:r w:rsidRPr="00F9047A">
        <w:rPr>
          <w:rFonts w:asciiTheme="majorHAnsi" w:eastAsia="Times New Roman" w:hAnsiTheme="majorHAnsi" w:cstheme="majorHAnsi"/>
          <w:bCs/>
          <w:sz w:val="20"/>
          <w:szCs w:val="20"/>
          <w:lang w:eastAsia="fr-FR"/>
        </w:rPr>
        <w:t xml:space="preserve"> </w:t>
      </w:r>
      <w:r w:rsidR="000E260C" w:rsidRPr="00F9047A">
        <w:rPr>
          <w:rFonts w:asciiTheme="majorHAnsi" w:eastAsia="Times New Roman" w:hAnsiTheme="majorHAnsi" w:cstheme="majorHAnsi"/>
          <w:b/>
          <w:bCs/>
          <w:sz w:val="20"/>
          <w:szCs w:val="20"/>
          <w:lang w:eastAsia="fr-FR"/>
        </w:rPr>
        <w:t>S’engage</w:t>
      </w:r>
      <w:r w:rsidRPr="00F9047A">
        <w:rPr>
          <w:rFonts w:asciiTheme="majorHAnsi" w:eastAsia="Times New Roman" w:hAnsiTheme="majorHAnsi" w:cstheme="majorHAnsi"/>
          <w:b/>
          <w:bCs/>
          <w:sz w:val="20"/>
          <w:szCs w:val="20"/>
          <w:lang w:eastAsia="fr-FR"/>
        </w:rPr>
        <w:t xml:space="preserve">, sur la base de son offre et pour son propre compte, </w:t>
      </w:r>
      <w:r w:rsidRPr="00F9047A">
        <w:rPr>
          <w:rFonts w:asciiTheme="majorHAnsi" w:eastAsia="Times New Roman" w:hAnsiTheme="majorHAnsi" w:cstheme="majorHAnsi"/>
          <w:b/>
          <w:sz w:val="20"/>
          <w:szCs w:val="20"/>
          <w:lang w:eastAsia="fr-FR"/>
        </w:rPr>
        <w:t>à exécuter les prestations demandées aux prix indiqués ci-après</w:t>
      </w:r>
      <w:r w:rsidRPr="00F9047A">
        <w:rPr>
          <w:rFonts w:asciiTheme="majorHAnsi" w:eastAsia="Times New Roman" w:hAnsiTheme="majorHAnsi" w:cstheme="majorHAnsi"/>
          <w:bCs/>
          <w:sz w:val="20"/>
          <w:szCs w:val="20"/>
          <w:lang w:eastAsia="fr-FR"/>
        </w:rPr>
        <w:t> ;</w:t>
      </w:r>
    </w:p>
    <w:p w14:paraId="66B29D6C" w14:textId="0EB42152" w:rsidR="00800E39" w:rsidRPr="00F9047A" w:rsidRDefault="00D917F2" w:rsidP="00A2592A">
      <w:pPr>
        <w:spacing w:after="120" w:line="240" w:lineRule="auto"/>
        <w:jc w:val="both"/>
        <w:rPr>
          <w:rFonts w:asciiTheme="majorHAnsi" w:eastAsia="Times New Roman" w:hAnsiTheme="majorHAnsi" w:cstheme="majorHAnsi"/>
          <w:bCs/>
          <w:i/>
          <w:sz w:val="20"/>
          <w:szCs w:val="20"/>
          <w:lang w:eastAsia="fr-FR"/>
        </w:rPr>
      </w:pPr>
      <w:r w:rsidRPr="00F9047A">
        <w:rPr>
          <w:rFonts w:asciiTheme="majorHAnsi" w:eastAsia="Times New Roman" w:hAnsiTheme="majorHAnsi" w:cstheme="majorHAnsi"/>
          <w:bCs/>
          <w:i/>
          <w:sz w:val="20"/>
          <w:szCs w:val="20"/>
          <w:lang w:eastAsia="fr-FR"/>
        </w:rPr>
        <w:lastRenderedPageBreak/>
        <w:t>Où</w:t>
      </w:r>
    </w:p>
    <w:p w14:paraId="6D4E1EF5" w14:textId="77777777" w:rsidR="00800E39" w:rsidRPr="00F9047A" w:rsidRDefault="00800E39" w:rsidP="00A2592A">
      <w:pPr>
        <w:spacing w:after="120" w:line="240" w:lineRule="auto"/>
        <w:jc w:val="both"/>
        <w:rPr>
          <w:rFonts w:asciiTheme="majorHAnsi" w:eastAsia="Times New Roman" w:hAnsiTheme="majorHAnsi" w:cstheme="majorHAnsi"/>
          <w:bCs/>
          <w:sz w:val="20"/>
          <w:szCs w:val="20"/>
          <w:lang w:eastAsia="fr-FR"/>
        </w:rPr>
      </w:pPr>
      <w:r w:rsidRPr="00F9047A">
        <w:rPr>
          <w:rFonts w:asciiTheme="majorHAnsi" w:eastAsia="Times New Roman" w:hAnsiTheme="majorHAnsi" w:cstheme="majorHAnsi"/>
          <w:bCs/>
          <w:sz w:val="20"/>
          <w:szCs w:val="20"/>
          <w:lang w:eastAsia="fr-FR"/>
        </w:rPr>
        <w:fldChar w:fldCharType="begin">
          <w:ffData>
            <w:name w:val="CaseACocher107"/>
            <w:enabled/>
            <w:calcOnExit w:val="0"/>
            <w:checkBox>
              <w:sizeAuto/>
              <w:default w:val="0"/>
            </w:checkBox>
          </w:ffData>
        </w:fldChar>
      </w:r>
      <w:r w:rsidRPr="00F9047A">
        <w:rPr>
          <w:rFonts w:asciiTheme="majorHAnsi" w:eastAsia="Times New Roman" w:hAnsiTheme="majorHAnsi" w:cstheme="majorHAnsi"/>
          <w:bCs/>
          <w:sz w:val="20"/>
          <w:szCs w:val="20"/>
          <w:lang w:eastAsia="fr-FR"/>
        </w:rPr>
        <w:instrText xml:space="preserve"> FORMCHECKBOX </w:instrText>
      </w:r>
      <w:r w:rsidRPr="00F9047A">
        <w:rPr>
          <w:rFonts w:asciiTheme="majorHAnsi" w:eastAsia="Times New Roman" w:hAnsiTheme="majorHAnsi" w:cstheme="majorHAnsi"/>
          <w:bCs/>
          <w:sz w:val="20"/>
          <w:szCs w:val="20"/>
          <w:lang w:eastAsia="fr-FR"/>
        </w:rPr>
      </w:r>
      <w:r w:rsidRPr="00F9047A">
        <w:rPr>
          <w:rFonts w:asciiTheme="majorHAnsi" w:eastAsia="Times New Roman" w:hAnsiTheme="majorHAnsi" w:cstheme="majorHAnsi"/>
          <w:bCs/>
          <w:sz w:val="20"/>
          <w:szCs w:val="20"/>
          <w:lang w:eastAsia="fr-FR"/>
        </w:rPr>
        <w:fldChar w:fldCharType="separate"/>
      </w:r>
      <w:r w:rsidRPr="00F9047A">
        <w:rPr>
          <w:rFonts w:asciiTheme="majorHAnsi" w:eastAsia="Times New Roman" w:hAnsiTheme="majorHAnsi" w:cstheme="majorHAnsi"/>
          <w:bCs/>
          <w:sz w:val="20"/>
          <w:szCs w:val="20"/>
          <w:lang w:eastAsia="fr-FR"/>
        </w:rPr>
        <w:fldChar w:fldCharType="end"/>
      </w:r>
      <w:r w:rsidRPr="00F9047A">
        <w:rPr>
          <w:rFonts w:asciiTheme="majorHAnsi" w:eastAsia="Times New Roman" w:hAnsiTheme="majorHAnsi" w:cstheme="majorHAnsi"/>
          <w:bCs/>
          <w:sz w:val="20"/>
          <w:szCs w:val="20"/>
          <w:lang w:eastAsia="fr-FR"/>
        </w:rPr>
        <w:t xml:space="preserve"> </w:t>
      </w:r>
      <w:r w:rsidR="000E260C" w:rsidRPr="00F9047A">
        <w:rPr>
          <w:rFonts w:asciiTheme="majorHAnsi" w:eastAsia="Times New Roman" w:hAnsiTheme="majorHAnsi" w:cstheme="majorHAnsi"/>
          <w:b/>
          <w:bCs/>
          <w:sz w:val="20"/>
          <w:szCs w:val="20"/>
          <w:lang w:eastAsia="fr-FR"/>
        </w:rPr>
        <w:t>Engage</w:t>
      </w:r>
      <w:r w:rsidRPr="00F9047A">
        <w:rPr>
          <w:rFonts w:asciiTheme="majorHAnsi" w:eastAsia="Times New Roman" w:hAnsiTheme="majorHAnsi" w:cstheme="majorHAnsi"/>
          <w:b/>
          <w:bCs/>
          <w:sz w:val="20"/>
          <w:szCs w:val="20"/>
          <w:lang w:eastAsia="fr-FR"/>
        </w:rPr>
        <w:t xml:space="preserve"> la société ……………………………………………… sur la base de son offre, </w:t>
      </w:r>
      <w:r w:rsidRPr="00F9047A">
        <w:rPr>
          <w:rFonts w:asciiTheme="majorHAnsi" w:eastAsia="Times New Roman" w:hAnsiTheme="majorHAnsi" w:cstheme="majorHAnsi"/>
          <w:b/>
          <w:sz w:val="20"/>
          <w:szCs w:val="20"/>
          <w:lang w:eastAsia="fr-FR"/>
        </w:rPr>
        <w:t>à exécuter les prestations demandées aux prix indiqués ci-après</w:t>
      </w:r>
      <w:r w:rsidRPr="00F9047A">
        <w:rPr>
          <w:rFonts w:asciiTheme="majorHAnsi" w:eastAsia="Times New Roman" w:hAnsiTheme="majorHAnsi" w:cstheme="majorHAnsi"/>
          <w:bCs/>
          <w:sz w:val="20"/>
          <w:szCs w:val="20"/>
          <w:lang w:eastAsia="fr-FR"/>
        </w:rPr>
        <w:t> ;</w:t>
      </w:r>
    </w:p>
    <w:tbl>
      <w:tblPr>
        <w:tblStyle w:val="Grilledutableau"/>
        <w:tblW w:w="0" w:type="auto"/>
        <w:tblLook w:val="04A0" w:firstRow="1" w:lastRow="0" w:firstColumn="1" w:lastColumn="0" w:noHBand="0" w:noVBand="1"/>
      </w:tblPr>
      <w:tblGrid>
        <w:gridCol w:w="4867"/>
        <w:gridCol w:w="4760"/>
      </w:tblGrid>
      <w:tr w:rsidR="00800E39" w:rsidRPr="00F9047A" w14:paraId="2AD43C76" w14:textId="77777777" w:rsidTr="00826216">
        <w:tc>
          <w:tcPr>
            <w:tcW w:w="4867" w:type="dxa"/>
          </w:tcPr>
          <w:p w14:paraId="3DF4EA23"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Dénomination sociale</w:t>
            </w:r>
            <w:r w:rsidRPr="00F9047A">
              <w:rPr>
                <w:rFonts w:asciiTheme="majorHAnsi" w:hAnsiTheme="majorHAnsi" w:cstheme="majorHAnsi"/>
                <w:bCs/>
                <w:vertAlign w:val="superscript"/>
              </w:rPr>
              <w:footnoteReference w:id="4"/>
            </w:r>
          </w:p>
        </w:tc>
        <w:tc>
          <w:tcPr>
            <w:tcW w:w="4760" w:type="dxa"/>
          </w:tcPr>
          <w:p w14:paraId="77C71096" w14:textId="77777777" w:rsidR="00800E39" w:rsidRPr="00F9047A" w:rsidRDefault="00800E39" w:rsidP="00A2592A">
            <w:pPr>
              <w:spacing w:after="120"/>
              <w:jc w:val="both"/>
              <w:rPr>
                <w:rFonts w:asciiTheme="majorHAnsi" w:hAnsiTheme="majorHAnsi" w:cstheme="majorHAnsi"/>
                <w:bCs/>
              </w:rPr>
            </w:pPr>
          </w:p>
        </w:tc>
      </w:tr>
      <w:tr w:rsidR="00800E39" w:rsidRPr="00F9047A" w14:paraId="6B06A470" w14:textId="77777777" w:rsidTr="00826216">
        <w:tc>
          <w:tcPr>
            <w:tcW w:w="4867" w:type="dxa"/>
          </w:tcPr>
          <w:p w14:paraId="2B2038FC"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établissement chargé de l’exécution du marché</w:t>
            </w:r>
          </w:p>
        </w:tc>
        <w:tc>
          <w:tcPr>
            <w:tcW w:w="4760" w:type="dxa"/>
          </w:tcPr>
          <w:p w14:paraId="0E36E548" w14:textId="77777777" w:rsidR="00800E39" w:rsidRPr="00F9047A" w:rsidRDefault="00800E39" w:rsidP="00A2592A">
            <w:pPr>
              <w:spacing w:after="120"/>
              <w:jc w:val="both"/>
              <w:rPr>
                <w:rFonts w:asciiTheme="majorHAnsi" w:hAnsiTheme="majorHAnsi" w:cstheme="majorHAnsi"/>
                <w:bCs/>
              </w:rPr>
            </w:pPr>
          </w:p>
        </w:tc>
      </w:tr>
      <w:tr w:rsidR="00800E39" w:rsidRPr="00F9047A" w14:paraId="6CBE5900" w14:textId="77777777" w:rsidTr="00826216">
        <w:tc>
          <w:tcPr>
            <w:tcW w:w="4867" w:type="dxa"/>
          </w:tcPr>
          <w:p w14:paraId="78DF601C"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siège social (si différente de l’adresse de l’établissement)</w:t>
            </w:r>
          </w:p>
        </w:tc>
        <w:tc>
          <w:tcPr>
            <w:tcW w:w="4760" w:type="dxa"/>
          </w:tcPr>
          <w:p w14:paraId="2C770317" w14:textId="77777777" w:rsidR="00800E39" w:rsidRPr="00F9047A" w:rsidRDefault="00800E39" w:rsidP="00A2592A">
            <w:pPr>
              <w:spacing w:after="120"/>
              <w:jc w:val="both"/>
              <w:rPr>
                <w:rFonts w:asciiTheme="majorHAnsi" w:hAnsiTheme="majorHAnsi" w:cstheme="majorHAnsi"/>
                <w:bCs/>
              </w:rPr>
            </w:pPr>
          </w:p>
        </w:tc>
      </w:tr>
      <w:tr w:rsidR="00800E39" w:rsidRPr="00F9047A" w14:paraId="0D155FBF" w14:textId="77777777" w:rsidTr="00826216">
        <w:tc>
          <w:tcPr>
            <w:tcW w:w="4867" w:type="dxa"/>
          </w:tcPr>
          <w:p w14:paraId="5D69586C"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électronique (du référent marché)</w:t>
            </w:r>
          </w:p>
        </w:tc>
        <w:tc>
          <w:tcPr>
            <w:tcW w:w="4760" w:type="dxa"/>
          </w:tcPr>
          <w:p w14:paraId="2D721827" w14:textId="77777777" w:rsidR="00800E39" w:rsidRPr="00F9047A" w:rsidRDefault="00800E39" w:rsidP="00A2592A">
            <w:pPr>
              <w:spacing w:after="120"/>
              <w:jc w:val="both"/>
              <w:rPr>
                <w:rFonts w:asciiTheme="majorHAnsi" w:hAnsiTheme="majorHAnsi" w:cstheme="majorHAnsi"/>
                <w:bCs/>
              </w:rPr>
            </w:pPr>
          </w:p>
        </w:tc>
      </w:tr>
      <w:tr w:rsidR="00800E39" w:rsidRPr="00F9047A" w14:paraId="0638F1DD" w14:textId="77777777" w:rsidTr="00826216">
        <w:tc>
          <w:tcPr>
            <w:tcW w:w="4867" w:type="dxa"/>
          </w:tcPr>
          <w:p w14:paraId="0806D21F"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N° de téléphone (le cas échéant, n° de télécopie)</w:t>
            </w:r>
          </w:p>
        </w:tc>
        <w:tc>
          <w:tcPr>
            <w:tcW w:w="4760" w:type="dxa"/>
          </w:tcPr>
          <w:p w14:paraId="08B7976D" w14:textId="77777777" w:rsidR="00800E39" w:rsidRPr="00F9047A" w:rsidRDefault="00800E39" w:rsidP="00A2592A">
            <w:pPr>
              <w:spacing w:after="120"/>
              <w:jc w:val="both"/>
              <w:rPr>
                <w:rFonts w:asciiTheme="majorHAnsi" w:hAnsiTheme="majorHAnsi" w:cstheme="majorHAnsi"/>
                <w:bCs/>
              </w:rPr>
            </w:pPr>
          </w:p>
        </w:tc>
      </w:tr>
      <w:tr w:rsidR="00800E39" w:rsidRPr="00F9047A" w14:paraId="25FB2D48" w14:textId="77777777" w:rsidTr="00826216">
        <w:tc>
          <w:tcPr>
            <w:tcW w:w="4867" w:type="dxa"/>
          </w:tcPr>
          <w:p w14:paraId="51A366C7"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N° SIRET</w:t>
            </w:r>
            <w:r w:rsidRPr="00F9047A">
              <w:rPr>
                <w:rFonts w:asciiTheme="majorHAnsi" w:hAnsiTheme="majorHAnsi" w:cstheme="majorHAnsi"/>
                <w:vertAlign w:val="superscript"/>
              </w:rPr>
              <w:footnoteReference w:id="5"/>
            </w:r>
          </w:p>
        </w:tc>
        <w:tc>
          <w:tcPr>
            <w:tcW w:w="4760" w:type="dxa"/>
          </w:tcPr>
          <w:p w14:paraId="04AAC2AE" w14:textId="77777777" w:rsidR="00800E39" w:rsidRPr="00F9047A" w:rsidRDefault="00800E39" w:rsidP="00A2592A">
            <w:pPr>
              <w:spacing w:after="120"/>
              <w:jc w:val="both"/>
              <w:rPr>
                <w:rFonts w:asciiTheme="majorHAnsi" w:hAnsiTheme="majorHAnsi" w:cstheme="majorHAnsi"/>
                <w:bCs/>
              </w:rPr>
            </w:pPr>
          </w:p>
        </w:tc>
      </w:tr>
      <w:tr w:rsidR="00800E39" w:rsidRPr="00F9047A" w14:paraId="1979DA86" w14:textId="77777777" w:rsidTr="00826216">
        <w:tc>
          <w:tcPr>
            <w:tcW w:w="4867" w:type="dxa"/>
          </w:tcPr>
          <w:p w14:paraId="3004F31B"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PME (Oui / Non)</w:t>
            </w:r>
          </w:p>
        </w:tc>
        <w:tc>
          <w:tcPr>
            <w:tcW w:w="4760" w:type="dxa"/>
          </w:tcPr>
          <w:p w14:paraId="48EF2561" w14:textId="77777777" w:rsidR="00800E39" w:rsidRPr="00F9047A" w:rsidRDefault="00800E39" w:rsidP="00A2592A">
            <w:pPr>
              <w:spacing w:after="120"/>
              <w:jc w:val="both"/>
              <w:rPr>
                <w:rFonts w:asciiTheme="majorHAnsi" w:hAnsiTheme="majorHAnsi" w:cstheme="majorHAnsi"/>
                <w:bCs/>
              </w:rPr>
            </w:pPr>
          </w:p>
        </w:tc>
      </w:tr>
    </w:tbl>
    <w:p w14:paraId="72C109D0" w14:textId="77777777" w:rsidR="00800E39" w:rsidRPr="00F9047A" w:rsidRDefault="00800E39" w:rsidP="00A2592A">
      <w:pPr>
        <w:spacing w:after="120" w:line="240" w:lineRule="auto"/>
        <w:jc w:val="both"/>
        <w:rPr>
          <w:rFonts w:asciiTheme="majorHAnsi" w:eastAsia="Times New Roman" w:hAnsiTheme="majorHAnsi" w:cstheme="majorHAnsi"/>
          <w:bCs/>
          <w:sz w:val="20"/>
          <w:szCs w:val="20"/>
          <w:lang w:eastAsia="fr-FR"/>
        </w:rPr>
      </w:pPr>
    </w:p>
    <w:p w14:paraId="72A2672C" w14:textId="77777777" w:rsidR="00800E39" w:rsidRPr="00F9047A" w:rsidRDefault="00800E39" w:rsidP="00A2592A">
      <w:pPr>
        <w:spacing w:after="0" w:line="240" w:lineRule="auto"/>
        <w:jc w:val="both"/>
        <w:rPr>
          <w:rFonts w:asciiTheme="majorHAnsi" w:eastAsia="Times New Roman" w:hAnsiTheme="majorHAnsi" w:cstheme="majorHAnsi"/>
          <w:b/>
          <w:i/>
          <w:sz w:val="20"/>
          <w:szCs w:val="20"/>
          <w:lang w:eastAsia="fr-FR"/>
        </w:rPr>
      </w:pPr>
      <w:proofErr w:type="gramStart"/>
      <w:r w:rsidRPr="00F9047A">
        <w:rPr>
          <w:rFonts w:asciiTheme="majorHAnsi" w:eastAsia="Times New Roman" w:hAnsiTheme="majorHAnsi" w:cstheme="majorHAnsi"/>
          <w:b/>
          <w:i/>
          <w:sz w:val="20"/>
          <w:szCs w:val="20"/>
          <w:lang w:eastAsia="fr-FR"/>
        </w:rPr>
        <w:t>OU</w:t>
      </w:r>
      <w:proofErr w:type="gramEnd"/>
    </w:p>
    <w:p w14:paraId="17A9B8B5" w14:textId="77777777" w:rsidR="00800E39" w:rsidRPr="00F9047A" w:rsidRDefault="00800E39" w:rsidP="00A2592A">
      <w:pPr>
        <w:spacing w:after="120" w:line="240" w:lineRule="auto"/>
        <w:jc w:val="both"/>
        <w:rPr>
          <w:rFonts w:asciiTheme="majorHAnsi" w:eastAsia="Times New Roman" w:hAnsiTheme="majorHAnsi" w:cstheme="majorHAnsi"/>
          <w:b/>
          <w:bCs/>
          <w:sz w:val="20"/>
          <w:szCs w:val="20"/>
          <w:lang w:eastAsia="fr-FR"/>
        </w:rPr>
      </w:pPr>
      <w:r w:rsidRPr="00F9047A">
        <w:rPr>
          <w:rFonts w:asciiTheme="majorHAnsi" w:eastAsia="Times New Roman" w:hAnsiTheme="majorHAnsi" w:cstheme="majorHAnsi"/>
          <w:b/>
          <w:bCs/>
          <w:sz w:val="20"/>
          <w:szCs w:val="20"/>
          <w:lang w:eastAsia="fr-FR"/>
        </w:rPr>
        <w:fldChar w:fldCharType="begin">
          <w:ffData>
            <w:name w:val="CaseACocher108"/>
            <w:enabled/>
            <w:calcOnExit w:val="0"/>
            <w:checkBox>
              <w:sizeAuto/>
              <w:default w:val="0"/>
            </w:checkBox>
          </w:ffData>
        </w:fldChar>
      </w:r>
      <w:r w:rsidRPr="00F9047A">
        <w:rPr>
          <w:rFonts w:asciiTheme="majorHAnsi" w:eastAsia="Times New Roman" w:hAnsiTheme="majorHAnsi" w:cstheme="majorHAnsi"/>
          <w:b/>
          <w:bCs/>
          <w:sz w:val="20"/>
          <w:szCs w:val="20"/>
          <w:lang w:eastAsia="fr-FR"/>
        </w:rPr>
        <w:instrText xml:space="preserve"> FORMCHECKBOX </w:instrText>
      </w:r>
      <w:r w:rsidRPr="00F9047A">
        <w:rPr>
          <w:rFonts w:asciiTheme="majorHAnsi" w:eastAsia="Times New Roman" w:hAnsiTheme="majorHAnsi" w:cstheme="majorHAnsi"/>
          <w:b/>
          <w:bCs/>
          <w:sz w:val="20"/>
          <w:szCs w:val="20"/>
          <w:lang w:eastAsia="fr-FR"/>
        </w:rPr>
      </w:r>
      <w:r w:rsidRPr="00F9047A">
        <w:rPr>
          <w:rFonts w:asciiTheme="majorHAnsi" w:eastAsia="Times New Roman" w:hAnsiTheme="majorHAnsi" w:cstheme="majorHAnsi"/>
          <w:b/>
          <w:bCs/>
          <w:sz w:val="20"/>
          <w:szCs w:val="20"/>
          <w:lang w:eastAsia="fr-FR"/>
        </w:rPr>
        <w:fldChar w:fldCharType="separate"/>
      </w:r>
      <w:r w:rsidRPr="00F9047A">
        <w:rPr>
          <w:rFonts w:asciiTheme="majorHAnsi" w:eastAsia="Times New Roman" w:hAnsiTheme="majorHAnsi" w:cstheme="majorHAnsi"/>
          <w:b/>
          <w:bCs/>
          <w:sz w:val="20"/>
          <w:szCs w:val="20"/>
          <w:lang w:eastAsia="fr-FR"/>
        </w:rPr>
        <w:fldChar w:fldCharType="end"/>
      </w:r>
      <w:r w:rsidRPr="00F9047A">
        <w:rPr>
          <w:rFonts w:asciiTheme="majorHAnsi" w:eastAsia="Times New Roman" w:hAnsiTheme="majorHAnsi" w:cstheme="majorHAnsi"/>
          <w:b/>
          <w:bCs/>
          <w:sz w:val="20"/>
          <w:szCs w:val="20"/>
          <w:lang w:eastAsia="fr-FR"/>
        </w:rPr>
        <w:t xml:space="preserve"> </w:t>
      </w:r>
      <w:r w:rsidRPr="00F9047A">
        <w:rPr>
          <w:rFonts w:asciiTheme="majorHAnsi" w:eastAsia="Times New Roman" w:hAnsiTheme="majorHAnsi" w:cstheme="majorHAnsi"/>
          <w:b/>
          <w:bCs/>
          <w:sz w:val="20"/>
          <w:szCs w:val="20"/>
          <w:u w:val="single"/>
          <w:lang w:eastAsia="fr-FR"/>
        </w:rPr>
        <w:t>Le groupement d’entreprises</w:t>
      </w:r>
      <w:r w:rsidRPr="00F9047A">
        <w:rPr>
          <w:rFonts w:asciiTheme="majorHAnsi" w:eastAsia="Times New Roman" w:hAnsiTheme="majorHAnsi" w:cstheme="majorHAnsi"/>
          <w:b/>
          <w:bCs/>
          <w:sz w:val="20"/>
          <w:szCs w:val="20"/>
          <w:lang w:eastAsia="fr-FR"/>
        </w:rPr>
        <w:t> :</w:t>
      </w:r>
    </w:p>
    <w:p w14:paraId="651FBF3C" w14:textId="77777777" w:rsidR="00800E39" w:rsidRPr="00F9047A" w:rsidRDefault="00800E39" w:rsidP="00A2592A">
      <w:pPr>
        <w:spacing w:after="120" w:line="240" w:lineRule="auto"/>
        <w:jc w:val="both"/>
        <w:rPr>
          <w:rFonts w:asciiTheme="majorHAnsi" w:eastAsia="Times New Roman" w:hAnsiTheme="majorHAnsi" w:cstheme="majorHAnsi"/>
          <w:b/>
          <w:bCs/>
          <w:sz w:val="20"/>
          <w:szCs w:val="20"/>
          <w:lang w:eastAsia="fr-FR"/>
        </w:rPr>
      </w:pPr>
    </w:p>
    <w:p w14:paraId="0DF84594" w14:textId="77777777" w:rsidR="00800E39" w:rsidRPr="00F9047A" w:rsidRDefault="00800E39" w:rsidP="00A2592A">
      <w:pPr>
        <w:spacing w:after="0" w:line="240" w:lineRule="auto"/>
        <w:jc w:val="both"/>
        <w:rPr>
          <w:rFonts w:asciiTheme="majorHAnsi" w:eastAsia="Times New Roman" w:hAnsiTheme="majorHAnsi" w:cstheme="majorHAnsi"/>
          <w:b/>
          <w:bCs/>
          <w:sz w:val="20"/>
          <w:szCs w:val="20"/>
          <w:lang w:eastAsia="fr-FR"/>
        </w:rPr>
      </w:pPr>
      <w:r w:rsidRPr="00F9047A">
        <w:rPr>
          <w:rFonts w:asciiTheme="majorHAnsi" w:eastAsia="Times New Roman" w:hAnsiTheme="majorHAnsi" w:cstheme="majorHAnsi"/>
          <w:bCs/>
          <w:sz w:val="20"/>
          <w:szCs w:val="20"/>
          <w:lang w:eastAsia="fr-FR"/>
        </w:rPr>
        <w:fldChar w:fldCharType="begin">
          <w:ffData>
            <w:name w:val=""/>
            <w:enabled/>
            <w:calcOnExit w:val="0"/>
            <w:checkBox>
              <w:size w:val="20"/>
              <w:default w:val="0"/>
            </w:checkBox>
          </w:ffData>
        </w:fldChar>
      </w:r>
      <w:r w:rsidRPr="00F9047A">
        <w:rPr>
          <w:rFonts w:asciiTheme="majorHAnsi" w:eastAsia="Times New Roman" w:hAnsiTheme="majorHAnsi" w:cstheme="majorHAnsi"/>
          <w:bCs/>
          <w:sz w:val="20"/>
          <w:szCs w:val="20"/>
          <w:lang w:eastAsia="fr-FR"/>
        </w:rPr>
        <w:instrText xml:space="preserve"> FORMCHECKBOX </w:instrText>
      </w:r>
      <w:r w:rsidRPr="00F9047A">
        <w:rPr>
          <w:rFonts w:asciiTheme="majorHAnsi" w:eastAsia="Times New Roman" w:hAnsiTheme="majorHAnsi" w:cstheme="majorHAnsi"/>
          <w:bCs/>
          <w:sz w:val="20"/>
          <w:szCs w:val="20"/>
          <w:lang w:eastAsia="fr-FR"/>
        </w:rPr>
      </w:r>
      <w:r w:rsidRPr="00F9047A">
        <w:rPr>
          <w:rFonts w:asciiTheme="majorHAnsi" w:eastAsia="Times New Roman" w:hAnsiTheme="majorHAnsi" w:cstheme="majorHAnsi"/>
          <w:bCs/>
          <w:sz w:val="20"/>
          <w:szCs w:val="20"/>
          <w:lang w:eastAsia="fr-FR"/>
        </w:rPr>
        <w:fldChar w:fldCharType="separate"/>
      </w:r>
      <w:r w:rsidRPr="00F9047A">
        <w:rPr>
          <w:rFonts w:asciiTheme="majorHAnsi" w:eastAsia="Times New Roman" w:hAnsiTheme="majorHAnsi" w:cstheme="majorHAnsi"/>
          <w:bCs/>
          <w:sz w:val="20"/>
          <w:szCs w:val="20"/>
          <w:lang w:eastAsia="fr-FR"/>
        </w:rPr>
        <w:fldChar w:fldCharType="end"/>
      </w:r>
      <w:r w:rsidRPr="00F9047A">
        <w:rPr>
          <w:rFonts w:asciiTheme="majorHAnsi" w:eastAsia="Times New Roman" w:hAnsiTheme="majorHAnsi" w:cstheme="majorHAnsi"/>
          <w:bCs/>
          <w:sz w:val="20"/>
          <w:szCs w:val="20"/>
          <w:lang w:eastAsia="fr-FR"/>
        </w:rPr>
        <w:t xml:space="preserve"> </w:t>
      </w:r>
      <w:r w:rsidRPr="00F9047A">
        <w:rPr>
          <w:rFonts w:asciiTheme="majorHAnsi" w:eastAsia="Times New Roman" w:hAnsiTheme="majorHAnsi" w:cstheme="majorHAnsi"/>
          <w:b/>
          <w:bCs/>
          <w:sz w:val="20"/>
          <w:szCs w:val="20"/>
          <w:lang w:eastAsia="fr-FR"/>
        </w:rPr>
        <w:t>L’ensemble des membres du groupement d’entrepreneurs</w:t>
      </w:r>
      <w:r w:rsidRPr="00F9047A">
        <w:rPr>
          <w:rFonts w:asciiTheme="majorHAnsi" w:eastAsia="Times New Roman" w:hAnsiTheme="majorHAnsi" w:cstheme="majorHAnsi"/>
          <w:b/>
          <w:sz w:val="20"/>
          <w:szCs w:val="20"/>
          <w:vertAlign w:val="superscript"/>
          <w:lang w:eastAsia="fr-FR"/>
        </w:rPr>
        <w:footnoteReference w:id="6"/>
      </w:r>
      <w:r w:rsidRPr="00F9047A">
        <w:rPr>
          <w:rFonts w:asciiTheme="majorHAnsi" w:eastAsia="Times New Roman" w:hAnsiTheme="majorHAnsi" w:cstheme="majorHAnsi"/>
          <w:b/>
          <w:bCs/>
          <w:sz w:val="20"/>
          <w:szCs w:val="20"/>
          <w:lang w:eastAsia="fr-FR"/>
        </w:rPr>
        <w:t>,</w:t>
      </w:r>
      <w:r w:rsidRPr="00F9047A">
        <w:rPr>
          <w:rFonts w:asciiTheme="majorHAnsi" w:eastAsia="Times New Roman" w:hAnsiTheme="majorHAnsi" w:cstheme="majorHAnsi"/>
          <w:bCs/>
          <w:sz w:val="20"/>
          <w:szCs w:val="20"/>
          <w:lang w:eastAsia="fr-FR"/>
        </w:rPr>
        <w:t xml:space="preserve"> </w:t>
      </w:r>
      <w:r w:rsidRPr="00F9047A">
        <w:rPr>
          <w:rFonts w:asciiTheme="majorHAnsi" w:eastAsia="Times New Roman" w:hAnsiTheme="majorHAnsi" w:cstheme="majorHAnsi"/>
          <w:bCs/>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bCs/>
          <w:sz w:val="20"/>
          <w:szCs w:val="20"/>
          <w:lang w:eastAsia="fr-FR"/>
        </w:rPr>
        <w:instrText xml:space="preserve"> FORMCHECKBOX </w:instrText>
      </w:r>
      <w:r w:rsidRPr="00F9047A">
        <w:rPr>
          <w:rFonts w:asciiTheme="majorHAnsi" w:eastAsia="Times New Roman" w:hAnsiTheme="majorHAnsi" w:cstheme="majorHAnsi"/>
          <w:bCs/>
          <w:sz w:val="20"/>
          <w:szCs w:val="20"/>
          <w:lang w:eastAsia="fr-FR"/>
        </w:rPr>
      </w:r>
      <w:r w:rsidRPr="00F9047A">
        <w:rPr>
          <w:rFonts w:asciiTheme="majorHAnsi" w:eastAsia="Times New Roman" w:hAnsiTheme="majorHAnsi" w:cstheme="majorHAnsi"/>
          <w:bCs/>
          <w:sz w:val="20"/>
          <w:szCs w:val="20"/>
          <w:lang w:eastAsia="fr-FR"/>
        </w:rPr>
        <w:fldChar w:fldCharType="separate"/>
      </w:r>
      <w:r w:rsidRPr="00F9047A">
        <w:rPr>
          <w:rFonts w:asciiTheme="majorHAnsi" w:eastAsia="Times New Roman" w:hAnsiTheme="majorHAnsi" w:cstheme="majorHAnsi"/>
          <w:bCs/>
          <w:sz w:val="20"/>
          <w:szCs w:val="20"/>
          <w:lang w:eastAsia="fr-FR"/>
        </w:rPr>
        <w:fldChar w:fldCharType="end"/>
      </w:r>
      <w:r w:rsidRPr="00F9047A">
        <w:rPr>
          <w:rFonts w:asciiTheme="majorHAnsi" w:eastAsia="Times New Roman" w:hAnsiTheme="majorHAnsi" w:cstheme="majorHAnsi"/>
          <w:bCs/>
          <w:sz w:val="20"/>
          <w:szCs w:val="20"/>
          <w:lang w:eastAsia="fr-FR"/>
        </w:rPr>
        <w:t xml:space="preserve"> </w:t>
      </w:r>
      <w:r w:rsidRPr="00F9047A">
        <w:rPr>
          <w:rFonts w:asciiTheme="majorHAnsi" w:eastAsia="Times New Roman" w:hAnsiTheme="majorHAnsi" w:cstheme="majorHAnsi"/>
          <w:b/>
          <w:bCs/>
          <w:sz w:val="20"/>
          <w:szCs w:val="20"/>
          <w:lang w:eastAsia="fr-FR"/>
        </w:rPr>
        <w:t>solidaire</w:t>
      </w:r>
      <w:r w:rsidRPr="00F9047A">
        <w:rPr>
          <w:rFonts w:asciiTheme="majorHAnsi" w:eastAsia="Times New Roman" w:hAnsiTheme="majorHAnsi" w:cstheme="majorHAnsi"/>
          <w:bCs/>
          <w:sz w:val="20"/>
          <w:szCs w:val="20"/>
          <w:lang w:eastAsia="fr-FR"/>
        </w:rPr>
        <w:t xml:space="preserve"> </w:t>
      </w:r>
      <w:r w:rsidRPr="00F9047A">
        <w:rPr>
          <w:rFonts w:asciiTheme="majorHAnsi" w:eastAsia="Times New Roman" w:hAnsiTheme="majorHAnsi" w:cstheme="majorHAnsi"/>
          <w:bCs/>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bCs/>
          <w:sz w:val="20"/>
          <w:szCs w:val="20"/>
          <w:lang w:eastAsia="fr-FR"/>
        </w:rPr>
        <w:instrText xml:space="preserve"> FORMCHECKBOX </w:instrText>
      </w:r>
      <w:r w:rsidRPr="00F9047A">
        <w:rPr>
          <w:rFonts w:asciiTheme="majorHAnsi" w:eastAsia="Times New Roman" w:hAnsiTheme="majorHAnsi" w:cstheme="majorHAnsi"/>
          <w:bCs/>
          <w:sz w:val="20"/>
          <w:szCs w:val="20"/>
          <w:lang w:eastAsia="fr-FR"/>
        </w:rPr>
      </w:r>
      <w:r w:rsidRPr="00F9047A">
        <w:rPr>
          <w:rFonts w:asciiTheme="majorHAnsi" w:eastAsia="Times New Roman" w:hAnsiTheme="majorHAnsi" w:cstheme="majorHAnsi"/>
          <w:bCs/>
          <w:sz w:val="20"/>
          <w:szCs w:val="20"/>
          <w:lang w:eastAsia="fr-FR"/>
        </w:rPr>
        <w:fldChar w:fldCharType="separate"/>
      </w:r>
      <w:r w:rsidRPr="00F9047A">
        <w:rPr>
          <w:rFonts w:asciiTheme="majorHAnsi" w:eastAsia="Times New Roman" w:hAnsiTheme="majorHAnsi" w:cstheme="majorHAnsi"/>
          <w:bCs/>
          <w:sz w:val="20"/>
          <w:szCs w:val="20"/>
          <w:lang w:eastAsia="fr-FR"/>
        </w:rPr>
        <w:fldChar w:fldCharType="end"/>
      </w:r>
      <w:r w:rsidRPr="00F9047A">
        <w:rPr>
          <w:rFonts w:asciiTheme="majorHAnsi" w:eastAsia="Times New Roman" w:hAnsiTheme="majorHAnsi" w:cstheme="majorHAnsi"/>
          <w:bCs/>
          <w:sz w:val="20"/>
          <w:szCs w:val="20"/>
          <w:lang w:eastAsia="fr-FR"/>
        </w:rPr>
        <w:t xml:space="preserve"> </w:t>
      </w:r>
      <w:r w:rsidRPr="00F9047A">
        <w:rPr>
          <w:rFonts w:asciiTheme="majorHAnsi" w:eastAsia="Times New Roman" w:hAnsiTheme="majorHAnsi" w:cstheme="majorHAnsi"/>
          <w:b/>
          <w:bCs/>
          <w:sz w:val="20"/>
          <w:szCs w:val="20"/>
          <w:lang w:eastAsia="fr-FR"/>
        </w:rPr>
        <w:t xml:space="preserve">conjoint, s’engagent, sur la base de l’offre du groupement, </w:t>
      </w:r>
      <w:r w:rsidRPr="00F9047A">
        <w:rPr>
          <w:rFonts w:asciiTheme="majorHAnsi" w:eastAsia="Times New Roman" w:hAnsiTheme="majorHAnsi" w:cstheme="majorHAnsi"/>
          <w:b/>
          <w:sz w:val="20"/>
          <w:szCs w:val="20"/>
          <w:lang w:eastAsia="fr-FR"/>
        </w:rPr>
        <w:t>à exécuter les prestations demandées aux prix indiqués ci-après</w:t>
      </w:r>
      <w:r w:rsidRPr="00F9047A">
        <w:rPr>
          <w:rFonts w:asciiTheme="majorHAnsi" w:eastAsia="Times New Roman" w:hAnsiTheme="majorHAnsi" w:cstheme="majorHAnsi"/>
          <w:b/>
          <w:bCs/>
          <w:sz w:val="20"/>
          <w:szCs w:val="20"/>
          <w:lang w:eastAsia="fr-FR"/>
        </w:rPr>
        <w:t> ;</w:t>
      </w:r>
    </w:p>
    <w:p w14:paraId="0891FE02"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63CA51E4" w14:textId="77777777" w:rsidR="00800E39" w:rsidRPr="00F9047A" w:rsidRDefault="00800E39" w:rsidP="00A2592A">
      <w:pPr>
        <w:spacing w:after="120" w:line="240" w:lineRule="auto"/>
        <w:jc w:val="both"/>
        <w:rPr>
          <w:rFonts w:asciiTheme="majorHAnsi" w:eastAsia="Times New Roman" w:hAnsiTheme="majorHAnsi" w:cstheme="majorHAnsi"/>
          <w:b/>
          <w:bCs/>
          <w:sz w:val="20"/>
          <w:szCs w:val="20"/>
          <w:lang w:eastAsia="fr-FR"/>
        </w:rPr>
      </w:pPr>
      <w:r w:rsidRPr="00F9047A">
        <w:rPr>
          <w:rFonts w:asciiTheme="majorHAnsi" w:eastAsia="Times New Roman" w:hAnsiTheme="majorHAnsi" w:cstheme="majorHAnsi"/>
          <w:b/>
          <w:bCs/>
          <w:sz w:val="20"/>
          <w:szCs w:val="20"/>
          <w:lang w:eastAsia="fr-FR"/>
        </w:rPr>
        <w:t>Constitué avec les sociétés :</w:t>
      </w:r>
    </w:p>
    <w:p w14:paraId="2D473B6C" w14:textId="19557B0B" w:rsidR="00800E39" w:rsidRPr="00F9047A" w:rsidRDefault="00800E39" w:rsidP="00A2592A">
      <w:pPr>
        <w:spacing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1</w:t>
      </w:r>
      <w:r w:rsidRPr="00F9047A">
        <w:rPr>
          <w:rFonts w:asciiTheme="majorHAnsi" w:eastAsia="Times New Roman" w:hAnsiTheme="majorHAnsi" w:cstheme="majorHAnsi"/>
          <w:b/>
          <w:sz w:val="20"/>
          <w:szCs w:val="20"/>
          <w:vertAlign w:val="superscript"/>
          <w:lang w:eastAsia="fr-FR"/>
        </w:rPr>
        <w:t>ère</w:t>
      </w:r>
      <w:r w:rsidRPr="00F9047A">
        <w:rPr>
          <w:rFonts w:asciiTheme="majorHAnsi" w:eastAsia="Times New Roman" w:hAnsiTheme="majorHAnsi" w:cstheme="majorHAnsi"/>
          <w:b/>
          <w:sz w:val="20"/>
          <w:szCs w:val="20"/>
          <w:lang w:eastAsia="fr-FR"/>
        </w:rPr>
        <w:t xml:space="preserve"> entreprise cotraitante</w:t>
      </w:r>
      <w:r w:rsidRPr="00F9047A">
        <w:rPr>
          <w:rFonts w:asciiTheme="majorHAnsi" w:eastAsia="Times New Roman" w:hAnsiTheme="majorHAnsi" w:cstheme="majorHAnsi"/>
          <w:b/>
          <w:sz w:val="20"/>
          <w:szCs w:val="20"/>
          <w:vertAlign w:val="superscript"/>
          <w:lang w:eastAsia="fr-FR"/>
        </w:rPr>
        <w:footnoteReference w:id="7"/>
      </w:r>
      <w:r w:rsidRPr="00F9047A">
        <w:rPr>
          <w:rFonts w:asciiTheme="majorHAnsi" w:eastAsia="Times New Roman" w:hAnsiTheme="majorHAnsi" w:cstheme="majorHAnsi"/>
          <w:b/>
          <w:sz w:val="20"/>
          <w:szCs w:val="20"/>
          <w:lang w:eastAsia="fr-FR"/>
        </w:rPr>
        <w:t>, mandataire du groupement :</w:t>
      </w:r>
    </w:p>
    <w:p w14:paraId="7F5E13B5" w14:textId="6013EC60" w:rsidR="00E971D7" w:rsidRPr="00F9047A" w:rsidRDefault="00E971D7" w:rsidP="00A2592A">
      <w:pPr>
        <w:spacing w:after="0" w:line="240" w:lineRule="auto"/>
        <w:jc w:val="both"/>
        <w:rPr>
          <w:rFonts w:asciiTheme="majorHAnsi" w:eastAsia="Times New Roman" w:hAnsiTheme="majorHAnsi" w:cstheme="majorHAnsi"/>
          <w:b/>
          <w:sz w:val="20"/>
          <w:szCs w:val="20"/>
          <w:lang w:eastAsia="fr-FR"/>
        </w:rPr>
      </w:pPr>
    </w:p>
    <w:p w14:paraId="37BA9A2B" w14:textId="77777777" w:rsidR="00E971D7" w:rsidRPr="00F9047A" w:rsidRDefault="00E971D7" w:rsidP="00A2592A">
      <w:pPr>
        <w:spacing w:after="0" w:line="240" w:lineRule="auto"/>
        <w:jc w:val="both"/>
        <w:rPr>
          <w:rFonts w:asciiTheme="majorHAnsi" w:eastAsia="Times New Roman" w:hAnsiTheme="majorHAnsi" w:cstheme="majorHAnsi"/>
          <w:b/>
          <w:sz w:val="20"/>
          <w:szCs w:val="20"/>
          <w:lang w:eastAsia="fr-FR"/>
        </w:rPr>
      </w:pPr>
    </w:p>
    <w:tbl>
      <w:tblPr>
        <w:tblStyle w:val="Grilledutableau"/>
        <w:tblW w:w="0" w:type="auto"/>
        <w:tblLook w:val="04A0" w:firstRow="1" w:lastRow="0" w:firstColumn="1" w:lastColumn="0" w:noHBand="0" w:noVBand="1"/>
      </w:tblPr>
      <w:tblGrid>
        <w:gridCol w:w="4867"/>
        <w:gridCol w:w="4760"/>
      </w:tblGrid>
      <w:tr w:rsidR="00800E39" w:rsidRPr="00F9047A" w14:paraId="1ABE163C" w14:textId="77777777" w:rsidTr="00800E39">
        <w:tc>
          <w:tcPr>
            <w:tcW w:w="5172" w:type="dxa"/>
          </w:tcPr>
          <w:p w14:paraId="20BF5BAE"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Dénomination sociale</w:t>
            </w:r>
            <w:r w:rsidRPr="00F9047A">
              <w:rPr>
                <w:rFonts w:asciiTheme="majorHAnsi" w:hAnsiTheme="majorHAnsi" w:cstheme="majorHAnsi"/>
                <w:bCs/>
                <w:vertAlign w:val="superscript"/>
              </w:rPr>
              <w:footnoteReference w:id="8"/>
            </w:r>
          </w:p>
        </w:tc>
        <w:tc>
          <w:tcPr>
            <w:tcW w:w="5173" w:type="dxa"/>
          </w:tcPr>
          <w:p w14:paraId="682CD396" w14:textId="77777777" w:rsidR="00800E39" w:rsidRPr="00F9047A" w:rsidRDefault="00800E39" w:rsidP="00A2592A">
            <w:pPr>
              <w:spacing w:after="120"/>
              <w:jc w:val="both"/>
              <w:rPr>
                <w:rFonts w:asciiTheme="majorHAnsi" w:hAnsiTheme="majorHAnsi" w:cstheme="majorHAnsi"/>
                <w:bCs/>
              </w:rPr>
            </w:pPr>
          </w:p>
        </w:tc>
      </w:tr>
      <w:tr w:rsidR="00800E39" w:rsidRPr="00F9047A" w14:paraId="0B51050F" w14:textId="77777777" w:rsidTr="00800E39">
        <w:tc>
          <w:tcPr>
            <w:tcW w:w="5172" w:type="dxa"/>
          </w:tcPr>
          <w:p w14:paraId="0967AF20"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établissement chargé de l’exécution du marché</w:t>
            </w:r>
          </w:p>
        </w:tc>
        <w:tc>
          <w:tcPr>
            <w:tcW w:w="5173" w:type="dxa"/>
          </w:tcPr>
          <w:p w14:paraId="69B6225C" w14:textId="77777777" w:rsidR="00800E39" w:rsidRPr="00F9047A" w:rsidRDefault="00800E39" w:rsidP="00A2592A">
            <w:pPr>
              <w:spacing w:after="120"/>
              <w:jc w:val="both"/>
              <w:rPr>
                <w:rFonts w:asciiTheme="majorHAnsi" w:hAnsiTheme="majorHAnsi" w:cstheme="majorHAnsi"/>
                <w:bCs/>
              </w:rPr>
            </w:pPr>
          </w:p>
        </w:tc>
      </w:tr>
      <w:tr w:rsidR="00800E39" w:rsidRPr="00F9047A" w14:paraId="0DD81B00" w14:textId="77777777" w:rsidTr="00800E39">
        <w:tc>
          <w:tcPr>
            <w:tcW w:w="5172" w:type="dxa"/>
          </w:tcPr>
          <w:p w14:paraId="3E3BB790"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siège social (si différente de l’adresse de l’établissement)</w:t>
            </w:r>
          </w:p>
        </w:tc>
        <w:tc>
          <w:tcPr>
            <w:tcW w:w="5173" w:type="dxa"/>
          </w:tcPr>
          <w:p w14:paraId="13FDE21C" w14:textId="77777777" w:rsidR="00800E39" w:rsidRPr="00F9047A" w:rsidRDefault="00800E39" w:rsidP="00A2592A">
            <w:pPr>
              <w:spacing w:after="120"/>
              <w:jc w:val="both"/>
              <w:rPr>
                <w:rFonts w:asciiTheme="majorHAnsi" w:hAnsiTheme="majorHAnsi" w:cstheme="majorHAnsi"/>
                <w:bCs/>
              </w:rPr>
            </w:pPr>
          </w:p>
        </w:tc>
      </w:tr>
      <w:tr w:rsidR="00800E39" w:rsidRPr="00F9047A" w14:paraId="0CBF43DB" w14:textId="77777777" w:rsidTr="00800E39">
        <w:tc>
          <w:tcPr>
            <w:tcW w:w="5172" w:type="dxa"/>
          </w:tcPr>
          <w:p w14:paraId="369085C6"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électronique (du référent marché)</w:t>
            </w:r>
          </w:p>
        </w:tc>
        <w:tc>
          <w:tcPr>
            <w:tcW w:w="5173" w:type="dxa"/>
          </w:tcPr>
          <w:p w14:paraId="6168CE4D" w14:textId="77777777" w:rsidR="00800E39" w:rsidRPr="00F9047A" w:rsidRDefault="00800E39" w:rsidP="00A2592A">
            <w:pPr>
              <w:spacing w:after="120"/>
              <w:jc w:val="both"/>
              <w:rPr>
                <w:rFonts w:asciiTheme="majorHAnsi" w:hAnsiTheme="majorHAnsi" w:cstheme="majorHAnsi"/>
                <w:bCs/>
              </w:rPr>
            </w:pPr>
          </w:p>
        </w:tc>
      </w:tr>
      <w:tr w:rsidR="00800E39" w:rsidRPr="00F9047A" w14:paraId="1B75D7D6" w14:textId="77777777" w:rsidTr="00800E39">
        <w:tc>
          <w:tcPr>
            <w:tcW w:w="5172" w:type="dxa"/>
          </w:tcPr>
          <w:p w14:paraId="209AE0E8"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N° de téléphone (le cas échéant, n° de télécopie)</w:t>
            </w:r>
          </w:p>
        </w:tc>
        <w:tc>
          <w:tcPr>
            <w:tcW w:w="5173" w:type="dxa"/>
          </w:tcPr>
          <w:p w14:paraId="70B2EE88" w14:textId="77777777" w:rsidR="00800E39" w:rsidRPr="00F9047A" w:rsidRDefault="00800E39" w:rsidP="00A2592A">
            <w:pPr>
              <w:spacing w:after="120"/>
              <w:jc w:val="both"/>
              <w:rPr>
                <w:rFonts w:asciiTheme="majorHAnsi" w:hAnsiTheme="majorHAnsi" w:cstheme="majorHAnsi"/>
                <w:bCs/>
              </w:rPr>
            </w:pPr>
          </w:p>
        </w:tc>
      </w:tr>
      <w:tr w:rsidR="00800E39" w:rsidRPr="00F9047A" w14:paraId="5BF21609" w14:textId="77777777" w:rsidTr="00800E39">
        <w:tc>
          <w:tcPr>
            <w:tcW w:w="5172" w:type="dxa"/>
          </w:tcPr>
          <w:p w14:paraId="12E5ED1C"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N° SIRET</w:t>
            </w:r>
            <w:r w:rsidRPr="00F9047A">
              <w:rPr>
                <w:rFonts w:asciiTheme="majorHAnsi" w:hAnsiTheme="majorHAnsi" w:cstheme="majorHAnsi"/>
                <w:vertAlign w:val="superscript"/>
              </w:rPr>
              <w:footnoteReference w:id="9"/>
            </w:r>
          </w:p>
        </w:tc>
        <w:tc>
          <w:tcPr>
            <w:tcW w:w="5173" w:type="dxa"/>
          </w:tcPr>
          <w:p w14:paraId="19C5FFC6" w14:textId="77777777" w:rsidR="00800E39" w:rsidRPr="00F9047A" w:rsidRDefault="00800E39" w:rsidP="00A2592A">
            <w:pPr>
              <w:spacing w:after="120"/>
              <w:jc w:val="both"/>
              <w:rPr>
                <w:rFonts w:asciiTheme="majorHAnsi" w:hAnsiTheme="majorHAnsi" w:cstheme="majorHAnsi"/>
                <w:bCs/>
              </w:rPr>
            </w:pPr>
          </w:p>
        </w:tc>
      </w:tr>
      <w:tr w:rsidR="00800E39" w:rsidRPr="00F9047A" w14:paraId="6F9A9CD4" w14:textId="77777777" w:rsidTr="00800E39">
        <w:tc>
          <w:tcPr>
            <w:tcW w:w="5172" w:type="dxa"/>
          </w:tcPr>
          <w:p w14:paraId="71443F91"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PME (Oui / Non)</w:t>
            </w:r>
          </w:p>
        </w:tc>
        <w:tc>
          <w:tcPr>
            <w:tcW w:w="5173" w:type="dxa"/>
          </w:tcPr>
          <w:p w14:paraId="624797E2" w14:textId="77777777" w:rsidR="00800E39" w:rsidRPr="00F9047A" w:rsidRDefault="00800E39" w:rsidP="00A2592A">
            <w:pPr>
              <w:spacing w:after="120"/>
              <w:jc w:val="both"/>
              <w:rPr>
                <w:rFonts w:asciiTheme="majorHAnsi" w:hAnsiTheme="majorHAnsi" w:cstheme="majorHAnsi"/>
                <w:bCs/>
              </w:rPr>
            </w:pPr>
          </w:p>
        </w:tc>
      </w:tr>
    </w:tbl>
    <w:p w14:paraId="197F6828"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47CB72D0"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Représentée par</w:t>
      </w:r>
      <w:r w:rsidRPr="00F9047A">
        <w:rPr>
          <w:rFonts w:asciiTheme="majorHAnsi" w:eastAsia="Times New Roman" w:hAnsiTheme="majorHAnsi" w:cstheme="majorHAnsi"/>
          <w:sz w:val="20"/>
          <w:szCs w:val="20"/>
          <w:vertAlign w:val="superscript"/>
          <w:lang w:eastAsia="fr-FR"/>
        </w:rPr>
        <w:footnoteReference w:id="10"/>
      </w:r>
      <w:r w:rsidRPr="00F9047A">
        <w:rPr>
          <w:rFonts w:asciiTheme="majorHAnsi" w:eastAsia="Times New Roman" w:hAnsiTheme="majorHAnsi" w:cstheme="majorHAnsi"/>
          <w:sz w:val="20"/>
          <w:szCs w:val="20"/>
          <w:lang w:eastAsia="fr-FR"/>
        </w:rPr>
        <w:t xml:space="preserve"> : </w:t>
      </w:r>
    </w:p>
    <w:p w14:paraId="63007CD0" w14:textId="77777777" w:rsidR="00800E39" w:rsidRPr="00F9047A" w:rsidRDefault="00800E39" w:rsidP="00A2592A">
      <w:pPr>
        <w:spacing w:before="12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lastRenderedPageBreak/>
        <w:t>Nom : ………………………………………………………………………………………………………………...................................................................</w:t>
      </w:r>
    </w:p>
    <w:p w14:paraId="24C11CF1" w14:textId="77777777" w:rsidR="00800E39" w:rsidRPr="00F9047A" w:rsidRDefault="00800E39" w:rsidP="00A2592A">
      <w:pPr>
        <w:tabs>
          <w:tab w:val="left" w:pos="1980"/>
        </w:tabs>
        <w:spacing w:before="12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En sa qualité de</w:t>
      </w:r>
      <w:r w:rsidRPr="00F9047A">
        <w:rPr>
          <w:rFonts w:asciiTheme="majorHAnsi" w:eastAsia="Times New Roman" w:hAnsiTheme="majorHAnsi" w:cstheme="majorHAnsi"/>
          <w:sz w:val="20"/>
          <w:szCs w:val="20"/>
          <w:vertAlign w:val="superscript"/>
          <w:lang w:eastAsia="fr-FR"/>
        </w:rPr>
        <w:footnoteReference w:id="11"/>
      </w:r>
      <w:r w:rsidRPr="00F9047A">
        <w:rPr>
          <w:rFonts w:asciiTheme="majorHAnsi" w:eastAsia="Times New Roman" w:hAnsiTheme="majorHAnsi" w:cstheme="majorHAnsi"/>
          <w:sz w:val="20"/>
          <w:szCs w:val="20"/>
          <w:lang w:eastAsia="fr-FR"/>
        </w:rPr>
        <w:t xml:space="preserve"> :</w:t>
      </w:r>
      <w:r w:rsidRPr="00F9047A">
        <w:rPr>
          <w:rFonts w:asciiTheme="majorHAnsi" w:eastAsia="Times New Roman" w:hAnsiTheme="majorHAnsi" w:cstheme="majorHAnsi"/>
          <w:sz w:val="20"/>
          <w:szCs w:val="20"/>
          <w:lang w:eastAsia="fr-FR"/>
        </w:rPr>
        <w:tab/>
      </w: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représentant légal de l’entreprise,</w:t>
      </w:r>
    </w:p>
    <w:p w14:paraId="1F801A2D" w14:textId="77777777" w:rsidR="00800E39" w:rsidRPr="00F9047A" w:rsidRDefault="00800E39" w:rsidP="00A2592A">
      <w:pPr>
        <w:tabs>
          <w:tab w:val="left" w:pos="1980"/>
        </w:tabs>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 </w:t>
      </w:r>
      <w:r w:rsidRPr="00F9047A">
        <w:rPr>
          <w:rFonts w:asciiTheme="majorHAnsi" w:eastAsia="Times New Roman" w:hAnsiTheme="majorHAnsi" w:cstheme="majorHAnsi"/>
          <w:sz w:val="20"/>
          <w:szCs w:val="20"/>
          <w:lang w:eastAsia="fr-FR"/>
        </w:rPr>
        <w:tab/>
      </w: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w:t>
      </w:r>
      <w:r w:rsidR="000E260C" w:rsidRPr="00F9047A">
        <w:rPr>
          <w:rFonts w:asciiTheme="majorHAnsi" w:eastAsia="Times New Roman" w:hAnsiTheme="majorHAnsi" w:cstheme="majorHAnsi"/>
          <w:sz w:val="20"/>
          <w:szCs w:val="20"/>
          <w:lang w:eastAsia="fr-FR"/>
        </w:rPr>
        <w:t>Représentant</w:t>
      </w:r>
      <w:r w:rsidRPr="00F9047A">
        <w:rPr>
          <w:rFonts w:asciiTheme="majorHAnsi" w:eastAsia="Times New Roman" w:hAnsiTheme="majorHAnsi" w:cstheme="majorHAnsi"/>
          <w:sz w:val="20"/>
          <w:szCs w:val="20"/>
          <w:lang w:eastAsia="fr-FR"/>
        </w:rPr>
        <w:t xml:space="preserve"> ayant reçu pouvoir du représentant légal de l’entreprise.</w:t>
      </w:r>
    </w:p>
    <w:p w14:paraId="1078F4E9" w14:textId="77777777" w:rsidR="00800E39" w:rsidRPr="00F9047A" w:rsidRDefault="00800E39" w:rsidP="00A2592A">
      <w:pPr>
        <w:spacing w:after="120" w:line="240" w:lineRule="auto"/>
        <w:jc w:val="both"/>
        <w:rPr>
          <w:rFonts w:asciiTheme="majorHAnsi" w:eastAsia="Times New Roman" w:hAnsiTheme="majorHAnsi" w:cstheme="majorHAnsi"/>
          <w:bCs/>
          <w:sz w:val="20"/>
          <w:szCs w:val="20"/>
          <w:lang w:eastAsia="fr-FR"/>
        </w:rPr>
      </w:pPr>
    </w:p>
    <w:p w14:paraId="0B5849D7" w14:textId="77777777" w:rsidR="00800E39" w:rsidRPr="00F9047A" w:rsidRDefault="00800E39" w:rsidP="00A2592A">
      <w:pPr>
        <w:spacing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2</w:t>
      </w:r>
      <w:r w:rsidRPr="00F9047A">
        <w:rPr>
          <w:rFonts w:asciiTheme="majorHAnsi" w:eastAsia="Times New Roman" w:hAnsiTheme="majorHAnsi" w:cstheme="majorHAnsi"/>
          <w:b/>
          <w:sz w:val="20"/>
          <w:szCs w:val="20"/>
          <w:vertAlign w:val="superscript"/>
          <w:lang w:eastAsia="fr-FR"/>
        </w:rPr>
        <w:t>ème</w:t>
      </w:r>
      <w:r w:rsidRPr="00F9047A">
        <w:rPr>
          <w:rFonts w:asciiTheme="majorHAnsi" w:eastAsia="Times New Roman" w:hAnsiTheme="majorHAnsi" w:cstheme="majorHAnsi"/>
          <w:b/>
          <w:sz w:val="20"/>
          <w:szCs w:val="20"/>
          <w:lang w:eastAsia="fr-FR"/>
        </w:rPr>
        <w:t xml:space="preserve"> entreprise cotraitante</w:t>
      </w:r>
      <w:r w:rsidRPr="00F9047A">
        <w:rPr>
          <w:rFonts w:asciiTheme="majorHAnsi" w:eastAsia="Times New Roman" w:hAnsiTheme="majorHAnsi" w:cstheme="majorHAnsi"/>
          <w:b/>
          <w:sz w:val="20"/>
          <w:szCs w:val="20"/>
          <w:vertAlign w:val="superscript"/>
          <w:lang w:eastAsia="fr-FR"/>
        </w:rPr>
        <w:footnoteReference w:id="12"/>
      </w:r>
      <w:r w:rsidRPr="00F9047A">
        <w:rPr>
          <w:rFonts w:asciiTheme="majorHAnsi" w:eastAsia="Times New Roman" w:hAnsiTheme="majorHAnsi" w:cstheme="majorHAnsi"/>
          <w:b/>
          <w:sz w:val="20"/>
          <w:szCs w:val="20"/>
          <w:lang w:eastAsia="fr-FR"/>
        </w:rPr>
        <w:t> :</w:t>
      </w:r>
    </w:p>
    <w:p w14:paraId="5515839D" w14:textId="77777777" w:rsidR="00800E39" w:rsidRPr="00F9047A" w:rsidRDefault="00800E39" w:rsidP="00A2592A">
      <w:pPr>
        <w:spacing w:after="120" w:line="240" w:lineRule="auto"/>
        <w:jc w:val="both"/>
        <w:rPr>
          <w:rFonts w:asciiTheme="majorHAnsi" w:eastAsia="Times New Roman" w:hAnsiTheme="majorHAnsi" w:cstheme="majorHAnsi"/>
          <w:bCs/>
          <w:sz w:val="20"/>
          <w:szCs w:val="20"/>
          <w:lang w:eastAsia="fr-FR"/>
        </w:rPr>
      </w:pPr>
    </w:p>
    <w:tbl>
      <w:tblPr>
        <w:tblStyle w:val="Grilledutableau"/>
        <w:tblW w:w="0" w:type="auto"/>
        <w:tblLook w:val="04A0" w:firstRow="1" w:lastRow="0" w:firstColumn="1" w:lastColumn="0" w:noHBand="0" w:noVBand="1"/>
      </w:tblPr>
      <w:tblGrid>
        <w:gridCol w:w="4867"/>
        <w:gridCol w:w="4760"/>
      </w:tblGrid>
      <w:tr w:rsidR="00800E39" w:rsidRPr="00F9047A" w14:paraId="4C136A03" w14:textId="77777777" w:rsidTr="00800E39">
        <w:tc>
          <w:tcPr>
            <w:tcW w:w="5172" w:type="dxa"/>
          </w:tcPr>
          <w:p w14:paraId="3566F4F4"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Dénomination sociale</w:t>
            </w:r>
            <w:r w:rsidRPr="00F9047A">
              <w:rPr>
                <w:rFonts w:asciiTheme="majorHAnsi" w:hAnsiTheme="majorHAnsi" w:cstheme="majorHAnsi"/>
                <w:bCs/>
                <w:vertAlign w:val="superscript"/>
              </w:rPr>
              <w:footnoteReference w:id="13"/>
            </w:r>
          </w:p>
        </w:tc>
        <w:tc>
          <w:tcPr>
            <w:tcW w:w="5173" w:type="dxa"/>
          </w:tcPr>
          <w:p w14:paraId="49D00317" w14:textId="77777777" w:rsidR="00800E39" w:rsidRPr="00F9047A" w:rsidRDefault="00800E39" w:rsidP="00A2592A">
            <w:pPr>
              <w:spacing w:after="120"/>
              <w:jc w:val="both"/>
              <w:rPr>
                <w:rFonts w:asciiTheme="majorHAnsi" w:hAnsiTheme="majorHAnsi" w:cstheme="majorHAnsi"/>
                <w:bCs/>
              </w:rPr>
            </w:pPr>
          </w:p>
        </w:tc>
      </w:tr>
      <w:tr w:rsidR="00800E39" w:rsidRPr="00F9047A" w14:paraId="3E63BE07" w14:textId="77777777" w:rsidTr="00800E39">
        <w:tc>
          <w:tcPr>
            <w:tcW w:w="5172" w:type="dxa"/>
          </w:tcPr>
          <w:p w14:paraId="1FD6DB12"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établissement chargé de l’exécution du marché</w:t>
            </w:r>
          </w:p>
        </w:tc>
        <w:tc>
          <w:tcPr>
            <w:tcW w:w="5173" w:type="dxa"/>
          </w:tcPr>
          <w:p w14:paraId="109EFD2F" w14:textId="77777777" w:rsidR="00800E39" w:rsidRPr="00F9047A" w:rsidRDefault="00800E39" w:rsidP="00A2592A">
            <w:pPr>
              <w:spacing w:after="120"/>
              <w:jc w:val="both"/>
              <w:rPr>
                <w:rFonts w:asciiTheme="majorHAnsi" w:hAnsiTheme="majorHAnsi" w:cstheme="majorHAnsi"/>
                <w:bCs/>
              </w:rPr>
            </w:pPr>
          </w:p>
        </w:tc>
      </w:tr>
      <w:tr w:rsidR="00800E39" w:rsidRPr="00F9047A" w14:paraId="7BAAA62E" w14:textId="77777777" w:rsidTr="00800E39">
        <w:tc>
          <w:tcPr>
            <w:tcW w:w="5172" w:type="dxa"/>
          </w:tcPr>
          <w:p w14:paraId="137DF71A"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siège social (si différente de l’adresse de l’établissement)</w:t>
            </w:r>
          </w:p>
        </w:tc>
        <w:tc>
          <w:tcPr>
            <w:tcW w:w="5173" w:type="dxa"/>
          </w:tcPr>
          <w:p w14:paraId="627D4AC7" w14:textId="77777777" w:rsidR="00800E39" w:rsidRPr="00F9047A" w:rsidRDefault="00800E39" w:rsidP="00A2592A">
            <w:pPr>
              <w:spacing w:after="120"/>
              <w:jc w:val="both"/>
              <w:rPr>
                <w:rFonts w:asciiTheme="majorHAnsi" w:hAnsiTheme="majorHAnsi" w:cstheme="majorHAnsi"/>
                <w:bCs/>
              </w:rPr>
            </w:pPr>
          </w:p>
        </w:tc>
      </w:tr>
      <w:tr w:rsidR="00800E39" w:rsidRPr="00F9047A" w14:paraId="60460339" w14:textId="77777777" w:rsidTr="00800E39">
        <w:tc>
          <w:tcPr>
            <w:tcW w:w="5172" w:type="dxa"/>
          </w:tcPr>
          <w:p w14:paraId="5CB63682"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Adresse électronique (du référent marché)</w:t>
            </w:r>
          </w:p>
        </w:tc>
        <w:tc>
          <w:tcPr>
            <w:tcW w:w="5173" w:type="dxa"/>
          </w:tcPr>
          <w:p w14:paraId="5556068C" w14:textId="77777777" w:rsidR="00800E39" w:rsidRPr="00F9047A" w:rsidRDefault="00800E39" w:rsidP="00A2592A">
            <w:pPr>
              <w:spacing w:after="120"/>
              <w:jc w:val="both"/>
              <w:rPr>
                <w:rFonts w:asciiTheme="majorHAnsi" w:hAnsiTheme="majorHAnsi" w:cstheme="majorHAnsi"/>
                <w:bCs/>
              </w:rPr>
            </w:pPr>
          </w:p>
        </w:tc>
      </w:tr>
      <w:tr w:rsidR="00800E39" w:rsidRPr="00F9047A" w14:paraId="1E465285" w14:textId="77777777" w:rsidTr="00800E39">
        <w:tc>
          <w:tcPr>
            <w:tcW w:w="5172" w:type="dxa"/>
          </w:tcPr>
          <w:p w14:paraId="78F67DCA"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N° de téléphone (le cas échéant, n° de télécopie)</w:t>
            </w:r>
          </w:p>
        </w:tc>
        <w:tc>
          <w:tcPr>
            <w:tcW w:w="5173" w:type="dxa"/>
          </w:tcPr>
          <w:p w14:paraId="2344B7A7" w14:textId="77777777" w:rsidR="00800E39" w:rsidRPr="00F9047A" w:rsidRDefault="00800E39" w:rsidP="00A2592A">
            <w:pPr>
              <w:spacing w:after="120"/>
              <w:jc w:val="both"/>
              <w:rPr>
                <w:rFonts w:asciiTheme="majorHAnsi" w:hAnsiTheme="majorHAnsi" w:cstheme="majorHAnsi"/>
                <w:bCs/>
              </w:rPr>
            </w:pPr>
          </w:p>
        </w:tc>
      </w:tr>
      <w:tr w:rsidR="00800E39" w:rsidRPr="00F9047A" w14:paraId="5D6AFCCE" w14:textId="77777777" w:rsidTr="00800E39">
        <w:tc>
          <w:tcPr>
            <w:tcW w:w="5172" w:type="dxa"/>
          </w:tcPr>
          <w:p w14:paraId="0AD86B6C"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N° SIRET</w:t>
            </w:r>
            <w:r w:rsidRPr="00F9047A">
              <w:rPr>
                <w:rFonts w:asciiTheme="majorHAnsi" w:hAnsiTheme="majorHAnsi" w:cstheme="majorHAnsi"/>
                <w:vertAlign w:val="superscript"/>
              </w:rPr>
              <w:footnoteReference w:id="14"/>
            </w:r>
          </w:p>
        </w:tc>
        <w:tc>
          <w:tcPr>
            <w:tcW w:w="5173" w:type="dxa"/>
          </w:tcPr>
          <w:p w14:paraId="2B9DBD11" w14:textId="77777777" w:rsidR="00800E39" w:rsidRPr="00F9047A" w:rsidRDefault="00800E39" w:rsidP="00A2592A">
            <w:pPr>
              <w:spacing w:after="120"/>
              <w:jc w:val="both"/>
              <w:rPr>
                <w:rFonts w:asciiTheme="majorHAnsi" w:hAnsiTheme="majorHAnsi" w:cstheme="majorHAnsi"/>
                <w:bCs/>
              </w:rPr>
            </w:pPr>
          </w:p>
        </w:tc>
      </w:tr>
      <w:tr w:rsidR="00800E39" w:rsidRPr="00F9047A" w14:paraId="3BDB858E" w14:textId="77777777" w:rsidTr="00800E39">
        <w:tc>
          <w:tcPr>
            <w:tcW w:w="5172" w:type="dxa"/>
          </w:tcPr>
          <w:p w14:paraId="6C715D8C" w14:textId="77777777" w:rsidR="00800E39" w:rsidRPr="00F9047A" w:rsidRDefault="00800E39" w:rsidP="00A2592A">
            <w:pPr>
              <w:spacing w:after="120"/>
              <w:jc w:val="both"/>
              <w:rPr>
                <w:rFonts w:asciiTheme="majorHAnsi" w:hAnsiTheme="majorHAnsi" w:cstheme="majorHAnsi"/>
                <w:bCs/>
              </w:rPr>
            </w:pPr>
            <w:r w:rsidRPr="00F9047A">
              <w:rPr>
                <w:rFonts w:asciiTheme="majorHAnsi" w:hAnsiTheme="majorHAnsi" w:cstheme="majorHAnsi"/>
                <w:bCs/>
              </w:rPr>
              <w:t>PME (Oui / Non)</w:t>
            </w:r>
          </w:p>
        </w:tc>
        <w:tc>
          <w:tcPr>
            <w:tcW w:w="5173" w:type="dxa"/>
          </w:tcPr>
          <w:p w14:paraId="541EC795" w14:textId="77777777" w:rsidR="00800E39" w:rsidRPr="00F9047A" w:rsidRDefault="00800E39" w:rsidP="00A2592A">
            <w:pPr>
              <w:spacing w:after="120"/>
              <w:jc w:val="both"/>
              <w:rPr>
                <w:rFonts w:asciiTheme="majorHAnsi" w:hAnsiTheme="majorHAnsi" w:cstheme="majorHAnsi"/>
                <w:bCs/>
              </w:rPr>
            </w:pPr>
          </w:p>
        </w:tc>
      </w:tr>
    </w:tbl>
    <w:p w14:paraId="54B31D39"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Représentée par</w:t>
      </w:r>
      <w:r w:rsidRPr="00F9047A">
        <w:rPr>
          <w:rFonts w:asciiTheme="majorHAnsi" w:eastAsia="Times New Roman" w:hAnsiTheme="majorHAnsi" w:cstheme="majorHAnsi"/>
          <w:sz w:val="20"/>
          <w:szCs w:val="20"/>
          <w:vertAlign w:val="superscript"/>
          <w:lang w:eastAsia="fr-FR"/>
        </w:rPr>
        <w:footnoteReference w:id="15"/>
      </w:r>
      <w:r w:rsidRPr="00F9047A">
        <w:rPr>
          <w:rFonts w:asciiTheme="majorHAnsi" w:eastAsia="Times New Roman" w:hAnsiTheme="majorHAnsi" w:cstheme="majorHAnsi"/>
          <w:sz w:val="20"/>
          <w:szCs w:val="20"/>
          <w:lang w:eastAsia="fr-FR"/>
        </w:rPr>
        <w:t xml:space="preserve"> : </w:t>
      </w:r>
    </w:p>
    <w:p w14:paraId="7674FA95" w14:textId="77777777" w:rsidR="00800E39" w:rsidRPr="00F9047A" w:rsidRDefault="00800E39" w:rsidP="00A2592A">
      <w:pPr>
        <w:spacing w:before="12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Nom : ………………………………………………………………………………………………………………...................................................................</w:t>
      </w:r>
    </w:p>
    <w:p w14:paraId="00BE0F08" w14:textId="58055E0C" w:rsidR="00800E39" w:rsidRPr="00F9047A" w:rsidRDefault="00800E39" w:rsidP="00A2592A">
      <w:pPr>
        <w:tabs>
          <w:tab w:val="left" w:pos="1980"/>
        </w:tabs>
        <w:spacing w:before="12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En sa qualité de</w:t>
      </w:r>
      <w:r w:rsidRPr="00F9047A">
        <w:rPr>
          <w:rFonts w:asciiTheme="majorHAnsi" w:eastAsia="Times New Roman" w:hAnsiTheme="majorHAnsi" w:cstheme="majorHAnsi"/>
          <w:sz w:val="20"/>
          <w:szCs w:val="20"/>
          <w:vertAlign w:val="superscript"/>
          <w:lang w:eastAsia="fr-FR"/>
        </w:rPr>
        <w:footnoteReference w:id="16"/>
      </w:r>
      <w:r w:rsidRPr="00F9047A">
        <w:rPr>
          <w:rFonts w:asciiTheme="majorHAnsi" w:eastAsia="Times New Roman" w:hAnsiTheme="majorHAnsi" w:cstheme="majorHAnsi"/>
          <w:sz w:val="20"/>
          <w:szCs w:val="20"/>
          <w:lang w:eastAsia="fr-FR"/>
        </w:rPr>
        <w:t xml:space="preserve"> :</w:t>
      </w:r>
      <w:r w:rsidRPr="00F9047A">
        <w:rPr>
          <w:rFonts w:asciiTheme="majorHAnsi" w:eastAsia="Times New Roman" w:hAnsiTheme="majorHAnsi" w:cstheme="majorHAnsi"/>
          <w:sz w:val="20"/>
          <w:szCs w:val="20"/>
          <w:lang w:eastAsia="fr-FR"/>
        </w:rPr>
        <w:tab/>
      </w: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représentant légal de l’entreprise,</w:t>
      </w:r>
    </w:p>
    <w:p w14:paraId="165364C6" w14:textId="77777777" w:rsidR="00800E39" w:rsidRPr="00F9047A" w:rsidRDefault="00800E39" w:rsidP="00A2592A">
      <w:pPr>
        <w:tabs>
          <w:tab w:val="left" w:pos="1980"/>
        </w:tabs>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 </w:t>
      </w:r>
      <w:r w:rsidRPr="00F9047A">
        <w:rPr>
          <w:rFonts w:asciiTheme="majorHAnsi" w:eastAsia="Times New Roman" w:hAnsiTheme="majorHAnsi" w:cstheme="majorHAnsi"/>
          <w:sz w:val="20"/>
          <w:szCs w:val="20"/>
          <w:lang w:eastAsia="fr-FR"/>
        </w:rPr>
        <w:tab/>
      </w: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w:t>
      </w:r>
      <w:r w:rsidR="000E260C" w:rsidRPr="00F9047A">
        <w:rPr>
          <w:rFonts w:asciiTheme="majorHAnsi" w:eastAsia="Times New Roman" w:hAnsiTheme="majorHAnsi" w:cstheme="majorHAnsi"/>
          <w:sz w:val="20"/>
          <w:szCs w:val="20"/>
          <w:lang w:eastAsia="fr-FR"/>
        </w:rPr>
        <w:t>Représentant</w:t>
      </w:r>
      <w:r w:rsidRPr="00F9047A">
        <w:rPr>
          <w:rFonts w:asciiTheme="majorHAnsi" w:eastAsia="Times New Roman" w:hAnsiTheme="majorHAnsi" w:cstheme="majorHAnsi"/>
          <w:sz w:val="20"/>
          <w:szCs w:val="20"/>
          <w:lang w:eastAsia="fr-FR"/>
        </w:rPr>
        <w:t xml:space="preserve"> ayant reçu pouvoir du représentant légal de l’entreprise.</w:t>
      </w:r>
    </w:p>
    <w:p w14:paraId="382DAE7B" w14:textId="77777777" w:rsidR="000B6086" w:rsidRPr="00F9047A" w:rsidRDefault="000B6086" w:rsidP="00A2592A">
      <w:pPr>
        <w:spacing w:after="0" w:line="240" w:lineRule="auto"/>
        <w:jc w:val="both"/>
        <w:rPr>
          <w:rFonts w:asciiTheme="majorHAnsi" w:eastAsia="Times New Roman" w:hAnsiTheme="majorHAnsi" w:cstheme="majorHAnsi"/>
          <w:b/>
          <w:sz w:val="20"/>
          <w:szCs w:val="20"/>
          <w:lang w:eastAsia="fr-FR"/>
        </w:rPr>
      </w:pPr>
    </w:p>
    <w:p w14:paraId="3E68500C" w14:textId="77777777" w:rsidR="000B6086" w:rsidRPr="00F9047A" w:rsidRDefault="000B6086" w:rsidP="00A2592A">
      <w:pPr>
        <w:spacing w:after="0" w:line="240" w:lineRule="auto"/>
        <w:jc w:val="both"/>
        <w:rPr>
          <w:rFonts w:asciiTheme="majorHAnsi" w:eastAsia="Times New Roman" w:hAnsiTheme="majorHAnsi" w:cstheme="majorHAnsi"/>
          <w:b/>
          <w:sz w:val="20"/>
          <w:szCs w:val="20"/>
          <w:lang w:eastAsia="fr-FR"/>
        </w:rPr>
      </w:pPr>
    </w:p>
    <w:p w14:paraId="1E71657C" w14:textId="4B8B69D8" w:rsidR="00800E39" w:rsidRPr="00F9047A" w:rsidRDefault="00800E39" w:rsidP="00A2592A">
      <w:pPr>
        <w:spacing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 xml:space="preserve">Cet Acte d’Engagement, valant Cahier des Clauses </w:t>
      </w:r>
      <w:r w:rsidR="00E971D7" w:rsidRPr="00F9047A">
        <w:rPr>
          <w:rFonts w:asciiTheme="majorHAnsi" w:eastAsia="Times New Roman" w:hAnsiTheme="majorHAnsi" w:cstheme="majorHAnsi"/>
          <w:b/>
          <w:sz w:val="20"/>
          <w:szCs w:val="20"/>
          <w:lang w:eastAsia="fr-FR"/>
        </w:rPr>
        <w:t xml:space="preserve">Administratives </w:t>
      </w:r>
      <w:r w:rsidRPr="00F9047A">
        <w:rPr>
          <w:rFonts w:asciiTheme="majorHAnsi" w:eastAsia="Times New Roman" w:hAnsiTheme="majorHAnsi" w:cstheme="majorHAnsi"/>
          <w:b/>
          <w:sz w:val="20"/>
          <w:szCs w:val="20"/>
          <w:lang w:eastAsia="fr-FR"/>
        </w:rPr>
        <w:t xml:space="preserve">Particulières, correspond </w:t>
      </w:r>
      <w:r w:rsidRPr="00F9047A">
        <w:rPr>
          <w:rFonts w:asciiTheme="majorHAnsi" w:eastAsia="Times New Roman" w:hAnsiTheme="majorHAnsi" w:cstheme="majorHAnsi"/>
          <w:sz w:val="20"/>
          <w:szCs w:val="20"/>
          <w:vertAlign w:val="superscript"/>
          <w:lang w:eastAsia="fr-FR"/>
        </w:rPr>
        <w:footnoteReference w:id="17"/>
      </w:r>
      <w:r w:rsidRPr="00F9047A">
        <w:rPr>
          <w:rFonts w:asciiTheme="majorHAnsi" w:eastAsia="Times New Roman" w:hAnsiTheme="majorHAnsi" w:cstheme="majorHAnsi"/>
          <w:b/>
          <w:sz w:val="20"/>
          <w:szCs w:val="20"/>
          <w:lang w:eastAsia="fr-FR"/>
        </w:rPr>
        <w:t> :</w:t>
      </w:r>
    </w:p>
    <w:p w14:paraId="7F4F140B"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17C0ED93"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5F66D261" w14:textId="631E4C02" w:rsidR="00800E39" w:rsidRPr="00F9047A" w:rsidRDefault="00800E39" w:rsidP="00A2592A">
      <w:pPr>
        <w:spacing w:after="0" w:line="240" w:lineRule="auto"/>
        <w:jc w:val="both"/>
        <w:rPr>
          <w:rFonts w:asciiTheme="majorHAnsi" w:eastAsia="Times New Roman" w:hAnsiTheme="majorHAnsi" w:cstheme="majorHAnsi"/>
          <w:b/>
          <w:color w:val="000000" w:themeColor="text1"/>
          <w:sz w:val="20"/>
          <w:szCs w:val="20"/>
          <w:lang w:eastAsia="fr-FR"/>
        </w:rPr>
      </w:pPr>
      <w:bookmarkStart w:id="27" w:name="_Hlk155189018"/>
      <w:r w:rsidRPr="00F9047A">
        <w:rPr>
          <w:rFonts w:asciiTheme="majorHAnsi" w:eastAsia="Times New Roman" w:hAnsiTheme="majorHAnsi" w:cstheme="majorHAnsi"/>
          <w:b/>
          <w:caps/>
          <w:color w:val="FF0000"/>
          <w:sz w:val="20"/>
          <w:szCs w:val="20"/>
          <w:lang w:eastAsia="fr-FR"/>
        </w:rPr>
        <w:sym w:font="Wingdings" w:char="F046"/>
      </w:r>
      <w:r w:rsidRPr="00F9047A">
        <w:rPr>
          <w:rFonts w:asciiTheme="majorHAnsi" w:eastAsia="Times New Roman" w:hAnsiTheme="majorHAnsi" w:cstheme="majorHAnsi"/>
          <w:b/>
          <w:sz w:val="20"/>
          <w:szCs w:val="20"/>
          <w:lang w:eastAsia="fr-FR"/>
        </w:rPr>
        <w:t xml:space="preserve"> </w:t>
      </w:r>
      <w:r w:rsidRPr="00F9047A">
        <w:rPr>
          <w:rFonts w:asciiTheme="majorHAnsi" w:eastAsia="Times New Roman" w:hAnsiTheme="majorHAnsi" w:cstheme="majorHAnsi"/>
          <w:b/>
          <w:sz w:val="20"/>
          <w:szCs w:val="20"/>
          <w:lang w:eastAsia="fr-FR"/>
        </w:rPr>
        <w:tab/>
      </w:r>
      <w:r w:rsidR="0046263E">
        <w:rPr>
          <w:rFonts w:asciiTheme="majorHAnsi" w:eastAsia="Times New Roman" w:hAnsiTheme="majorHAnsi" w:cstheme="majorHAnsi"/>
          <w:sz w:val="20"/>
          <w:szCs w:val="20"/>
          <w:lang w:eastAsia="fr-FR"/>
        </w:rPr>
        <w:fldChar w:fldCharType="begin">
          <w:ffData>
            <w:name w:val="CaseACocher1"/>
            <w:enabled/>
            <w:calcOnExit w:val="0"/>
            <w:checkBox>
              <w:sizeAuto/>
              <w:default w:val="1"/>
            </w:checkBox>
          </w:ffData>
        </w:fldChar>
      </w:r>
      <w:bookmarkStart w:id="28" w:name="CaseACocher1"/>
      <w:r w:rsidR="0046263E">
        <w:rPr>
          <w:rFonts w:asciiTheme="majorHAnsi" w:eastAsia="Times New Roman" w:hAnsiTheme="majorHAnsi" w:cstheme="majorHAnsi"/>
          <w:sz w:val="20"/>
          <w:szCs w:val="20"/>
          <w:lang w:eastAsia="fr-FR"/>
        </w:rPr>
        <w:instrText xml:space="preserve"> FORMCHECKBOX </w:instrText>
      </w:r>
      <w:r w:rsidR="0046263E">
        <w:rPr>
          <w:rFonts w:asciiTheme="majorHAnsi" w:eastAsia="Times New Roman" w:hAnsiTheme="majorHAnsi" w:cstheme="majorHAnsi"/>
          <w:sz w:val="20"/>
          <w:szCs w:val="20"/>
          <w:lang w:eastAsia="fr-FR"/>
        </w:rPr>
      </w:r>
      <w:r w:rsidR="0046263E">
        <w:rPr>
          <w:rFonts w:asciiTheme="majorHAnsi" w:eastAsia="Times New Roman" w:hAnsiTheme="majorHAnsi" w:cstheme="majorHAnsi"/>
          <w:sz w:val="20"/>
          <w:szCs w:val="20"/>
          <w:lang w:eastAsia="fr-FR"/>
        </w:rPr>
        <w:fldChar w:fldCharType="separate"/>
      </w:r>
      <w:r w:rsidR="0046263E">
        <w:rPr>
          <w:rFonts w:asciiTheme="majorHAnsi" w:eastAsia="Times New Roman" w:hAnsiTheme="majorHAnsi" w:cstheme="majorHAnsi"/>
          <w:sz w:val="20"/>
          <w:szCs w:val="20"/>
          <w:lang w:eastAsia="fr-FR"/>
        </w:rPr>
        <w:fldChar w:fldCharType="end"/>
      </w:r>
      <w:bookmarkEnd w:id="28"/>
      <w:r w:rsidR="0041629A" w:rsidRPr="00F9047A">
        <w:rPr>
          <w:rFonts w:asciiTheme="majorHAnsi" w:eastAsia="Times New Roman" w:hAnsiTheme="majorHAnsi" w:cstheme="majorHAnsi"/>
          <w:sz w:val="20"/>
          <w:szCs w:val="20"/>
          <w:lang w:eastAsia="fr-FR"/>
        </w:rPr>
        <w:t xml:space="preserve"> </w:t>
      </w:r>
      <w:r w:rsidR="001E317D" w:rsidRPr="00F9047A">
        <w:rPr>
          <w:rFonts w:asciiTheme="majorHAnsi" w:eastAsia="Times New Roman" w:hAnsiTheme="majorHAnsi" w:cstheme="majorHAnsi"/>
          <w:b/>
          <w:sz w:val="20"/>
          <w:szCs w:val="20"/>
          <w:lang w:eastAsia="fr-FR"/>
        </w:rPr>
        <w:t>À</w:t>
      </w:r>
      <w:r w:rsidRPr="00F9047A">
        <w:rPr>
          <w:rFonts w:asciiTheme="majorHAnsi" w:eastAsia="Times New Roman" w:hAnsiTheme="majorHAnsi" w:cstheme="majorHAnsi"/>
          <w:b/>
          <w:color w:val="000000" w:themeColor="text1"/>
          <w:sz w:val="20"/>
          <w:szCs w:val="20"/>
          <w:lang w:eastAsia="fr-FR"/>
        </w:rPr>
        <w:t xml:space="preserve"> la solution de base</w:t>
      </w:r>
      <w:bookmarkEnd w:id="27"/>
    </w:p>
    <w:p w14:paraId="59668622" w14:textId="77777777" w:rsidR="00B31147" w:rsidRPr="00F9047A" w:rsidRDefault="00B31147" w:rsidP="00A2592A">
      <w:pPr>
        <w:spacing w:after="0" w:line="240" w:lineRule="auto"/>
        <w:jc w:val="both"/>
        <w:rPr>
          <w:rFonts w:asciiTheme="majorHAnsi" w:eastAsia="Times New Roman" w:hAnsiTheme="majorHAnsi" w:cstheme="majorHAnsi"/>
          <w:b/>
          <w:color w:val="000000" w:themeColor="text1"/>
          <w:sz w:val="20"/>
          <w:szCs w:val="20"/>
          <w:lang w:eastAsia="fr-FR"/>
        </w:rPr>
      </w:pPr>
    </w:p>
    <w:p w14:paraId="6295FD02" w14:textId="621DC286" w:rsidR="00800E39" w:rsidRPr="00F9047A" w:rsidRDefault="008D6BA2" w:rsidP="002C5E8D">
      <w:pPr>
        <w:pStyle w:val="Titre1"/>
        <w:rPr>
          <w:highlight w:val="lightGray"/>
        </w:rPr>
      </w:pPr>
      <w:bookmarkStart w:id="29" w:name="_Toc211851816"/>
      <w:r w:rsidRPr="00F9047A">
        <w:rPr>
          <w:highlight w:val="lightGray"/>
        </w:rPr>
        <w:t>ARTICLE 4 -</w:t>
      </w:r>
      <w:bookmarkStart w:id="30" w:name="_Toc197326280"/>
      <w:r w:rsidRPr="00F9047A">
        <w:rPr>
          <w:highlight w:val="lightGray"/>
        </w:rPr>
        <w:t xml:space="preserve"> </w:t>
      </w:r>
      <w:r w:rsidR="00800E39" w:rsidRPr="00F9047A">
        <w:rPr>
          <w:highlight w:val="lightGray"/>
        </w:rPr>
        <w:t xml:space="preserve">PIECES CONTRACTUELLES </w:t>
      </w:r>
      <w:bookmarkEnd w:id="30"/>
      <w:r w:rsidR="00786713" w:rsidRPr="00F9047A">
        <w:rPr>
          <w:highlight w:val="lightGray"/>
        </w:rPr>
        <w:t>DE L’ACCORD CADRE</w:t>
      </w:r>
      <w:bookmarkEnd w:id="29"/>
      <w:r w:rsidR="00786713" w:rsidRPr="00F9047A">
        <w:rPr>
          <w:highlight w:val="lightGray"/>
        </w:rPr>
        <w:t xml:space="preserve"> </w:t>
      </w:r>
    </w:p>
    <w:p w14:paraId="39761ADE" w14:textId="77777777" w:rsidR="00786713" w:rsidRPr="00F9047A" w:rsidRDefault="00786713" w:rsidP="00786713">
      <w:pPr>
        <w:spacing w:before="120" w:after="0" w:line="240" w:lineRule="auto"/>
        <w:ind w:left="3402" w:hanging="3402"/>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L’accord-cadre est constitué par les documents contractuels énumérés ci-après :</w:t>
      </w:r>
    </w:p>
    <w:p w14:paraId="02F17C1D" w14:textId="77777777" w:rsidR="00786713" w:rsidRPr="00F9047A" w:rsidRDefault="00786713" w:rsidP="00786713">
      <w:pPr>
        <w:spacing w:after="0" w:line="240" w:lineRule="auto"/>
        <w:jc w:val="both"/>
        <w:rPr>
          <w:rFonts w:asciiTheme="majorHAnsi" w:eastAsia="Times New Roman" w:hAnsiTheme="majorHAnsi" w:cstheme="majorHAnsi"/>
          <w:sz w:val="20"/>
          <w:szCs w:val="20"/>
          <w:lang w:eastAsia="fr-FR"/>
        </w:rPr>
      </w:pPr>
    </w:p>
    <w:p w14:paraId="05330EA6" w14:textId="41CAB03D" w:rsidR="00786713" w:rsidRPr="00882990" w:rsidRDefault="00817F73" w:rsidP="00656818">
      <w:pPr>
        <w:pStyle w:val="Paragraphedeliste"/>
        <w:numPr>
          <w:ilvl w:val="0"/>
          <w:numId w:val="11"/>
        </w:numPr>
        <w:spacing w:after="0" w:line="240" w:lineRule="auto"/>
        <w:jc w:val="both"/>
        <w:rPr>
          <w:rFonts w:asciiTheme="majorHAnsi" w:eastAsia="Times New Roman" w:hAnsiTheme="majorHAnsi" w:cstheme="majorHAnsi"/>
          <w:sz w:val="20"/>
          <w:szCs w:val="20"/>
          <w:lang w:eastAsia="fr-FR"/>
        </w:rPr>
      </w:pPr>
      <w:r w:rsidRPr="00882990">
        <w:rPr>
          <w:rFonts w:asciiTheme="majorHAnsi" w:eastAsia="Times New Roman" w:hAnsiTheme="majorHAnsi" w:cstheme="majorHAnsi"/>
          <w:sz w:val="20"/>
          <w:szCs w:val="20"/>
          <w:lang w:eastAsia="fr-FR"/>
        </w:rPr>
        <w:t>Le</w:t>
      </w:r>
      <w:r w:rsidR="00786713" w:rsidRPr="00882990">
        <w:rPr>
          <w:rFonts w:asciiTheme="majorHAnsi" w:eastAsia="Times New Roman" w:hAnsiTheme="majorHAnsi" w:cstheme="majorHAnsi"/>
          <w:sz w:val="20"/>
          <w:szCs w:val="20"/>
          <w:lang w:eastAsia="fr-FR"/>
        </w:rPr>
        <w:t xml:space="preserve"> présent accord-cadre valant acte d’engagement et ses annexes </w:t>
      </w:r>
      <w:r w:rsidR="00D917F2" w:rsidRPr="00882990">
        <w:rPr>
          <w:rFonts w:asciiTheme="majorHAnsi" w:eastAsia="Times New Roman" w:hAnsiTheme="majorHAnsi" w:cstheme="majorHAnsi"/>
          <w:sz w:val="20"/>
          <w:szCs w:val="20"/>
          <w:lang w:eastAsia="fr-FR"/>
        </w:rPr>
        <w:t>éventuelles ;</w:t>
      </w:r>
      <w:r w:rsidR="00786713" w:rsidRPr="00882990">
        <w:rPr>
          <w:rFonts w:asciiTheme="majorHAnsi" w:eastAsia="Times New Roman" w:hAnsiTheme="majorHAnsi" w:cstheme="majorHAnsi"/>
          <w:sz w:val="20"/>
          <w:szCs w:val="20"/>
          <w:lang w:eastAsia="fr-FR"/>
        </w:rPr>
        <w:t xml:space="preserve"> </w:t>
      </w:r>
    </w:p>
    <w:p w14:paraId="3CB3EAA3" w14:textId="40C70443" w:rsidR="00882990" w:rsidRPr="00882990" w:rsidRDefault="00882990" w:rsidP="00656818">
      <w:pPr>
        <w:pStyle w:val="Paragraphedeliste"/>
        <w:numPr>
          <w:ilvl w:val="0"/>
          <w:numId w:val="11"/>
        </w:numPr>
        <w:spacing w:after="0" w:line="240" w:lineRule="auto"/>
        <w:jc w:val="both"/>
        <w:rPr>
          <w:rFonts w:asciiTheme="majorHAnsi" w:eastAsia="Times New Roman" w:hAnsiTheme="majorHAnsi" w:cstheme="majorHAnsi"/>
          <w:sz w:val="20"/>
          <w:szCs w:val="20"/>
          <w:lang w:eastAsia="fr-FR"/>
        </w:rPr>
      </w:pPr>
      <w:r w:rsidRPr="00882990">
        <w:rPr>
          <w:rFonts w:asciiTheme="majorHAnsi" w:eastAsia="Times New Roman" w:hAnsiTheme="majorHAnsi" w:cstheme="majorHAnsi"/>
          <w:sz w:val="20"/>
          <w:szCs w:val="20"/>
          <w:lang w:eastAsia="fr-FR"/>
        </w:rPr>
        <w:t>La décomposition du prix global et forfaitaire (DPGF) ;</w:t>
      </w:r>
    </w:p>
    <w:p w14:paraId="12C5ACEF" w14:textId="0AD445E5" w:rsidR="00786713" w:rsidRPr="001F72AD" w:rsidRDefault="00882990" w:rsidP="00656818">
      <w:pPr>
        <w:pStyle w:val="Paragraphedeliste"/>
        <w:numPr>
          <w:ilvl w:val="0"/>
          <w:numId w:val="11"/>
        </w:numPr>
        <w:spacing w:after="0" w:line="240" w:lineRule="auto"/>
        <w:jc w:val="both"/>
        <w:rPr>
          <w:rFonts w:asciiTheme="majorHAnsi" w:eastAsia="Times New Roman" w:hAnsiTheme="majorHAnsi" w:cstheme="majorHAnsi"/>
          <w:sz w:val="20"/>
          <w:szCs w:val="20"/>
          <w:lang w:eastAsia="fr-FR"/>
        </w:rPr>
      </w:pPr>
      <w:r w:rsidRPr="001F72AD">
        <w:rPr>
          <w:rFonts w:asciiTheme="majorHAnsi" w:eastAsia="Times New Roman" w:hAnsiTheme="majorHAnsi" w:cstheme="majorHAnsi"/>
          <w:sz w:val="20"/>
          <w:szCs w:val="20"/>
          <w:lang w:eastAsia="fr-FR"/>
        </w:rPr>
        <w:t>Les bordereaux de prix unitaires (BPU)</w:t>
      </w:r>
      <w:r w:rsidR="00786713" w:rsidRPr="001F72AD">
        <w:rPr>
          <w:rFonts w:asciiTheme="majorHAnsi" w:eastAsia="Times New Roman" w:hAnsiTheme="majorHAnsi" w:cstheme="majorHAnsi"/>
          <w:sz w:val="20"/>
          <w:szCs w:val="20"/>
          <w:lang w:eastAsia="fr-FR"/>
        </w:rPr>
        <w:t> ;</w:t>
      </w:r>
    </w:p>
    <w:p w14:paraId="27A9D2A0" w14:textId="4953C176" w:rsidR="00EB7733" w:rsidRPr="00882990" w:rsidRDefault="00EB7733" w:rsidP="00656818">
      <w:pPr>
        <w:pStyle w:val="Paragraphedeliste"/>
        <w:numPr>
          <w:ilvl w:val="0"/>
          <w:numId w:val="11"/>
        </w:numPr>
        <w:spacing w:after="0" w:line="240" w:lineRule="auto"/>
        <w:jc w:val="both"/>
        <w:rPr>
          <w:rFonts w:asciiTheme="majorHAnsi" w:eastAsia="Times New Roman" w:hAnsiTheme="majorHAnsi" w:cstheme="majorHAnsi"/>
          <w:sz w:val="20"/>
          <w:szCs w:val="20"/>
          <w:lang w:eastAsia="fr-FR"/>
        </w:rPr>
      </w:pPr>
      <w:r w:rsidRPr="00882990">
        <w:rPr>
          <w:rFonts w:asciiTheme="majorHAnsi" w:eastAsia="Times New Roman" w:hAnsiTheme="majorHAnsi" w:cstheme="majorHAnsi"/>
          <w:sz w:val="20"/>
          <w:szCs w:val="20"/>
          <w:lang w:eastAsia="fr-FR"/>
        </w:rPr>
        <w:lastRenderedPageBreak/>
        <w:t>L’arrêté du 30 mars 2021 portant approbation du cahier des clauses administratives générales des marchés publics de fournitures courantes et de services et publié au JORF n°0078.</w:t>
      </w:r>
    </w:p>
    <w:p w14:paraId="2563E618" w14:textId="4A135FE0" w:rsidR="00882990" w:rsidRPr="00882990" w:rsidRDefault="00882990" w:rsidP="00656818">
      <w:pPr>
        <w:pStyle w:val="Paragraphedeliste"/>
        <w:numPr>
          <w:ilvl w:val="0"/>
          <w:numId w:val="11"/>
        </w:numPr>
        <w:overflowPunct w:val="0"/>
        <w:autoSpaceDE w:val="0"/>
        <w:autoSpaceDN w:val="0"/>
        <w:adjustRightInd w:val="0"/>
        <w:spacing w:before="60" w:after="60" w:line="240" w:lineRule="auto"/>
        <w:jc w:val="both"/>
        <w:textAlignment w:val="baseline"/>
        <w:rPr>
          <w:rFonts w:ascii="Calibri" w:hAnsi="Calibri"/>
          <w:sz w:val="20"/>
          <w:szCs w:val="20"/>
        </w:rPr>
      </w:pPr>
      <w:r>
        <w:rPr>
          <w:rFonts w:ascii="Calibri" w:hAnsi="Calibri"/>
          <w:sz w:val="20"/>
          <w:szCs w:val="20"/>
        </w:rPr>
        <w:t>L</w:t>
      </w:r>
      <w:r w:rsidRPr="00882990">
        <w:rPr>
          <w:rFonts w:ascii="Calibri" w:hAnsi="Calibri"/>
          <w:sz w:val="20"/>
          <w:szCs w:val="20"/>
        </w:rPr>
        <w:t>e cahier des clauses techniques particulières (CCTP) et ses annexes</w:t>
      </w:r>
      <w:r>
        <w:rPr>
          <w:rFonts w:ascii="Calibri" w:hAnsi="Calibri"/>
          <w:sz w:val="20"/>
          <w:szCs w:val="20"/>
        </w:rPr>
        <w:t> ;</w:t>
      </w:r>
    </w:p>
    <w:p w14:paraId="16099673" w14:textId="3AB08AF7" w:rsidR="00882990" w:rsidRPr="00882990" w:rsidRDefault="00882990" w:rsidP="00656818">
      <w:pPr>
        <w:pStyle w:val="Paragraphedeliste"/>
        <w:numPr>
          <w:ilvl w:val="0"/>
          <w:numId w:val="11"/>
        </w:numPr>
        <w:overflowPunct w:val="0"/>
        <w:autoSpaceDE w:val="0"/>
        <w:autoSpaceDN w:val="0"/>
        <w:adjustRightInd w:val="0"/>
        <w:spacing w:before="60" w:after="0" w:line="240" w:lineRule="auto"/>
        <w:jc w:val="both"/>
        <w:textAlignment w:val="baseline"/>
        <w:rPr>
          <w:rFonts w:asciiTheme="majorHAnsi" w:eastAsia="Times New Roman" w:hAnsiTheme="majorHAnsi" w:cstheme="majorHAnsi"/>
          <w:sz w:val="20"/>
          <w:szCs w:val="20"/>
          <w:lang w:eastAsia="fr-FR"/>
        </w:rPr>
      </w:pPr>
      <w:r w:rsidRPr="00882990">
        <w:rPr>
          <w:rFonts w:ascii="Calibri" w:hAnsi="Calibri"/>
          <w:sz w:val="20"/>
          <w:szCs w:val="20"/>
        </w:rPr>
        <w:t>Le mémoire technique du titulaire dans ses parties qui précisent et complètent les documents précédents sans y contrevenir</w:t>
      </w:r>
      <w:r>
        <w:rPr>
          <w:rFonts w:ascii="Calibri" w:hAnsi="Calibri"/>
          <w:sz w:val="20"/>
          <w:szCs w:val="20"/>
        </w:rPr>
        <w:t> ;</w:t>
      </w:r>
    </w:p>
    <w:p w14:paraId="63B92457" w14:textId="2831B56B" w:rsidR="00360574" w:rsidRPr="00360574" w:rsidRDefault="00360574" w:rsidP="00360574">
      <w:pPr>
        <w:spacing w:before="60" w:after="0" w:line="240" w:lineRule="auto"/>
        <w:jc w:val="both"/>
        <w:rPr>
          <w:rFonts w:asciiTheme="majorHAnsi" w:eastAsia="Times New Roman" w:hAnsiTheme="majorHAnsi" w:cstheme="majorHAnsi"/>
          <w:sz w:val="20"/>
          <w:szCs w:val="20"/>
          <w:lang w:eastAsia="fr-FR"/>
        </w:rPr>
      </w:pPr>
      <w:r w:rsidRPr="00360574">
        <w:rPr>
          <w:rFonts w:asciiTheme="majorHAnsi" w:eastAsia="Times New Roman" w:hAnsiTheme="majorHAnsi" w:cstheme="majorHAnsi"/>
          <w:sz w:val="20"/>
          <w:szCs w:val="20"/>
          <w:lang w:eastAsia="fr-FR"/>
        </w:rPr>
        <w:t xml:space="preserve">Les documents conservés dans les archives de l'acheteur font </w:t>
      </w:r>
      <w:proofErr w:type="gramStart"/>
      <w:r w:rsidRPr="00360574">
        <w:rPr>
          <w:rFonts w:asciiTheme="majorHAnsi" w:eastAsia="Times New Roman" w:hAnsiTheme="majorHAnsi" w:cstheme="majorHAnsi"/>
          <w:sz w:val="20"/>
          <w:szCs w:val="20"/>
          <w:lang w:eastAsia="fr-FR"/>
        </w:rPr>
        <w:t>seuls foi</w:t>
      </w:r>
      <w:proofErr w:type="gramEnd"/>
      <w:r w:rsidRPr="00360574">
        <w:rPr>
          <w:rFonts w:asciiTheme="majorHAnsi" w:eastAsia="Times New Roman" w:hAnsiTheme="majorHAnsi" w:cstheme="majorHAnsi"/>
          <w:sz w:val="20"/>
          <w:szCs w:val="20"/>
          <w:lang w:eastAsia="fr-FR"/>
        </w:rPr>
        <w:t xml:space="preserve">. </w:t>
      </w:r>
    </w:p>
    <w:p w14:paraId="77D30EB0" w14:textId="5E1F6932" w:rsidR="00360574" w:rsidRPr="00F9047A" w:rsidRDefault="00360574" w:rsidP="00360574">
      <w:pPr>
        <w:spacing w:before="60" w:after="0" w:line="240" w:lineRule="auto"/>
        <w:jc w:val="both"/>
        <w:rPr>
          <w:rFonts w:asciiTheme="majorHAnsi" w:eastAsia="Times New Roman" w:hAnsiTheme="majorHAnsi" w:cstheme="majorHAnsi"/>
          <w:sz w:val="20"/>
          <w:szCs w:val="20"/>
          <w:lang w:eastAsia="fr-FR"/>
        </w:rPr>
      </w:pPr>
      <w:r w:rsidRPr="00360574">
        <w:rPr>
          <w:rFonts w:asciiTheme="majorHAnsi" w:eastAsia="Times New Roman" w:hAnsiTheme="majorHAnsi" w:cstheme="majorHAnsi"/>
          <w:sz w:val="20"/>
          <w:szCs w:val="20"/>
          <w:lang w:eastAsia="fr-FR"/>
        </w:rPr>
        <w:t xml:space="preserve">Le titulaire ne peut se prévaloir, dans l’exercice de sa mission, d’une quelconque ignorance des textes énumérés </w:t>
      </w:r>
      <w:r w:rsidR="00882990" w:rsidRPr="00360574">
        <w:rPr>
          <w:rFonts w:asciiTheme="majorHAnsi" w:eastAsia="Times New Roman" w:hAnsiTheme="majorHAnsi" w:cstheme="majorHAnsi"/>
          <w:sz w:val="20"/>
          <w:szCs w:val="20"/>
          <w:lang w:eastAsia="fr-FR"/>
        </w:rPr>
        <w:t>ci-dessus</w:t>
      </w:r>
      <w:r w:rsidRPr="00360574">
        <w:rPr>
          <w:rFonts w:asciiTheme="majorHAnsi" w:eastAsia="Times New Roman" w:hAnsiTheme="majorHAnsi" w:cstheme="majorHAnsi"/>
          <w:sz w:val="20"/>
          <w:szCs w:val="20"/>
          <w:lang w:eastAsia="fr-FR"/>
        </w:rPr>
        <w:t>, des lois, décrets, arrêtés, règlements, circulaires, de tous les textes administratifs nationaux ou locaux et, d’une manière générale</w:t>
      </w:r>
    </w:p>
    <w:p w14:paraId="0F5AE791" w14:textId="77777777" w:rsidR="00786713" w:rsidRPr="00F9047A" w:rsidRDefault="00786713" w:rsidP="00786713">
      <w:pPr>
        <w:spacing w:after="0" w:line="240" w:lineRule="auto"/>
        <w:jc w:val="both"/>
        <w:rPr>
          <w:rFonts w:asciiTheme="majorHAnsi" w:eastAsia="Times New Roman" w:hAnsiTheme="majorHAnsi" w:cstheme="majorHAnsi"/>
          <w:sz w:val="20"/>
          <w:szCs w:val="20"/>
          <w:lang w:eastAsia="fr-FR"/>
        </w:rPr>
      </w:pPr>
    </w:p>
    <w:p w14:paraId="2D725A34" w14:textId="77777777" w:rsidR="00786713" w:rsidRPr="00F9047A" w:rsidRDefault="00786713" w:rsidP="00786713">
      <w:pPr>
        <w:tabs>
          <w:tab w:val="left" w:pos="1276"/>
        </w:tabs>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b/>
          <w:sz w:val="20"/>
          <w:szCs w:val="20"/>
          <w:lang w:eastAsia="fr-FR"/>
        </w:rPr>
        <w:t>Ces pièces contractuelles prévalent sur les conditions générales de vente du titulaire.</w:t>
      </w:r>
    </w:p>
    <w:p w14:paraId="1D37984E" w14:textId="3EFAD9B5" w:rsidR="00800E39" w:rsidRPr="00F9047A" w:rsidRDefault="008D6BA2" w:rsidP="002C5E8D">
      <w:pPr>
        <w:pStyle w:val="Titre1"/>
        <w:rPr>
          <w:highlight w:val="lightGray"/>
        </w:rPr>
      </w:pPr>
      <w:bookmarkStart w:id="31" w:name="_Hlk191560630"/>
      <w:bookmarkStart w:id="32" w:name="_Toc211851817"/>
      <w:r w:rsidRPr="00F9047A">
        <w:rPr>
          <w:highlight w:val="lightGray"/>
        </w:rPr>
        <w:t>ARTICLE 5 -</w:t>
      </w:r>
      <w:r w:rsidR="00970BEC">
        <w:t xml:space="preserve"> </w:t>
      </w:r>
      <w:r w:rsidR="008374FC">
        <w:t>DISPOSITIONS</w:t>
      </w:r>
      <w:r w:rsidR="00882990">
        <w:t xml:space="preserve"> GENERALES</w:t>
      </w:r>
      <w:r w:rsidR="008374FC">
        <w:t xml:space="preserve"> D’EXECUTION DES PRESTATIONS</w:t>
      </w:r>
      <w:bookmarkEnd w:id="32"/>
    </w:p>
    <w:p w14:paraId="331197D8" w14:textId="59D62A48" w:rsidR="000D74EC" w:rsidRDefault="00C92BFC" w:rsidP="002C5E8D">
      <w:pPr>
        <w:pStyle w:val="Titre2"/>
        <w:rPr>
          <w:sz w:val="20"/>
          <w:szCs w:val="20"/>
        </w:rPr>
      </w:pPr>
      <w:bookmarkStart w:id="33" w:name="_Toc305140185"/>
      <w:bookmarkStart w:id="34" w:name="_Toc31717404"/>
      <w:bookmarkStart w:id="35" w:name="_Toc211851818"/>
      <w:bookmarkEnd w:id="31"/>
      <w:r w:rsidRPr="002C5E8D">
        <w:rPr>
          <w:sz w:val="20"/>
          <w:szCs w:val="20"/>
        </w:rPr>
        <w:t xml:space="preserve">5.1 </w:t>
      </w:r>
      <w:r w:rsidR="00882990" w:rsidRPr="002C5E8D">
        <w:rPr>
          <w:sz w:val="20"/>
          <w:szCs w:val="20"/>
        </w:rPr>
        <w:t>–</w:t>
      </w:r>
      <w:r w:rsidRPr="002C5E8D">
        <w:rPr>
          <w:sz w:val="20"/>
          <w:szCs w:val="20"/>
        </w:rPr>
        <w:t xml:space="preserve"> </w:t>
      </w:r>
      <w:bookmarkEnd w:id="33"/>
      <w:bookmarkEnd w:id="34"/>
      <w:r w:rsidR="00882990" w:rsidRPr="002C5E8D">
        <w:rPr>
          <w:sz w:val="20"/>
          <w:szCs w:val="20"/>
        </w:rPr>
        <w:t>Obligations du titulaire</w:t>
      </w:r>
      <w:bookmarkEnd w:id="35"/>
    </w:p>
    <w:p w14:paraId="21D200E2" w14:textId="77777777" w:rsidR="00C5529C" w:rsidRDefault="00C5529C" w:rsidP="00DC6AE3">
      <w:pPr>
        <w:spacing w:after="0" w:line="240" w:lineRule="auto"/>
        <w:rPr>
          <w:rFonts w:asciiTheme="majorHAnsi" w:hAnsiTheme="majorHAnsi" w:cstheme="majorHAnsi"/>
          <w:b/>
          <w:bCs/>
          <w:sz w:val="20"/>
          <w:szCs w:val="20"/>
        </w:rPr>
      </w:pPr>
    </w:p>
    <w:p w14:paraId="6A00AA8E" w14:textId="7E9B2B1D" w:rsidR="00DC6AE3" w:rsidRPr="00C64AFF" w:rsidRDefault="00DC6AE3" w:rsidP="00DC6AE3">
      <w:pPr>
        <w:spacing w:after="0" w:line="240" w:lineRule="auto"/>
        <w:rPr>
          <w:rFonts w:asciiTheme="majorHAnsi" w:hAnsiTheme="majorHAnsi" w:cstheme="majorHAnsi"/>
          <w:b/>
          <w:bCs/>
          <w:sz w:val="20"/>
          <w:szCs w:val="20"/>
        </w:rPr>
      </w:pPr>
      <w:r w:rsidRPr="00C64AFF">
        <w:rPr>
          <w:rFonts w:asciiTheme="majorHAnsi" w:hAnsiTheme="majorHAnsi" w:cstheme="majorHAnsi"/>
          <w:b/>
          <w:bCs/>
          <w:sz w:val="20"/>
          <w:szCs w:val="20"/>
        </w:rPr>
        <w:t xml:space="preserve">5.1.1 </w:t>
      </w:r>
      <w:r w:rsidR="00C64AFF">
        <w:rPr>
          <w:rFonts w:asciiTheme="majorHAnsi" w:hAnsiTheme="majorHAnsi" w:cstheme="majorHAnsi"/>
          <w:b/>
          <w:bCs/>
          <w:sz w:val="20"/>
          <w:szCs w:val="20"/>
        </w:rPr>
        <w:t xml:space="preserve">- </w:t>
      </w:r>
      <w:r w:rsidRPr="00C64AFF">
        <w:rPr>
          <w:rFonts w:asciiTheme="majorHAnsi" w:hAnsiTheme="majorHAnsi" w:cstheme="majorHAnsi"/>
          <w:b/>
          <w:bCs/>
          <w:sz w:val="20"/>
          <w:szCs w:val="20"/>
        </w:rPr>
        <w:t>Reconnaissance des lieux, installations, équipements et systèmes existants</w:t>
      </w:r>
    </w:p>
    <w:p w14:paraId="3661CBEE" w14:textId="77777777" w:rsidR="00DC6AE3" w:rsidRPr="00DC6AE3" w:rsidRDefault="00DC6AE3" w:rsidP="00DC6AE3">
      <w:pPr>
        <w:spacing w:after="0" w:line="240" w:lineRule="auto"/>
        <w:rPr>
          <w:rFonts w:asciiTheme="majorHAnsi" w:hAnsiTheme="majorHAnsi" w:cstheme="majorHAnsi"/>
          <w:sz w:val="20"/>
          <w:szCs w:val="20"/>
        </w:rPr>
      </w:pPr>
    </w:p>
    <w:p w14:paraId="369BEE5E" w14:textId="77777777"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 xml:space="preserve">L’entreprise titulaire est réputée connaître ou avoir visité les lieux avant la remise de son offre. </w:t>
      </w:r>
    </w:p>
    <w:p w14:paraId="17144B64" w14:textId="77777777"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 xml:space="preserve">Cette reconnaissance lui permet de constater et comprendre explicitement et implicitement toutes les prestations et tous les travaux accessoires et autres sujétions nécessaires à la réalisation de son marché. Cette reconnaissance porte notamment sur : </w:t>
      </w:r>
    </w:p>
    <w:p w14:paraId="009CFA7F" w14:textId="77777777"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w:t>
      </w:r>
      <w:r w:rsidRPr="00DC6AE3">
        <w:rPr>
          <w:rFonts w:asciiTheme="majorHAnsi" w:hAnsiTheme="majorHAnsi" w:cstheme="majorHAnsi"/>
          <w:sz w:val="20"/>
          <w:szCs w:val="20"/>
        </w:rPr>
        <w:tab/>
        <w:t>l’état général des lieux et des installations et équipements existants ;</w:t>
      </w:r>
    </w:p>
    <w:p w14:paraId="21429256" w14:textId="77777777"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w:t>
      </w:r>
      <w:r w:rsidRPr="00DC6AE3">
        <w:rPr>
          <w:rFonts w:asciiTheme="majorHAnsi" w:hAnsiTheme="majorHAnsi" w:cstheme="majorHAnsi"/>
          <w:sz w:val="20"/>
          <w:szCs w:val="20"/>
        </w:rPr>
        <w:tab/>
        <w:t xml:space="preserve">la nature des matériels et équipements constituant les existants et leur degré de conservation ; </w:t>
      </w:r>
    </w:p>
    <w:p w14:paraId="11F4A990" w14:textId="77777777"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w:t>
      </w:r>
      <w:r w:rsidRPr="00DC6AE3">
        <w:rPr>
          <w:rFonts w:asciiTheme="majorHAnsi" w:hAnsiTheme="majorHAnsi" w:cstheme="majorHAnsi"/>
          <w:sz w:val="20"/>
          <w:szCs w:val="20"/>
        </w:rPr>
        <w:tab/>
        <w:t>l’origine et la provenance des matériaux, matériels et équipements devant être vérifiés et entretenus, afin de déterminer les possibilités de remplacement à l’identique ou le cas échéant par des produits analogues, similaires, homologués ;</w:t>
      </w:r>
    </w:p>
    <w:p w14:paraId="7219C0C1" w14:textId="77777777"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w:t>
      </w:r>
      <w:r w:rsidRPr="00DC6AE3">
        <w:rPr>
          <w:rFonts w:asciiTheme="majorHAnsi" w:hAnsiTheme="majorHAnsi" w:cstheme="majorHAnsi"/>
          <w:sz w:val="20"/>
          <w:szCs w:val="20"/>
        </w:rPr>
        <w:tab/>
        <w:t>l’ensemble des pièces du marché ;</w:t>
      </w:r>
    </w:p>
    <w:p w14:paraId="6104A096" w14:textId="77777777"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w:t>
      </w:r>
      <w:r w:rsidRPr="00DC6AE3">
        <w:rPr>
          <w:rFonts w:asciiTheme="majorHAnsi" w:hAnsiTheme="majorHAnsi" w:cstheme="majorHAnsi"/>
          <w:sz w:val="20"/>
          <w:szCs w:val="20"/>
        </w:rPr>
        <w:tab/>
        <w:t>les conditions de sécurité ;</w:t>
      </w:r>
    </w:p>
    <w:p w14:paraId="09919574" w14:textId="77777777"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w:t>
      </w:r>
      <w:r w:rsidRPr="00DC6AE3">
        <w:rPr>
          <w:rFonts w:asciiTheme="majorHAnsi" w:hAnsiTheme="majorHAnsi" w:cstheme="majorHAnsi"/>
          <w:sz w:val="20"/>
          <w:szCs w:val="20"/>
        </w:rPr>
        <w:tab/>
        <w:t>éventuellement des levés de côtes nécessaires à la réalisation de sa mission.</w:t>
      </w:r>
    </w:p>
    <w:p w14:paraId="798C30FF" w14:textId="311F3964" w:rsidR="00DC6AE3" w:rsidRPr="00DC6AE3" w:rsidRDefault="00DC6AE3" w:rsidP="00DC6AE3">
      <w:pPr>
        <w:spacing w:after="0" w:line="240" w:lineRule="auto"/>
        <w:rPr>
          <w:rFonts w:asciiTheme="majorHAnsi" w:hAnsiTheme="majorHAnsi" w:cstheme="majorHAnsi"/>
          <w:sz w:val="20"/>
          <w:szCs w:val="20"/>
        </w:rPr>
      </w:pPr>
      <w:r w:rsidRPr="00DC6AE3">
        <w:rPr>
          <w:rFonts w:asciiTheme="majorHAnsi" w:hAnsiTheme="majorHAnsi" w:cstheme="majorHAnsi"/>
          <w:sz w:val="20"/>
          <w:szCs w:val="20"/>
        </w:rPr>
        <w:t xml:space="preserve">Le titulaire est donc réputé avoir pris connaissance de toutes les conditions </w:t>
      </w:r>
      <w:proofErr w:type="gramStart"/>
      <w:r w:rsidRPr="00DC6AE3">
        <w:rPr>
          <w:rFonts w:asciiTheme="majorHAnsi" w:hAnsiTheme="majorHAnsi" w:cstheme="majorHAnsi"/>
          <w:sz w:val="20"/>
          <w:szCs w:val="20"/>
        </w:rPr>
        <w:t>ayant</w:t>
      </w:r>
      <w:proofErr w:type="gramEnd"/>
      <w:r w:rsidRPr="00DC6AE3">
        <w:rPr>
          <w:rFonts w:asciiTheme="majorHAnsi" w:hAnsiTheme="majorHAnsi" w:cstheme="majorHAnsi"/>
          <w:sz w:val="20"/>
          <w:szCs w:val="20"/>
        </w:rPr>
        <w:t xml:space="preserve"> une influence sur l’exécution des prestations objet du marché, les délais ainsi que sur la qualité et le coût des ouvrages, installations et équipements, à entretenir et maintenir. Aucune plus-value ou indemnité particulière pour méconnaissance d’inconvénients, sujétions ou difficultés de quelque nature que ce soit ne pourront être réclamées.</w:t>
      </w:r>
    </w:p>
    <w:p w14:paraId="5572B618" w14:textId="77777777" w:rsidR="00DC6AE3" w:rsidRPr="00DC6AE3" w:rsidRDefault="00DC6AE3" w:rsidP="00DC6AE3"/>
    <w:p w14:paraId="3ACFB13C" w14:textId="3DD041D5" w:rsidR="006E67B3" w:rsidRPr="00C64AFF" w:rsidRDefault="00D45539" w:rsidP="006E67B3">
      <w:pPr>
        <w:rPr>
          <w:rFonts w:asciiTheme="majorHAnsi" w:hAnsiTheme="majorHAnsi" w:cstheme="majorHAnsi"/>
          <w:b/>
          <w:bCs/>
          <w:sz w:val="20"/>
          <w:szCs w:val="20"/>
        </w:rPr>
      </w:pPr>
      <w:r w:rsidRPr="00C64AFF">
        <w:rPr>
          <w:rFonts w:asciiTheme="majorHAnsi" w:hAnsiTheme="majorHAnsi" w:cstheme="majorHAnsi"/>
          <w:b/>
          <w:bCs/>
          <w:sz w:val="20"/>
          <w:szCs w:val="20"/>
        </w:rPr>
        <w:t>5</w:t>
      </w:r>
      <w:r w:rsidR="006E67B3" w:rsidRPr="00C64AFF">
        <w:rPr>
          <w:rFonts w:asciiTheme="majorHAnsi" w:hAnsiTheme="majorHAnsi" w:cstheme="majorHAnsi"/>
          <w:b/>
          <w:bCs/>
          <w:sz w:val="20"/>
          <w:szCs w:val="20"/>
        </w:rPr>
        <w:t>.1</w:t>
      </w:r>
      <w:r w:rsidR="00DC6AE3" w:rsidRPr="00C64AFF">
        <w:rPr>
          <w:rFonts w:asciiTheme="majorHAnsi" w:hAnsiTheme="majorHAnsi" w:cstheme="majorHAnsi"/>
          <w:b/>
          <w:bCs/>
          <w:sz w:val="20"/>
          <w:szCs w:val="20"/>
        </w:rPr>
        <w:t>.2</w:t>
      </w:r>
      <w:r w:rsidR="006E67B3" w:rsidRPr="00C64AFF">
        <w:rPr>
          <w:rFonts w:asciiTheme="majorHAnsi" w:hAnsiTheme="majorHAnsi" w:cstheme="majorHAnsi"/>
          <w:b/>
          <w:bCs/>
          <w:sz w:val="20"/>
          <w:szCs w:val="20"/>
        </w:rPr>
        <w:t xml:space="preserve"> </w:t>
      </w:r>
      <w:r w:rsidR="00C64AFF">
        <w:rPr>
          <w:rFonts w:asciiTheme="majorHAnsi" w:hAnsiTheme="majorHAnsi" w:cstheme="majorHAnsi"/>
          <w:b/>
          <w:bCs/>
          <w:sz w:val="20"/>
          <w:szCs w:val="20"/>
        </w:rPr>
        <w:t xml:space="preserve">- </w:t>
      </w:r>
      <w:r w:rsidR="006E67B3" w:rsidRPr="00C64AFF">
        <w:rPr>
          <w:rFonts w:asciiTheme="majorHAnsi" w:hAnsiTheme="majorHAnsi" w:cstheme="majorHAnsi"/>
          <w:b/>
          <w:bCs/>
          <w:sz w:val="20"/>
          <w:szCs w:val="20"/>
        </w:rPr>
        <w:t xml:space="preserve">Pilotage et suivi du marché </w:t>
      </w:r>
    </w:p>
    <w:p w14:paraId="3F217B6B" w14:textId="7AB88BAC" w:rsidR="006E67B3" w:rsidRDefault="006E67B3" w:rsidP="00970BEC">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 xml:space="preserve">Le Titulaire rendra compte périodiquement au Pouvoir Adjudicateur au travers des </w:t>
      </w:r>
      <w:proofErr w:type="spellStart"/>
      <w:r w:rsidRPr="003B0CE0">
        <w:rPr>
          <w:rFonts w:asciiTheme="majorHAnsi" w:hAnsiTheme="majorHAnsi" w:cstheme="majorHAnsi"/>
          <w:sz w:val="20"/>
          <w:szCs w:val="20"/>
        </w:rPr>
        <w:t>reporting</w:t>
      </w:r>
      <w:proofErr w:type="spellEnd"/>
      <w:r w:rsidRPr="003B0CE0">
        <w:rPr>
          <w:rFonts w:asciiTheme="majorHAnsi" w:hAnsiTheme="majorHAnsi" w:cstheme="majorHAnsi"/>
          <w:sz w:val="20"/>
          <w:szCs w:val="20"/>
        </w:rPr>
        <w:t xml:space="preserve"> réguliers. </w:t>
      </w:r>
    </w:p>
    <w:p w14:paraId="04AFEA85" w14:textId="4738683B" w:rsidR="005D1E54" w:rsidRPr="005D1E54" w:rsidRDefault="005D1E54" w:rsidP="00970BEC">
      <w:pPr>
        <w:spacing w:after="0" w:line="240" w:lineRule="auto"/>
        <w:jc w:val="both"/>
        <w:rPr>
          <w:rFonts w:asciiTheme="majorHAnsi" w:hAnsiTheme="majorHAnsi" w:cstheme="majorHAnsi"/>
          <w:sz w:val="20"/>
          <w:szCs w:val="20"/>
        </w:rPr>
      </w:pPr>
      <w:r w:rsidRPr="005D1E54">
        <w:rPr>
          <w:rFonts w:asciiTheme="majorHAnsi" w:hAnsiTheme="majorHAnsi" w:cstheme="majorHAnsi"/>
          <w:sz w:val="20"/>
          <w:szCs w:val="20"/>
        </w:rPr>
        <w:t xml:space="preserve">Une plateforme en ligne avec des codes d’accès personnels sur laquelle sera consultable l’ensemble des </w:t>
      </w:r>
      <w:r>
        <w:rPr>
          <w:rFonts w:asciiTheme="majorHAnsi" w:hAnsiTheme="majorHAnsi" w:cstheme="majorHAnsi"/>
          <w:sz w:val="20"/>
          <w:szCs w:val="20"/>
        </w:rPr>
        <w:t>rapports d’</w:t>
      </w:r>
      <w:r w:rsidRPr="005D1E54">
        <w:rPr>
          <w:rFonts w:asciiTheme="majorHAnsi" w:hAnsiTheme="majorHAnsi" w:cstheme="majorHAnsi"/>
          <w:sz w:val="20"/>
          <w:szCs w:val="20"/>
        </w:rPr>
        <w:t>intervention ainsi que le planning des interventions sera à prévoir par le titulaire.</w:t>
      </w:r>
    </w:p>
    <w:p w14:paraId="4CA6C0A6" w14:textId="64E1AC5C" w:rsidR="006E67B3" w:rsidRPr="003B0CE0" w:rsidRDefault="006E67B3" w:rsidP="00970BEC">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 xml:space="preserve">Dans le cadre du marché, un COPIL annuel pourra être organisé par les référents patrimoine de chaque établissement. </w:t>
      </w:r>
    </w:p>
    <w:p w14:paraId="212A8901" w14:textId="34398F47" w:rsidR="006E67B3" w:rsidRDefault="006E67B3" w:rsidP="00970BEC">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 xml:space="preserve">Des réunions ponctuelles pourront être organisées sur site en cas de difficultés. La présence d’un interlocuteur technique est nécessaire. Les COPIL ainsi que les réunions sont inclus dans le coût forfaitaire. </w:t>
      </w:r>
    </w:p>
    <w:p w14:paraId="3E4AA7D5" w14:textId="77777777" w:rsidR="00C64AFF" w:rsidRPr="003B0CE0" w:rsidRDefault="00C64AFF" w:rsidP="00970BEC">
      <w:pPr>
        <w:spacing w:after="0" w:line="240" w:lineRule="auto"/>
        <w:jc w:val="both"/>
        <w:rPr>
          <w:rFonts w:asciiTheme="majorHAnsi" w:hAnsiTheme="majorHAnsi" w:cstheme="majorHAnsi"/>
          <w:sz w:val="20"/>
          <w:szCs w:val="20"/>
        </w:rPr>
      </w:pPr>
    </w:p>
    <w:p w14:paraId="350A1AD2" w14:textId="77777777" w:rsidR="006E67B3" w:rsidRPr="003B0CE0" w:rsidRDefault="006E67B3" w:rsidP="00970BEC">
      <w:pPr>
        <w:spacing w:after="0" w:line="240" w:lineRule="auto"/>
        <w:jc w:val="both"/>
        <w:rPr>
          <w:rFonts w:asciiTheme="majorHAnsi" w:hAnsiTheme="majorHAnsi" w:cstheme="majorHAnsi"/>
          <w:sz w:val="20"/>
          <w:szCs w:val="20"/>
        </w:rPr>
      </w:pPr>
    </w:p>
    <w:p w14:paraId="0A590720" w14:textId="687B3FFA" w:rsidR="006E67B3" w:rsidRDefault="00D45539" w:rsidP="00DC720D">
      <w:pPr>
        <w:spacing w:after="0" w:line="240" w:lineRule="auto"/>
        <w:jc w:val="both"/>
        <w:rPr>
          <w:rFonts w:asciiTheme="majorHAnsi" w:hAnsiTheme="majorHAnsi" w:cstheme="majorHAnsi"/>
          <w:b/>
          <w:bCs/>
          <w:sz w:val="20"/>
          <w:szCs w:val="20"/>
        </w:rPr>
      </w:pPr>
      <w:r w:rsidRPr="00C64AFF">
        <w:rPr>
          <w:rFonts w:asciiTheme="majorHAnsi" w:hAnsiTheme="majorHAnsi" w:cstheme="majorHAnsi"/>
          <w:b/>
          <w:bCs/>
          <w:sz w:val="20"/>
          <w:szCs w:val="20"/>
        </w:rPr>
        <w:t>5</w:t>
      </w:r>
      <w:r w:rsidR="006E67B3" w:rsidRPr="00C64AFF">
        <w:rPr>
          <w:rFonts w:asciiTheme="majorHAnsi" w:hAnsiTheme="majorHAnsi" w:cstheme="majorHAnsi"/>
          <w:b/>
          <w:bCs/>
          <w:sz w:val="20"/>
          <w:szCs w:val="20"/>
        </w:rPr>
        <w:t>.1.</w:t>
      </w:r>
      <w:r w:rsidR="00C64AFF" w:rsidRPr="00C64AFF">
        <w:rPr>
          <w:rFonts w:asciiTheme="majorHAnsi" w:hAnsiTheme="majorHAnsi" w:cstheme="majorHAnsi"/>
          <w:b/>
          <w:bCs/>
          <w:sz w:val="20"/>
          <w:szCs w:val="20"/>
        </w:rPr>
        <w:t>3</w:t>
      </w:r>
      <w:r w:rsidR="006E67B3" w:rsidRPr="00C64AFF">
        <w:rPr>
          <w:rFonts w:asciiTheme="majorHAnsi" w:hAnsiTheme="majorHAnsi" w:cstheme="majorHAnsi"/>
          <w:b/>
          <w:bCs/>
          <w:sz w:val="20"/>
          <w:szCs w:val="20"/>
        </w:rPr>
        <w:t xml:space="preserve"> </w:t>
      </w:r>
      <w:r w:rsidR="00C64AFF">
        <w:rPr>
          <w:rFonts w:asciiTheme="majorHAnsi" w:hAnsiTheme="majorHAnsi" w:cstheme="majorHAnsi"/>
          <w:b/>
          <w:bCs/>
          <w:sz w:val="20"/>
          <w:szCs w:val="20"/>
        </w:rPr>
        <w:t xml:space="preserve">- </w:t>
      </w:r>
      <w:r w:rsidR="006E67B3" w:rsidRPr="00C64AFF">
        <w:rPr>
          <w:rFonts w:asciiTheme="majorHAnsi" w:hAnsiTheme="majorHAnsi" w:cstheme="majorHAnsi"/>
          <w:b/>
          <w:bCs/>
          <w:sz w:val="20"/>
          <w:szCs w:val="20"/>
        </w:rPr>
        <w:t xml:space="preserve">Obligation de résultat </w:t>
      </w:r>
    </w:p>
    <w:p w14:paraId="6D2B489C" w14:textId="77777777" w:rsidR="00C64AFF" w:rsidRPr="00C64AFF" w:rsidRDefault="00C64AFF" w:rsidP="00DC720D">
      <w:pPr>
        <w:spacing w:after="0" w:line="240" w:lineRule="auto"/>
        <w:jc w:val="both"/>
        <w:rPr>
          <w:rFonts w:asciiTheme="majorHAnsi" w:hAnsiTheme="majorHAnsi" w:cstheme="majorHAnsi"/>
          <w:b/>
          <w:bCs/>
          <w:sz w:val="20"/>
          <w:szCs w:val="20"/>
        </w:rPr>
      </w:pPr>
    </w:p>
    <w:p w14:paraId="1885761F" w14:textId="2D50C497" w:rsidR="003B0CE0" w:rsidRPr="003B0CE0" w:rsidRDefault="006E67B3" w:rsidP="00DC720D">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 xml:space="preserve">Le Titulaire s’engage sur la base d’une obligation de résultat pour l’ensemble des prestations objet du marché. Il se doit de maintenir les équipements dont il a la charge en parfait état de fonctionnement. </w:t>
      </w:r>
      <w:r w:rsidR="00DC6AE3">
        <w:rPr>
          <w:rFonts w:asciiTheme="majorHAnsi" w:hAnsiTheme="majorHAnsi" w:cstheme="majorHAnsi"/>
          <w:sz w:val="20"/>
          <w:szCs w:val="20"/>
        </w:rPr>
        <w:t>Cette obligation de résultat</w:t>
      </w:r>
      <w:r w:rsidRPr="003B0CE0">
        <w:rPr>
          <w:rFonts w:asciiTheme="majorHAnsi" w:hAnsiTheme="majorHAnsi" w:cstheme="majorHAnsi"/>
          <w:sz w:val="20"/>
          <w:szCs w:val="20"/>
        </w:rPr>
        <w:t xml:space="preserve"> s'impose au titulaire dans l’exécution de ses engagements contractuels et pour l'intégralité des prestations décrites au contrat. Le titulaire s’engage à exécuter les prestations et à remettre les livrables associés avec le niveau de compétence professionnelle requis pour ce type de prestations, à consacrer tous les moyens humains et matériels nécessaires à sa bonne exécution, ainsi qu’à coopérer de bonne foi avec l’ensemble des intervenants amenés à participer au contrat. </w:t>
      </w:r>
    </w:p>
    <w:p w14:paraId="019988B2" w14:textId="0E92961F" w:rsidR="006E67B3" w:rsidRDefault="006E67B3" w:rsidP="00DC720D">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Si le titulaire recourt à la sous-traitance, cette obligation de résultat s’étend à tous les sous-traitants.</w:t>
      </w:r>
    </w:p>
    <w:p w14:paraId="21A65F05" w14:textId="77777777" w:rsidR="00DC720D" w:rsidRPr="003B0CE0" w:rsidRDefault="00DC720D" w:rsidP="00DC720D">
      <w:pPr>
        <w:spacing w:after="0" w:line="240" w:lineRule="auto"/>
        <w:jc w:val="both"/>
        <w:rPr>
          <w:rFonts w:asciiTheme="majorHAnsi" w:hAnsiTheme="majorHAnsi" w:cstheme="majorHAnsi"/>
          <w:sz w:val="20"/>
          <w:szCs w:val="20"/>
        </w:rPr>
      </w:pPr>
    </w:p>
    <w:p w14:paraId="425F097E" w14:textId="77777777" w:rsidR="00C5529C" w:rsidRDefault="00C5529C" w:rsidP="00DC720D">
      <w:pPr>
        <w:spacing w:after="0" w:line="240" w:lineRule="auto"/>
        <w:rPr>
          <w:rFonts w:asciiTheme="majorHAnsi" w:hAnsiTheme="majorHAnsi" w:cstheme="majorHAnsi"/>
          <w:b/>
          <w:bCs/>
          <w:sz w:val="20"/>
          <w:szCs w:val="20"/>
        </w:rPr>
      </w:pPr>
    </w:p>
    <w:p w14:paraId="644CC5FB" w14:textId="4582B4CD" w:rsidR="006E67B3" w:rsidRDefault="006E67B3" w:rsidP="00DC720D">
      <w:pPr>
        <w:spacing w:after="0" w:line="240" w:lineRule="auto"/>
        <w:rPr>
          <w:rFonts w:asciiTheme="majorHAnsi" w:hAnsiTheme="majorHAnsi" w:cstheme="majorHAnsi"/>
          <w:b/>
          <w:bCs/>
          <w:sz w:val="20"/>
          <w:szCs w:val="20"/>
        </w:rPr>
      </w:pPr>
      <w:r w:rsidRPr="00C64AFF">
        <w:rPr>
          <w:rFonts w:asciiTheme="majorHAnsi" w:hAnsiTheme="majorHAnsi" w:cstheme="majorHAnsi"/>
          <w:b/>
          <w:bCs/>
          <w:sz w:val="20"/>
          <w:szCs w:val="20"/>
        </w:rPr>
        <w:t xml:space="preserve"> </w:t>
      </w:r>
      <w:r w:rsidR="00D45539" w:rsidRPr="00C64AFF">
        <w:rPr>
          <w:rFonts w:asciiTheme="majorHAnsi" w:hAnsiTheme="majorHAnsi" w:cstheme="majorHAnsi"/>
          <w:b/>
          <w:bCs/>
          <w:sz w:val="20"/>
          <w:szCs w:val="20"/>
        </w:rPr>
        <w:t>5</w:t>
      </w:r>
      <w:r w:rsidRPr="00C64AFF">
        <w:rPr>
          <w:rFonts w:asciiTheme="majorHAnsi" w:hAnsiTheme="majorHAnsi" w:cstheme="majorHAnsi"/>
          <w:b/>
          <w:bCs/>
          <w:sz w:val="20"/>
          <w:szCs w:val="20"/>
        </w:rPr>
        <w:t>.1.</w:t>
      </w:r>
      <w:r w:rsidR="00C64AFF">
        <w:rPr>
          <w:rFonts w:asciiTheme="majorHAnsi" w:hAnsiTheme="majorHAnsi" w:cstheme="majorHAnsi"/>
          <w:b/>
          <w:bCs/>
          <w:sz w:val="20"/>
          <w:szCs w:val="20"/>
        </w:rPr>
        <w:t>4</w:t>
      </w:r>
      <w:r w:rsidRPr="00C64AFF">
        <w:rPr>
          <w:rFonts w:asciiTheme="majorHAnsi" w:hAnsiTheme="majorHAnsi" w:cstheme="majorHAnsi"/>
          <w:b/>
          <w:bCs/>
          <w:sz w:val="20"/>
          <w:szCs w:val="20"/>
        </w:rPr>
        <w:t xml:space="preserve"> </w:t>
      </w:r>
      <w:r w:rsidR="00C64AFF">
        <w:rPr>
          <w:rFonts w:asciiTheme="majorHAnsi" w:hAnsiTheme="majorHAnsi" w:cstheme="majorHAnsi"/>
          <w:b/>
          <w:bCs/>
          <w:sz w:val="20"/>
          <w:szCs w:val="20"/>
        </w:rPr>
        <w:t xml:space="preserve">- </w:t>
      </w:r>
      <w:r w:rsidRPr="00C64AFF">
        <w:rPr>
          <w:rFonts w:asciiTheme="majorHAnsi" w:hAnsiTheme="majorHAnsi" w:cstheme="majorHAnsi"/>
          <w:b/>
          <w:bCs/>
          <w:sz w:val="20"/>
          <w:szCs w:val="20"/>
        </w:rPr>
        <w:t>Obligation d’information, de conseil et de mise en garde</w:t>
      </w:r>
    </w:p>
    <w:p w14:paraId="671AFE84" w14:textId="77777777" w:rsidR="00C64AFF" w:rsidRPr="00C64AFF" w:rsidRDefault="00C64AFF" w:rsidP="00DC720D">
      <w:pPr>
        <w:spacing w:after="0" w:line="240" w:lineRule="auto"/>
        <w:rPr>
          <w:rFonts w:asciiTheme="majorHAnsi" w:hAnsiTheme="majorHAnsi" w:cstheme="majorHAnsi"/>
          <w:b/>
          <w:bCs/>
          <w:sz w:val="20"/>
          <w:szCs w:val="20"/>
        </w:rPr>
      </w:pPr>
    </w:p>
    <w:p w14:paraId="3FAA90DD" w14:textId="745FC466" w:rsidR="003B0CE0" w:rsidRPr="003B0CE0" w:rsidRDefault="003B0CE0" w:rsidP="00DC720D">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 xml:space="preserve">Le Titulaire reconnaît être tenu envers </w:t>
      </w:r>
      <w:r w:rsidR="00B77266">
        <w:rPr>
          <w:rFonts w:asciiTheme="majorHAnsi" w:hAnsiTheme="majorHAnsi" w:cstheme="majorHAnsi"/>
          <w:sz w:val="20"/>
          <w:szCs w:val="20"/>
        </w:rPr>
        <w:t>les membres du groupement</w:t>
      </w:r>
      <w:r w:rsidRPr="003B0CE0">
        <w:rPr>
          <w:rFonts w:asciiTheme="majorHAnsi" w:hAnsiTheme="majorHAnsi" w:cstheme="majorHAnsi"/>
          <w:sz w:val="20"/>
          <w:szCs w:val="20"/>
        </w:rPr>
        <w:t xml:space="preserve"> d'une obligation générale de conseil, d'information, de recommandation relative aux prestations objet du marché et de mise en garde contre tous les risques découlant de ces prestations.</w:t>
      </w:r>
    </w:p>
    <w:p w14:paraId="280BF713" w14:textId="246948F7" w:rsidR="003B0CE0" w:rsidRPr="003B0CE0" w:rsidRDefault="003B0CE0" w:rsidP="00DC720D">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 xml:space="preserve"> Le Titulaire s'engage à conseiller </w:t>
      </w:r>
      <w:r w:rsidR="00B77266" w:rsidRPr="00B77266">
        <w:rPr>
          <w:rFonts w:asciiTheme="majorHAnsi" w:hAnsiTheme="majorHAnsi" w:cstheme="majorHAnsi"/>
          <w:sz w:val="20"/>
          <w:szCs w:val="20"/>
        </w:rPr>
        <w:t xml:space="preserve">les membres du groupement </w:t>
      </w:r>
      <w:r w:rsidRPr="003B0CE0">
        <w:rPr>
          <w:rFonts w:asciiTheme="majorHAnsi" w:hAnsiTheme="majorHAnsi" w:cstheme="majorHAnsi"/>
          <w:sz w:val="20"/>
          <w:szCs w:val="20"/>
        </w:rPr>
        <w:t>dans le cas où celui-ci émettrait des demandes complémentaires ou nouvelles en cours d'exécution du présent marché.</w:t>
      </w:r>
    </w:p>
    <w:p w14:paraId="4F461A87" w14:textId="57DBF400" w:rsidR="003B0CE0" w:rsidRPr="003B0CE0" w:rsidRDefault="003B0CE0" w:rsidP="00DC720D">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 xml:space="preserve"> Le Titulaire s’engage par ailleurs à informer </w:t>
      </w:r>
      <w:r w:rsidR="00B77266" w:rsidRPr="00B77266">
        <w:rPr>
          <w:rFonts w:asciiTheme="majorHAnsi" w:hAnsiTheme="majorHAnsi" w:cstheme="majorHAnsi"/>
          <w:sz w:val="20"/>
          <w:szCs w:val="20"/>
        </w:rPr>
        <w:t xml:space="preserve">les membres du groupement </w:t>
      </w:r>
      <w:r w:rsidRPr="003B0CE0">
        <w:rPr>
          <w:rFonts w:asciiTheme="majorHAnsi" w:hAnsiTheme="majorHAnsi" w:cstheme="majorHAnsi"/>
          <w:sz w:val="20"/>
          <w:szCs w:val="20"/>
        </w:rPr>
        <w:t xml:space="preserve">sans délai de toutes nouveautés technologiques ou de la disponibilité de tous nouveaux produits, plus adaptés à ses besoins, qui surviendraient en cours d’exécution du marché </w:t>
      </w:r>
    </w:p>
    <w:p w14:paraId="572B79CC" w14:textId="1D2ADB43" w:rsidR="003B0CE0" w:rsidRDefault="003B0CE0" w:rsidP="00DC720D">
      <w:pPr>
        <w:spacing w:after="0" w:line="240" w:lineRule="auto"/>
        <w:jc w:val="both"/>
        <w:rPr>
          <w:rFonts w:asciiTheme="majorHAnsi" w:hAnsiTheme="majorHAnsi" w:cstheme="majorHAnsi"/>
          <w:sz w:val="20"/>
          <w:szCs w:val="20"/>
        </w:rPr>
      </w:pPr>
      <w:r w:rsidRPr="003B0CE0">
        <w:rPr>
          <w:rFonts w:asciiTheme="majorHAnsi" w:hAnsiTheme="majorHAnsi" w:cstheme="majorHAnsi"/>
          <w:sz w:val="20"/>
          <w:szCs w:val="20"/>
        </w:rPr>
        <w:t xml:space="preserve">Le Titulaire s'engage à informer </w:t>
      </w:r>
      <w:r w:rsidR="00B77266" w:rsidRPr="00B77266">
        <w:rPr>
          <w:rFonts w:asciiTheme="majorHAnsi" w:hAnsiTheme="majorHAnsi" w:cstheme="majorHAnsi"/>
          <w:sz w:val="20"/>
          <w:szCs w:val="20"/>
        </w:rPr>
        <w:t xml:space="preserve">les membres du groupement </w:t>
      </w:r>
      <w:r w:rsidRPr="003B0CE0">
        <w:rPr>
          <w:rFonts w:asciiTheme="majorHAnsi" w:hAnsiTheme="majorHAnsi" w:cstheme="majorHAnsi"/>
          <w:sz w:val="20"/>
          <w:szCs w:val="20"/>
        </w:rPr>
        <w:t>de toutes les formalités et/ou autorisations que cette dernière devrait accomplir et/ou obtenir.</w:t>
      </w:r>
    </w:p>
    <w:p w14:paraId="1E298DFE" w14:textId="77777777" w:rsidR="006876B4" w:rsidRDefault="006876B4" w:rsidP="00DC720D">
      <w:pPr>
        <w:spacing w:after="0" w:line="240" w:lineRule="auto"/>
        <w:rPr>
          <w:rFonts w:asciiTheme="majorHAnsi" w:hAnsiTheme="majorHAnsi" w:cstheme="majorHAnsi"/>
          <w:sz w:val="20"/>
          <w:szCs w:val="20"/>
        </w:rPr>
      </w:pPr>
    </w:p>
    <w:p w14:paraId="7B0EB9AF" w14:textId="03F4362C" w:rsidR="006876B4" w:rsidRPr="00C64AFF" w:rsidRDefault="00D45539" w:rsidP="00DC720D">
      <w:pPr>
        <w:spacing w:after="0" w:line="240" w:lineRule="auto"/>
        <w:rPr>
          <w:rFonts w:asciiTheme="majorHAnsi" w:hAnsiTheme="majorHAnsi" w:cstheme="majorHAnsi"/>
          <w:b/>
          <w:bCs/>
          <w:sz w:val="20"/>
          <w:szCs w:val="20"/>
        </w:rPr>
      </w:pPr>
      <w:r w:rsidRPr="00C64AFF">
        <w:rPr>
          <w:rFonts w:asciiTheme="majorHAnsi" w:hAnsiTheme="majorHAnsi" w:cstheme="majorHAnsi"/>
          <w:b/>
          <w:bCs/>
          <w:sz w:val="20"/>
          <w:szCs w:val="20"/>
        </w:rPr>
        <w:t>5</w:t>
      </w:r>
      <w:r w:rsidR="006876B4" w:rsidRPr="00C64AFF">
        <w:rPr>
          <w:rFonts w:asciiTheme="majorHAnsi" w:hAnsiTheme="majorHAnsi" w:cstheme="majorHAnsi"/>
          <w:b/>
          <w:bCs/>
          <w:sz w:val="20"/>
          <w:szCs w:val="20"/>
        </w:rPr>
        <w:t>.1.</w:t>
      </w:r>
      <w:r w:rsidR="00C64AFF" w:rsidRPr="00C64AFF">
        <w:rPr>
          <w:rFonts w:asciiTheme="majorHAnsi" w:hAnsiTheme="majorHAnsi" w:cstheme="majorHAnsi"/>
          <w:b/>
          <w:bCs/>
          <w:sz w:val="20"/>
          <w:szCs w:val="20"/>
        </w:rPr>
        <w:t>5</w:t>
      </w:r>
      <w:r w:rsidR="00C64AFF">
        <w:rPr>
          <w:rFonts w:asciiTheme="majorHAnsi" w:hAnsiTheme="majorHAnsi" w:cstheme="majorHAnsi"/>
          <w:b/>
          <w:bCs/>
          <w:sz w:val="20"/>
          <w:szCs w:val="20"/>
        </w:rPr>
        <w:t xml:space="preserve"> - </w:t>
      </w:r>
      <w:r w:rsidR="006876B4" w:rsidRPr="00C64AFF">
        <w:rPr>
          <w:rFonts w:asciiTheme="majorHAnsi" w:hAnsiTheme="majorHAnsi" w:cstheme="majorHAnsi"/>
          <w:b/>
          <w:bCs/>
          <w:sz w:val="20"/>
          <w:szCs w:val="20"/>
        </w:rPr>
        <w:t xml:space="preserve">Secret professionnel et obligation de discrétion </w:t>
      </w:r>
    </w:p>
    <w:p w14:paraId="2A56E5B3" w14:textId="77777777" w:rsidR="00C5529C" w:rsidRDefault="00C5529C" w:rsidP="00DC720D">
      <w:pPr>
        <w:spacing w:after="0" w:line="240" w:lineRule="auto"/>
        <w:jc w:val="both"/>
        <w:rPr>
          <w:rFonts w:asciiTheme="majorHAnsi" w:hAnsiTheme="majorHAnsi" w:cstheme="majorHAnsi"/>
          <w:sz w:val="20"/>
          <w:szCs w:val="20"/>
        </w:rPr>
      </w:pPr>
    </w:p>
    <w:p w14:paraId="42029D66" w14:textId="52FC0BA0" w:rsidR="00B77266" w:rsidRDefault="006876B4" w:rsidP="00DC720D">
      <w:pPr>
        <w:spacing w:after="0" w:line="240" w:lineRule="auto"/>
        <w:jc w:val="both"/>
        <w:rPr>
          <w:rFonts w:asciiTheme="majorHAnsi" w:hAnsiTheme="majorHAnsi" w:cstheme="majorHAnsi"/>
          <w:sz w:val="20"/>
          <w:szCs w:val="20"/>
        </w:rPr>
      </w:pPr>
      <w:r w:rsidRPr="006876B4">
        <w:rPr>
          <w:rFonts w:asciiTheme="majorHAnsi" w:hAnsiTheme="majorHAnsi" w:cstheme="majorHAnsi"/>
          <w:sz w:val="20"/>
          <w:szCs w:val="20"/>
        </w:rPr>
        <w:t>Le Titulaire est tenu de maintenir confidentiels tous les renseignements et documents qui lui sont communiqués dans le cadre du marché et de ne pas les utiliser, divulguer et/ou reproduire, ainsi que les produits qui lui sont confiés pour d’autres usages que celui faisant l’objet du marché.</w:t>
      </w:r>
    </w:p>
    <w:p w14:paraId="4E52620F" w14:textId="795D321C" w:rsidR="006876B4" w:rsidRPr="006876B4" w:rsidRDefault="006876B4" w:rsidP="00DC720D">
      <w:pPr>
        <w:spacing w:after="0" w:line="240" w:lineRule="auto"/>
        <w:jc w:val="both"/>
        <w:rPr>
          <w:rFonts w:asciiTheme="majorHAnsi" w:hAnsiTheme="majorHAnsi" w:cstheme="majorHAnsi"/>
          <w:sz w:val="20"/>
          <w:szCs w:val="20"/>
        </w:rPr>
      </w:pPr>
      <w:r w:rsidRPr="006876B4">
        <w:rPr>
          <w:rFonts w:asciiTheme="majorHAnsi" w:hAnsiTheme="majorHAnsi" w:cstheme="majorHAnsi"/>
          <w:sz w:val="20"/>
          <w:szCs w:val="20"/>
        </w:rPr>
        <w:t xml:space="preserve">Le Titulaire s’engage à faire respecter cette obligation par ses collaborateurs. Tout manquement à cette obligation pourra conduire à la résiliation du marché et ce, par dérogation à l’article 51 du CCAG-FCS, sans préavis et sans indemnités, sans préjudice des dommages et intérêts et de toutes les pénalités qui pourraient être infligées au Titulaire du fait des indiscrétions commises. </w:t>
      </w:r>
    </w:p>
    <w:p w14:paraId="1B5BBAAE" w14:textId="77777777" w:rsidR="006876B4" w:rsidRPr="006876B4" w:rsidRDefault="006876B4" w:rsidP="00DC720D">
      <w:pPr>
        <w:spacing w:after="0" w:line="240" w:lineRule="auto"/>
        <w:rPr>
          <w:rFonts w:asciiTheme="majorHAnsi" w:hAnsiTheme="majorHAnsi" w:cstheme="majorHAnsi"/>
          <w:sz w:val="20"/>
          <w:szCs w:val="20"/>
        </w:rPr>
      </w:pPr>
    </w:p>
    <w:p w14:paraId="56651A40" w14:textId="7ED0C62F" w:rsidR="008F2B3A" w:rsidRPr="00C64AFF" w:rsidRDefault="00D45539" w:rsidP="00DC720D">
      <w:pPr>
        <w:spacing w:after="0" w:line="240" w:lineRule="auto"/>
        <w:rPr>
          <w:rFonts w:asciiTheme="majorHAnsi" w:hAnsiTheme="majorHAnsi" w:cstheme="majorHAnsi"/>
          <w:b/>
          <w:bCs/>
          <w:sz w:val="20"/>
          <w:szCs w:val="20"/>
        </w:rPr>
      </w:pPr>
      <w:r w:rsidRPr="00C64AFF">
        <w:rPr>
          <w:rFonts w:asciiTheme="majorHAnsi" w:hAnsiTheme="majorHAnsi" w:cstheme="majorHAnsi"/>
          <w:b/>
          <w:bCs/>
          <w:sz w:val="20"/>
          <w:szCs w:val="20"/>
        </w:rPr>
        <w:t>5</w:t>
      </w:r>
      <w:r w:rsidR="006876B4" w:rsidRPr="00C64AFF">
        <w:rPr>
          <w:rFonts w:asciiTheme="majorHAnsi" w:hAnsiTheme="majorHAnsi" w:cstheme="majorHAnsi"/>
          <w:b/>
          <w:bCs/>
          <w:sz w:val="20"/>
          <w:szCs w:val="20"/>
        </w:rPr>
        <w:t>.1.</w:t>
      </w:r>
      <w:r w:rsidR="00C64AFF" w:rsidRPr="00C64AFF">
        <w:rPr>
          <w:rFonts w:asciiTheme="majorHAnsi" w:hAnsiTheme="majorHAnsi" w:cstheme="majorHAnsi"/>
          <w:b/>
          <w:bCs/>
          <w:sz w:val="20"/>
          <w:szCs w:val="20"/>
        </w:rPr>
        <w:t>6</w:t>
      </w:r>
      <w:r w:rsidR="006876B4" w:rsidRPr="00C64AFF">
        <w:rPr>
          <w:rFonts w:asciiTheme="majorHAnsi" w:hAnsiTheme="majorHAnsi" w:cstheme="majorHAnsi"/>
          <w:b/>
          <w:bCs/>
          <w:sz w:val="20"/>
          <w:szCs w:val="20"/>
        </w:rPr>
        <w:t xml:space="preserve"> </w:t>
      </w:r>
      <w:r w:rsidR="00C64AFF">
        <w:rPr>
          <w:rFonts w:asciiTheme="majorHAnsi" w:hAnsiTheme="majorHAnsi" w:cstheme="majorHAnsi"/>
          <w:b/>
          <w:bCs/>
          <w:sz w:val="20"/>
          <w:szCs w:val="20"/>
        </w:rPr>
        <w:t xml:space="preserve">- </w:t>
      </w:r>
      <w:r w:rsidR="006876B4" w:rsidRPr="00C64AFF">
        <w:rPr>
          <w:rFonts w:asciiTheme="majorHAnsi" w:hAnsiTheme="majorHAnsi" w:cstheme="majorHAnsi"/>
          <w:b/>
          <w:bCs/>
          <w:sz w:val="20"/>
          <w:szCs w:val="20"/>
        </w:rPr>
        <w:t xml:space="preserve">Présence aux vérifications périodiques des organismes agréés </w:t>
      </w:r>
    </w:p>
    <w:p w14:paraId="3759904D" w14:textId="77777777" w:rsidR="00C64AFF" w:rsidRDefault="00C64AFF" w:rsidP="00DC720D">
      <w:pPr>
        <w:spacing w:after="0" w:line="240" w:lineRule="auto"/>
        <w:rPr>
          <w:rFonts w:asciiTheme="majorHAnsi" w:hAnsiTheme="majorHAnsi" w:cstheme="majorHAnsi"/>
          <w:sz w:val="20"/>
          <w:szCs w:val="20"/>
        </w:rPr>
      </w:pPr>
    </w:p>
    <w:p w14:paraId="34459A9C" w14:textId="1C56E69C" w:rsidR="006876B4" w:rsidRPr="005D1E54" w:rsidRDefault="006876B4" w:rsidP="00D22231">
      <w:pPr>
        <w:spacing w:after="0" w:line="240" w:lineRule="auto"/>
        <w:jc w:val="both"/>
        <w:rPr>
          <w:rFonts w:asciiTheme="majorHAnsi" w:hAnsiTheme="majorHAnsi" w:cstheme="majorHAnsi"/>
          <w:color w:val="EE0000"/>
          <w:sz w:val="20"/>
          <w:szCs w:val="20"/>
        </w:rPr>
      </w:pPr>
      <w:r w:rsidRPr="006876B4">
        <w:rPr>
          <w:rFonts w:asciiTheme="majorHAnsi" w:hAnsiTheme="majorHAnsi" w:cstheme="majorHAnsi"/>
          <w:sz w:val="20"/>
          <w:szCs w:val="20"/>
        </w:rPr>
        <w:t>Le titulaire se devra d’être présent lors des vérifications réalisées par un organisme agréé</w:t>
      </w:r>
      <w:r w:rsidR="00D22231">
        <w:rPr>
          <w:rFonts w:asciiTheme="majorHAnsi" w:hAnsiTheme="majorHAnsi" w:cstheme="majorHAnsi"/>
          <w:sz w:val="20"/>
          <w:szCs w:val="20"/>
        </w:rPr>
        <w:t xml:space="preserve">, </w:t>
      </w:r>
      <w:r w:rsidR="00D22231" w:rsidRPr="00D22231">
        <w:rPr>
          <w:rFonts w:asciiTheme="majorHAnsi" w:hAnsiTheme="majorHAnsi" w:cstheme="majorHAnsi"/>
          <w:sz w:val="20"/>
          <w:szCs w:val="20"/>
        </w:rPr>
        <w:t xml:space="preserve">accompagner le bureau de contrôle, ou la commission de sécurité sur demande </w:t>
      </w:r>
      <w:r w:rsidR="00D22231">
        <w:rPr>
          <w:rFonts w:asciiTheme="majorHAnsi" w:hAnsiTheme="majorHAnsi" w:cstheme="majorHAnsi"/>
          <w:sz w:val="20"/>
          <w:szCs w:val="20"/>
        </w:rPr>
        <w:t>du responsable de site.</w:t>
      </w:r>
      <w:r w:rsidR="005D1E54">
        <w:rPr>
          <w:rFonts w:asciiTheme="majorHAnsi" w:hAnsiTheme="majorHAnsi" w:cstheme="majorHAnsi"/>
          <w:sz w:val="20"/>
          <w:szCs w:val="20"/>
        </w:rPr>
        <w:t xml:space="preserve"> </w:t>
      </w:r>
    </w:p>
    <w:p w14:paraId="2885CE8F" w14:textId="77777777" w:rsidR="006876B4" w:rsidRPr="006876B4" w:rsidRDefault="006876B4" w:rsidP="00DC720D">
      <w:pPr>
        <w:spacing w:after="0" w:line="240" w:lineRule="auto"/>
        <w:jc w:val="both"/>
        <w:rPr>
          <w:rFonts w:asciiTheme="majorHAnsi" w:hAnsiTheme="majorHAnsi" w:cstheme="majorHAnsi"/>
          <w:sz w:val="20"/>
          <w:szCs w:val="20"/>
        </w:rPr>
      </w:pPr>
    </w:p>
    <w:p w14:paraId="129ECF4E" w14:textId="566069E4" w:rsidR="00C64AFF" w:rsidRDefault="006876B4" w:rsidP="00DC720D">
      <w:pPr>
        <w:spacing w:after="0" w:line="240" w:lineRule="auto"/>
        <w:rPr>
          <w:rFonts w:asciiTheme="majorHAnsi" w:hAnsiTheme="majorHAnsi" w:cstheme="majorHAnsi"/>
          <w:sz w:val="20"/>
          <w:szCs w:val="20"/>
        </w:rPr>
      </w:pPr>
      <w:r w:rsidRPr="00C64AFF">
        <w:rPr>
          <w:rFonts w:asciiTheme="majorHAnsi" w:hAnsiTheme="majorHAnsi" w:cstheme="majorHAnsi"/>
          <w:b/>
          <w:bCs/>
          <w:sz w:val="20"/>
          <w:szCs w:val="20"/>
        </w:rPr>
        <w:t xml:space="preserve"> </w:t>
      </w:r>
      <w:r w:rsidR="00D45539" w:rsidRPr="00C64AFF">
        <w:rPr>
          <w:rFonts w:asciiTheme="majorHAnsi" w:hAnsiTheme="majorHAnsi" w:cstheme="majorHAnsi"/>
          <w:b/>
          <w:bCs/>
          <w:sz w:val="20"/>
          <w:szCs w:val="20"/>
        </w:rPr>
        <w:t>5</w:t>
      </w:r>
      <w:r w:rsidRPr="00C64AFF">
        <w:rPr>
          <w:rFonts w:asciiTheme="majorHAnsi" w:hAnsiTheme="majorHAnsi" w:cstheme="majorHAnsi"/>
          <w:b/>
          <w:bCs/>
          <w:sz w:val="20"/>
          <w:szCs w:val="20"/>
        </w:rPr>
        <w:t>.1.</w:t>
      </w:r>
      <w:r w:rsidR="00C64AFF">
        <w:rPr>
          <w:rFonts w:asciiTheme="majorHAnsi" w:hAnsiTheme="majorHAnsi" w:cstheme="majorHAnsi"/>
          <w:b/>
          <w:bCs/>
          <w:sz w:val="20"/>
          <w:szCs w:val="20"/>
        </w:rPr>
        <w:t>7</w:t>
      </w:r>
      <w:r w:rsidRPr="00C64AFF">
        <w:rPr>
          <w:rFonts w:asciiTheme="majorHAnsi" w:hAnsiTheme="majorHAnsi" w:cstheme="majorHAnsi"/>
          <w:b/>
          <w:bCs/>
          <w:sz w:val="20"/>
          <w:szCs w:val="20"/>
        </w:rPr>
        <w:t xml:space="preserve"> </w:t>
      </w:r>
      <w:r w:rsidR="00C64AFF">
        <w:rPr>
          <w:rFonts w:asciiTheme="majorHAnsi" w:hAnsiTheme="majorHAnsi" w:cstheme="majorHAnsi"/>
          <w:b/>
          <w:bCs/>
          <w:sz w:val="20"/>
          <w:szCs w:val="20"/>
        </w:rPr>
        <w:t xml:space="preserve">- </w:t>
      </w:r>
      <w:r w:rsidRPr="00C64AFF">
        <w:rPr>
          <w:rFonts w:asciiTheme="majorHAnsi" w:hAnsiTheme="majorHAnsi" w:cstheme="majorHAnsi"/>
          <w:b/>
          <w:bCs/>
          <w:sz w:val="20"/>
          <w:szCs w:val="20"/>
        </w:rPr>
        <w:t>Rapport d’intervention</w:t>
      </w:r>
      <w:r w:rsidRPr="006876B4">
        <w:rPr>
          <w:rFonts w:asciiTheme="majorHAnsi" w:hAnsiTheme="majorHAnsi" w:cstheme="majorHAnsi"/>
          <w:sz w:val="20"/>
          <w:szCs w:val="20"/>
        </w:rPr>
        <w:t xml:space="preserve"> </w:t>
      </w:r>
    </w:p>
    <w:p w14:paraId="5EDC0225" w14:textId="77777777" w:rsidR="00C64AFF" w:rsidRDefault="00C64AFF" w:rsidP="00DC720D">
      <w:pPr>
        <w:spacing w:after="0" w:line="240" w:lineRule="auto"/>
        <w:rPr>
          <w:rFonts w:asciiTheme="majorHAnsi" w:hAnsiTheme="majorHAnsi" w:cstheme="majorHAnsi"/>
          <w:sz w:val="20"/>
          <w:szCs w:val="20"/>
        </w:rPr>
      </w:pPr>
    </w:p>
    <w:p w14:paraId="5936A117" w14:textId="11CDE0E7" w:rsidR="006876B4" w:rsidRPr="006876B4" w:rsidRDefault="00C64AFF" w:rsidP="00DC720D">
      <w:pPr>
        <w:spacing w:after="0" w:line="240" w:lineRule="auto"/>
        <w:rPr>
          <w:rFonts w:asciiTheme="majorHAnsi" w:hAnsiTheme="majorHAnsi" w:cstheme="majorHAnsi"/>
          <w:sz w:val="20"/>
          <w:szCs w:val="20"/>
        </w:rPr>
      </w:pPr>
      <w:r>
        <w:rPr>
          <w:rFonts w:asciiTheme="majorHAnsi" w:hAnsiTheme="majorHAnsi" w:cstheme="majorHAnsi"/>
          <w:sz w:val="20"/>
          <w:szCs w:val="20"/>
        </w:rPr>
        <w:t>A</w:t>
      </w:r>
      <w:r w:rsidR="006876B4" w:rsidRPr="006876B4">
        <w:rPr>
          <w:rFonts w:asciiTheme="majorHAnsi" w:hAnsiTheme="majorHAnsi" w:cstheme="majorHAnsi"/>
          <w:sz w:val="20"/>
          <w:szCs w:val="20"/>
        </w:rPr>
        <w:t>près chaque intervention, le technicien transmettr</w:t>
      </w:r>
      <w:r w:rsidR="00B77266">
        <w:rPr>
          <w:rFonts w:asciiTheme="majorHAnsi" w:hAnsiTheme="majorHAnsi" w:cstheme="majorHAnsi"/>
          <w:sz w:val="20"/>
          <w:szCs w:val="20"/>
        </w:rPr>
        <w:t xml:space="preserve">a </w:t>
      </w:r>
      <w:r w:rsidR="006876B4" w:rsidRPr="006876B4">
        <w:rPr>
          <w:rFonts w:asciiTheme="majorHAnsi" w:hAnsiTheme="majorHAnsi" w:cstheme="majorHAnsi"/>
          <w:sz w:val="20"/>
          <w:szCs w:val="20"/>
        </w:rPr>
        <w:t>un rapport avec a minima les éléments suivants :</w:t>
      </w:r>
    </w:p>
    <w:p w14:paraId="5A291EEC" w14:textId="7FBFDD5A" w:rsidR="006876B4" w:rsidRPr="00493D6C" w:rsidRDefault="00493D6C" w:rsidP="00F871B8">
      <w:pPr>
        <w:pStyle w:val="Paragraphedeliste"/>
        <w:numPr>
          <w:ilvl w:val="0"/>
          <w:numId w:val="9"/>
        </w:numPr>
        <w:spacing w:after="0" w:line="240" w:lineRule="auto"/>
        <w:rPr>
          <w:rFonts w:asciiTheme="majorHAnsi" w:hAnsiTheme="majorHAnsi" w:cstheme="majorHAnsi"/>
          <w:sz w:val="20"/>
          <w:szCs w:val="20"/>
        </w:rPr>
      </w:pPr>
      <w:r w:rsidRPr="00493D6C">
        <w:rPr>
          <w:rFonts w:asciiTheme="majorHAnsi" w:hAnsiTheme="majorHAnsi" w:cstheme="majorHAnsi"/>
          <w:sz w:val="20"/>
          <w:szCs w:val="20"/>
        </w:rPr>
        <w:t>Date</w:t>
      </w:r>
      <w:r w:rsidR="006876B4" w:rsidRPr="00493D6C">
        <w:rPr>
          <w:rFonts w:asciiTheme="majorHAnsi" w:hAnsiTheme="majorHAnsi" w:cstheme="majorHAnsi"/>
          <w:sz w:val="20"/>
          <w:szCs w:val="20"/>
        </w:rPr>
        <w:t xml:space="preserve"> et heure d’intervention ; </w:t>
      </w:r>
    </w:p>
    <w:p w14:paraId="2D5BC9C3" w14:textId="3AD2A568" w:rsidR="006876B4" w:rsidRPr="00493D6C" w:rsidRDefault="00493D6C" w:rsidP="00F871B8">
      <w:pPr>
        <w:pStyle w:val="Paragraphedeliste"/>
        <w:numPr>
          <w:ilvl w:val="0"/>
          <w:numId w:val="9"/>
        </w:numPr>
        <w:spacing w:after="0" w:line="240" w:lineRule="auto"/>
        <w:rPr>
          <w:rFonts w:asciiTheme="majorHAnsi" w:hAnsiTheme="majorHAnsi" w:cstheme="majorHAnsi"/>
          <w:sz w:val="20"/>
          <w:szCs w:val="20"/>
        </w:rPr>
      </w:pPr>
      <w:r w:rsidRPr="00493D6C">
        <w:rPr>
          <w:rFonts w:asciiTheme="majorHAnsi" w:hAnsiTheme="majorHAnsi" w:cstheme="majorHAnsi"/>
          <w:sz w:val="20"/>
          <w:szCs w:val="20"/>
        </w:rPr>
        <w:t>Technicien</w:t>
      </w:r>
      <w:r w:rsidR="006876B4" w:rsidRPr="00493D6C">
        <w:rPr>
          <w:rFonts w:asciiTheme="majorHAnsi" w:hAnsiTheme="majorHAnsi" w:cstheme="majorHAnsi"/>
          <w:sz w:val="20"/>
          <w:szCs w:val="20"/>
        </w:rPr>
        <w:t xml:space="preserve"> ayant réalisé l’intervention ;</w:t>
      </w:r>
    </w:p>
    <w:p w14:paraId="0E664D56" w14:textId="7967199B" w:rsidR="006876B4" w:rsidRPr="00493D6C" w:rsidRDefault="00493D6C" w:rsidP="00F871B8">
      <w:pPr>
        <w:pStyle w:val="Paragraphedeliste"/>
        <w:numPr>
          <w:ilvl w:val="0"/>
          <w:numId w:val="9"/>
        </w:numPr>
        <w:spacing w:after="0" w:line="240" w:lineRule="auto"/>
        <w:rPr>
          <w:rFonts w:asciiTheme="majorHAnsi" w:hAnsiTheme="majorHAnsi" w:cstheme="majorHAnsi"/>
          <w:sz w:val="20"/>
          <w:szCs w:val="20"/>
        </w:rPr>
      </w:pPr>
      <w:r w:rsidRPr="00493D6C">
        <w:rPr>
          <w:rFonts w:asciiTheme="majorHAnsi" w:hAnsiTheme="majorHAnsi" w:cstheme="majorHAnsi"/>
          <w:sz w:val="20"/>
          <w:szCs w:val="20"/>
        </w:rPr>
        <w:t>Motif</w:t>
      </w:r>
      <w:r w:rsidR="006876B4" w:rsidRPr="00493D6C">
        <w:rPr>
          <w:rFonts w:asciiTheme="majorHAnsi" w:hAnsiTheme="majorHAnsi" w:cstheme="majorHAnsi"/>
          <w:sz w:val="20"/>
          <w:szCs w:val="20"/>
        </w:rPr>
        <w:t xml:space="preserve"> de l’intervention ; </w:t>
      </w:r>
    </w:p>
    <w:p w14:paraId="08CF0CEA" w14:textId="6CD77726" w:rsidR="006876B4" w:rsidRPr="00493D6C" w:rsidRDefault="00493D6C" w:rsidP="00F871B8">
      <w:pPr>
        <w:pStyle w:val="Paragraphedeliste"/>
        <w:numPr>
          <w:ilvl w:val="0"/>
          <w:numId w:val="9"/>
        </w:numPr>
        <w:spacing w:after="0" w:line="240" w:lineRule="auto"/>
        <w:rPr>
          <w:rFonts w:asciiTheme="majorHAnsi" w:hAnsiTheme="majorHAnsi" w:cstheme="majorHAnsi"/>
          <w:sz w:val="20"/>
          <w:szCs w:val="20"/>
        </w:rPr>
      </w:pPr>
      <w:r w:rsidRPr="00493D6C">
        <w:rPr>
          <w:rFonts w:asciiTheme="majorHAnsi" w:hAnsiTheme="majorHAnsi" w:cstheme="majorHAnsi"/>
          <w:sz w:val="20"/>
          <w:szCs w:val="20"/>
        </w:rPr>
        <w:t>Indication</w:t>
      </w:r>
      <w:r w:rsidR="006876B4" w:rsidRPr="00493D6C">
        <w:rPr>
          <w:rFonts w:asciiTheme="majorHAnsi" w:hAnsiTheme="majorHAnsi" w:cstheme="majorHAnsi"/>
          <w:sz w:val="20"/>
          <w:szCs w:val="20"/>
        </w:rPr>
        <w:t xml:space="preserve"> des équipements ayant été vérifiés/ maintenus préventivement ; </w:t>
      </w:r>
    </w:p>
    <w:p w14:paraId="4E067AD2" w14:textId="0351E7C6" w:rsidR="006876B4" w:rsidRPr="00493D6C" w:rsidRDefault="00493D6C" w:rsidP="00F871B8">
      <w:pPr>
        <w:pStyle w:val="Paragraphedeliste"/>
        <w:numPr>
          <w:ilvl w:val="0"/>
          <w:numId w:val="9"/>
        </w:numPr>
        <w:spacing w:after="0" w:line="240" w:lineRule="auto"/>
        <w:rPr>
          <w:rFonts w:asciiTheme="majorHAnsi" w:hAnsiTheme="majorHAnsi" w:cstheme="majorHAnsi"/>
          <w:sz w:val="20"/>
          <w:szCs w:val="20"/>
        </w:rPr>
      </w:pPr>
      <w:r w:rsidRPr="00493D6C">
        <w:rPr>
          <w:rFonts w:asciiTheme="majorHAnsi" w:hAnsiTheme="majorHAnsi" w:cstheme="majorHAnsi"/>
          <w:sz w:val="20"/>
          <w:szCs w:val="20"/>
        </w:rPr>
        <w:t>Indication</w:t>
      </w:r>
      <w:r w:rsidR="006876B4" w:rsidRPr="00493D6C">
        <w:rPr>
          <w:rFonts w:asciiTheme="majorHAnsi" w:hAnsiTheme="majorHAnsi" w:cstheme="majorHAnsi"/>
          <w:sz w:val="20"/>
          <w:szCs w:val="20"/>
        </w:rPr>
        <w:t xml:space="preserve"> des pièces ayant été changées ; </w:t>
      </w:r>
    </w:p>
    <w:p w14:paraId="1E907D8D" w14:textId="2CB40924" w:rsidR="006876B4" w:rsidRPr="00493D6C" w:rsidRDefault="00493D6C" w:rsidP="00F871B8">
      <w:pPr>
        <w:pStyle w:val="Paragraphedeliste"/>
        <w:numPr>
          <w:ilvl w:val="0"/>
          <w:numId w:val="9"/>
        </w:numPr>
        <w:spacing w:after="0" w:line="240" w:lineRule="auto"/>
        <w:rPr>
          <w:rFonts w:asciiTheme="majorHAnsi" w:hAnsiTheme="majorHAnsi" w:cstheme="majorHAnsi"/>
          <w:sz w:val="20"/>
          <w:szCs w:val="20"/>
        </w:rPr>
      </w:pPr>
      <w:r w:rsidRPr="00493D6C">
        <w:rPr>
          <w:rFonts w:asciiTheme="majorHAnsi" w:hAnsiTheme="majorHAnsi" w:cstheme="majorHAnsi"/>
          <w:sz w:val="20"/>
          <w:szCs w:val="20"/>
        </w:rPr>
        <w:t>Problème</w:t>
      </w:r>
      <w:r w:rsidR="006876B4" w:rsidRPr="00493D6C">
        <w:rPr>
          <w:rFonts w:asciiTheme="majorHAnsi" w:hAnsiTheme="majorHAnsi" w:cstheme="majorHAnsi"/>
          <w:sz w:val="20"/>
          <w:szCs w:val="20"/>
        </w:rPr>
        <w:t xml:space="preserve"> rencontré ; </w:t>
      </w:r>
    </w:p>
    <w:p w14:paraId="6EAC5D74" w14:textId="77777777" w:rsidR="00493D6C" w:rsidRPr="00493D6C" w:rsidRDefault="00493D6C" w:rsidP="00F871B8">
      <w:pPr>
        <w:pStyle w:val="Paragraphedeliste"/>
        <w:numPr>
          <w:ilvl w:val="0"/>
          <w:numId w:val="9"/>
        </w:numPr>
        <w:spacing w:after="0" w:line="240" w:lineRule="auto"/>
        <w:rPr>
          <w:rFonts w:asciiTheme="majorHAnsi" w:hAnsiTheme="majorHAnsi" w:cstheme="majorHAnsi"/>
          <w:sz w:val="20"/>
          <w:szCs w:val="20"/>
        </w:rPr>
      </w:pPr>
      <w:r w:rsidRPr="00493D6C">
        <w:rPr>
          <w:rFonts w:asciiTheme="majorHAnsi" w:hAnsiTheme="majorHAnsi" w:cstheme="majorHAnsi"/>
          <w:sz w:val="20"/>
          <w:szCs w:val="20"/>
        </w:rPr>
        <w:t>Préconisations</w:t>
      </w:r>
      <w:r w:rsidR="006876B4" w:rsidRPr="00493D6C">
        <w:rPr>
          <w:rFonts w:asciiTheme="majorHAnsi" w:hAnsiTheme="majorHAnsi" w:cstheme="majorHAnsi"/>
          <w:sz w:val="20"/>
          <w:szCs w:val="20"/>
        </w:rPr>
        <w:t xml:space="preserve"> du titulaire </w:t>
      </w:r>
    </w:p>
    <w:p w14:paraId="00E71E22" w14:textId="77777777" w:rsidR="00493D6C" w:rsidRPr="00493D6C" w:rsidRDefault="00493D6C" w:rsidP="00DC720D">
      <w:pPr>
        <w:spacing w:after="0" w:line="240" w:lineRule="auto"/>
        <w:ind w:left="360"/>
        <w:rPr>
          <w:rFonts w:asciiTheme="majorHAnsi" w:hAnsiTheme="majorHAnsi" w:cstheme="majorHAnsi"/>
          <w:sz w:val="20"/>
          <w:szCs w:val="20"/>
        </w:rPr>
      </w:pPr>
    </w:p>
    <w:p w14:paraId="3627A2A6" w14:textId="7C6F4896" w:rsidR="006876B4" w:rsidRPr="00493D6C" w:rsidRDefault="006876B4" w:rsidP="00DC720D">
      <w:pPr>
        <w:spacing w:after="0" w:line="240" w:lineRule="auto"/>
        <w:rPr>
          <w:rFonts w:asciiTheme="majorHAnsi" w:hAnsiTheme="majorHAnsi" w:cstheme="majorHAnsi"/>
          <w:sz w:val="20"/>
          <w:szCs w:val="20"/>
        </w:rPr>
      </w:pPr>
      <w:r w:rsidRPr="00493D6C">
        <w:rPr>
          <w:rFonts w:asciiTheme="majorHAnsi" w:hAnsiTheme="majorHAnsi" w:cstheme="majorHAnsi"/>
          <w:sz w:val="20"/>
          <w:szCs w:val="20"/>
        </w:rPr>
        <w:t>Les informations relatives à la maintenance devront être claires, précises, sans équivoque. Ce rapport devra être remis dans un délai de 72H au représentant du pouvoir adjudicateur.</w:t>
      </w:r>
    </w:p>
    <w:p w14:paraId="7B9623FD" w14:textId="77777777" w:rsidR="000F4D7A" w:rsidRDefault="000F4D7A" w:rsidP="006876B4">
      <w:pPr>
        <w:spacing w:after="0" w:line="240" w:lineRule="auto"/>
        <w:rPr>
          <w:rFonts w:asciiTheme="majorHAnsi" w:hAnsiTheme="majorHAnsi" w:cstheme="majorHAnsi"/>
          <w:sz w:val="20"/>
          <w:szCs w:val="20"/>
        </w:rPr>
      </w:pPr>
    </w:p>
    <w:p w14:paraId="4B931349" w14:textId="36C63E8C" w:rsidR="00493D6C" w:rsidRDefault="00D45539" w:rsidP="006876B4">
      <w:pPr>
        <w:spacing w:after="0" w:line="240" w:lineRule="auto"/>
        <w:rPr>
          <w:rFonts w:asciiTheme="majorHAnsi" w:hAnsiTheme="majorHAnsi" w:cstheme="majorHAnsi"/>
          <w:b/>
          <w:bCs/>
          <w:sz w:val="20"/>
          <w:szCs w:val="20"/>
        </w:rPr>
      </w:pPr>
      <w:r w:rsidRPr="00C64AFF">
        <w:rPr>
          <w:rFonts w:asciiTheme="majorHAnsi" w:hAnsiTheme="majorHAnsi" w:cstheme="majorHAnsi"/>
          <w:b/>
          <w:bCs/>
          <w:sz w:val="20"/>
          <w:szCs w:val="20"/>
        </w:rPr>
        <w:t>5</w:t>
      </w:r>
      <w:r w:rsidR="006876B4" w:rsidRPr="00C64AFF">
        <w:rPr>
          <w:rFonts w:asciiTheme="majorHAnsi" w:hAnsiTheme="majorHAnsi" w:cstheme="majorHAnsi"/>
          <w:b/>
          <w:bCs/>
          <w:sz w:val="20"/>
          <w:szCs w:val="20"/>
        </w:rPr>
        <w:t>.1.</w:t>
      </w:r>
      <w:r w:rsidR="00C64AFF">
        <w:rPr>
          <w:rFonts w:asciiTheme="majorHAnsi" w:hAnsiTheme="majorHAnsi" w:cstheme="majorHAnsi"/>
          <w:b/>
          <w:bCs/>
          <w:sz w:val="20"/>
          <w:szCs w:val="20"/>
        </w:rPr>
        <w:t>8</w:t>
      </w:r>
      <w:r w:rsidR="00493D6C" w:rsidRPr="00C64AFF">
        <w:rPr>
          <w:rFonts w:asciiTheme="majorHAnsi" w:hAnsiTheme="majorHAnsi" w:cstheme="majorHAnsi"/>
          <w:b/>
          <w:bCs/>
          <w:sz w:val="20"/>
          <w:szCs w:val="20"/>
        </w:rPr>
        <w:t xml:space="preserve"> -</w:t>
      </w:r>
      <w:r w:rsidR="006876B4" w:rsidRPr="00C64AFF">
        <w:rPr>
          <w:rFonts w:asciiTheme="majorHAnsi" w:hAnsiTheme="majorHAnsi" w:cstheme="majorHAnsi"/>
          <w:b/>
          <w:bCs/>
          <w:sz w:val="20"/>
          <w:szCs w:val="20"/>
        </w:rPr>
        <w:t xml:space="preserve"> RGPD </w:t>
      </w:r>
      <w:r w:rsidRPr="00C64AFF">
        <w:rPr>
          <w:rFonts w:asciiTheme="majorHAnsi" w:hAnsiTheme="majorHAnsi" w:cstheme="majorHAnsi"/>
          <w:b/>
          <w:bCs/>
          <w:sz w:val="20"/>
          <w:szCs w:val="20"/>
        </w:rPr>
        <w:t xml:space="preserve"> </w:t>
      </w:r>
    </w:p>
    <w:p w14:paraId="18A814C4" w14:textId="77777777" w:rsidR="00C64AFF" w:rsidRPr="00C64AFF" w:rsidRDefault="00C64AFF" w:rsidP="006876B4">
      <w:pPr>
        <w:spacing w:after="0" w:line="240" w:lineRule="auto"/>
        <w:rPr>
          <w:rFonts w:asciiTheme="majorHAnsi" w:hAnsiTheme="majorHAnsi" w:cstheme="majorHAnsi"/>
          <w:b/>
          <w:bCs/>
          <w:sz w:val="20"/>
          <w:szCs w:val="20"/>
        </w:rPr>
      </w:pPr>
    </w:p>
    <w:p w14:paraId="5FE6A62C" w14:textId="3EE75420" w:rsidR="006876B4" w:rsidRPr="00D45539" w:rsidRDefault="006876B4" w:rsidP="006876B4">
      <w:pPr>
        <w:spacing w:after="0" w:line="240" w:lineRule="auto"/>
        <w:rPr>
          <w:rFonts w:asciiTheme="majorHAnsi" w:hAnsiTheme="majorHAnsi" w:cstheme="majorHAnsi"/>
          <w:sz w:val="20"/>
          <w:szCs w:val="20"/>
        </w:rPr>
      </w:pPr>
      <w:r w:rsidRPr="00D45539">
        <w:rPr>
          <w:rFonts w:asciiTheme="majorHAnsi" w:hAnsiTheme="majorHAnsi" w:cstheme="majorHAnsi"/>
          <w:sz w:val="20"/>
          <w:szCs w:val="20"/>
        </w:rPr>
        <w:t>Lors de l’exécution du présent marché, les parties s’engagent à respecter la réglementation en vigueur, en particulier, le règlement (UE) 2016/679 du Parlement européen et du Conseil du 27 avril 2016 applicable depuis le 25 mai 2018 (ci-après dénommé « RGPD »), ainsi que la loi informatique et libertés. Le titulaire agit, au titre du présent marché public, en qualité de sous-traitant au sens de l’article 28 du règlement susvisé. A ce titre, dans le cas où il traite des données à caractère personnel, le titulaire s'engage notamment à :</w:t>
      </w:r>
    </w:p>
    <w:p w14:paraId="4504782A" w14:textId="53E04B6D" w:rsidR="006876B4" w:rsidRP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Traiter</w:t>
      </w:r>
      <w:r w:rsidR="006876B4" w:rsidRPr="00D45539">
        <w:rPr>
          <w:rFonts w:asciiTheme="majorHAnsi" w:hAnsiTheme="majorHAnsi" w:cstheme="majorHAnsi"/>
          <w:sz w:val="20"/>
          <w:szCs w:val="20"/>
        </w:rPr>
        <w:t xml:space="preserve"> les données uniquement pour la ou les seule(s) finalité(s) qui fait/font l’objet du marché public et pour la durée définie par le Pouvoir Adjudicateur ; </w:t>
      </w:r>
    </w:p>
    <w:p w14:paraId="50159D4D" w14:textId="34E5E56D" w:rsidR="006876B4" w:rsidRP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Traiter</w:t>
      </w:r>
      <w:r w:rsidR="006876B4" w:rsidRPr="00D45539">
        <w:rPr>
          <w:rFonts w:asciiTheme="majorHAnsi" w:hAnsiTheme="majorHAnsi" w:cstheme="majorHAnsi"/>
          <w:sz w:val="20"/>
          <w:szCs w:val="20"/>
        </w:rPr>
        <w:t xml:space="preserve"> les données conformément aux instructions du Pouvoir Adjudicateur (sauf s’il considère qu’une instruction est contraire au droit de l’Union ou des Etats membres, auquel cas, il en informera le Pouvoir Adjudicateur). Par ailleurs, si le titulaire est tenu de procéder à un transfert de données vers un pays tiers ou à </w:t>
      </w:r>
      <w:r w:rsidR="006876B4" w:rsidRPr="00D45539">
        <w:rPr>
          <w:rFonts w:asciiTheme="majorHAnsi" w:hAnsiTheme="majorHAnsi" w:cstheme="majorHAnsi"/>
          <w:sz w:val="20"/>
          <w:szCs w:val="20"/>
        </w:rPr>
        <w:lastRenderedPageBreak/>
        <w:t>une organisation internationale, en vertu du droit de l’Union ou du droit de l’Etat membre auquel il est soumis, il doit informer le Pouvoir Adjudicateur de cette obligation juridique avant le traitement, sauf si le droit concerné interdit une telle information pour des motifs importants d'intérêt public ;</w:t>
      </w:r>
    </w:p>
    <w:p w14:paraId="0CA661B3" w14:textId="40FA8EFC" w:rsidR="006876B4" w:rsidRP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Garantir</w:t>
      </w:r>
      <w:r w:rsidR="006876B4" w:rsidRPr="00D45539">
        <w:rPr>
          <w:rFonts w:asciiTheme="majorHAnsi" w:hAnsiTheme="majorHAnsi" w:cstheme="majorHAnsi"/>
          <w:sz w:val="20"/>
          <w:szCs w:val="20"/>
        </w:rPr>
        <w:t xml:space="preserve"> la confidentialité des données à caractère personnel traitées dans le cadre du présent marché public</w:t>
      </w:r>
      <w:r>
        <w:rPr>
          <w:rFonts w:asciiTheme="majorHAnsi" w:hAnsiTheme="majorHAnsi" w:cstheme="majorHAnsi"/>
          <w:sz w:val="20"/>
          <w:szCs w:val="20"/>
        </w:rPr>
        <w:t xml:space="preserve"> </w:t>
      </w:r>
      <w:r w:rsidR="006876B4" w:rsidRPr="00D45539">
        <w:rPr>
          <w:rFonts w:asciiTheme="majorHAnsi" w:hAnsiTheme="majorHAnsi" w:cstheme="majorHAnsi"/>
          <w:sz w:val="20"/>
          <w:szCs w:val="20"/>
        </w:rPr>
        <w:t>;</w:t>
      </w:r>
    </w:p>
    <w:p w14:paraId="7C22E090" w14:textId="5DCD37A1" w:rsidR="006876B4" w:rsidRP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Veiller</w:t>
      </w:r>
      <w:r w:rsidR="006876B4" w:rsidRPr="00D45539">
        <w:rPr>
          <w:rFonts w:asciiTheme="majorHAnsi" w:hAnsiTheme="majorHAnsi" w:cstheme="majorHAnsi"/>
          <w:sz w:val="20"/>
          <w:szCs w:val="20"/>
        </w:rPr>
        <w:t xml:space="preserve"> à ce que les personnes autorisées à traiter les données à caractère personnel en vertu du présent marché public s’engagent à respecter la confidentialité ou soient soumises à une obligation légale appropriée de confidentialité, et reçoivent la formation nécessaire en matière de protection des données à caractère personnel. </w:t>
      </w:r>
    </w:p>
    <w:p w14:paraId="6EFD029D" w14:textId="27A40F11" w:rsidR="006876B4" w:rsidRP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Prendre</w:t>
      </w:r>
      <w:r w:rsidR="006876B4" w:rsidRPr="00D45539">
        <w:rPr>
          <w:rFonts w:asciiTheme="majorHAnsi" w:hAnsiTheme="majorHAnsi" w:cstheme="majorHAnsi"/>
          <w:sz w:val="20"/>
          <w:szCs w:val="20"/>
        </w:rPr>
        <w:t xml:space="preserve"> en compte, s’agissant de ses outils, produits, applications ou services, les principes de protection des données dès la conception et de protection des données par défaut. </w:t>
      </w:r>
    </w:p>
    <w:p w14:paraId="4C38A45D" w14:textId="2495EF34" w:rsidR="006876B4" w:rsidRP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Prendre</w:t>
      </w:r>
      <w:r w:rsidR="006876B4" w:rsidRPr="00D45539">
        <w:rPr>
          <w:rFonts w:asciiTheme="majorHAnsi" w:hAnsiTheme="majorHAnsi" w:cstheme="majorHAnsi"/>
          <w:sz w:val="20"/>
          <w:szCs w:val="20"/>
        </w:rPr>
        <w:t xml:space="preserve"> toutes les mesures requises en matière de sécurité des données telles qu’imposées par l’article 32 du RGPD et par le guide de sécurité de la CNIL tel que mis à jour en 2024, et justifier de ces mesures au Pouvoir Adjudicateur. </w:t>
      </w:r>
    </w:p>
    <w:p w14:paraId="74060C00" w14:textId="38F08EDF" w:rsidR="006876B4" w:rsidRP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Ne</w:t>
      </w:r>
      <w:r w:rsidR="006876B4" w:rsidRPr="00D45539">
        <w:rPr>
          <w:rFonts w:asciiTheme="majorHAnsi" w:hAnsiTheme="majorHAnsi" w:cstheme="majorHAnsi"/>
          <w:sz w:val="20"/>
          <w:szCs w:val="20"/>
        </w:rPr>
        <w:t xml:space="preserve"> pas recruter un sous-traitant sans l'autorisation écrite préalable, spécifique ou générale du Pouvoir Adjudicateur, et veiller à ce que ce sous-traitant ultérieur présente des garanties suffisantes quant à la mise en œuvre des mesures techniques et organisationnelles appropriées. Aider le Pouvoir Adjudicateur, dans la mesure du possible, à s’acquitter de son obligation de donner suite aux demandes d’exercice des droits des personnes concernées. </w:t>
      </w:r>
    </w:p>
    <w:p w14:paraId="5E975D96" w14:textId="0C223097" w:rsidR="006876B4" w:rsidRPr="00D45539" w:rsidRDefault="006876B4"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Notifier au Pouvoir Adjudicateur, tout incident ou toute violation de données à caractère personnel au plus tôt.</w:t>
      </w:r>
    </w:p>
    <w:p w14:paraId="457387A7" w14:textId="4F7316D3" w:rsidR="006876B4" w:rsidRPr="00D45539" w:rsidRDefault="006876B4"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 xml:space="preserve">Tenir par écrit un registre de toutes les catégories d’activités de traitement effectuées pour le compte du Pouvoir Adjudicateur. </w:t>
      </w:r>
    </w:p>
    <w:p w14:paraId="21045D1A" w14:textId="190EABC4" w:rsidR="006876B4" w:rsidRP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D45539">
        <w:rPr>
          <w:rFonts w:asciiTheme="majorHAnsi" w:hAnsiTheme="majorHAnsi" w:cstheme="majorHAnsi"/>
          <w:sz w:val="20"/>
          <w:szCs w:val="20"/>
        </w:rPr>
        <w:t>Supprimer</w:t>
      </w:r>
      <w:r w:rsidR="006876B4" w:rsidRPr="00D45539">
        <w:rPr>
          <w:rFonts w:asciiTheme="majorHAnsi" w:hAnsiTheme="majorHAnsi" w:cstheme="majorHAnsi"/>
          <w:sz w:val="20"/>
          <w:szCs w:val="20"/>
        </w:rPr>
        <w:t xml:space="preserve"> ou renvoyer ces données selon les instructions du Pouvoir Adjudicateur.</w:t>
      </w:r>
    </w:p>
    <w:p w14:paraId="783DAFFA" w14:textId="43A69736" w:rsidR="00D45539" w:rsidRDefault="00A65150" w:rsidP="00F871B8">
      <w:pPr>
        <w:pStyle w:val="Paragraphedeliste"/>
        <w:numPr>
          <w:ilvl w:val="0"/>
          <w:numId w:val="9"/>
        </w:numPr>
        <w:spacing w:after="0" w:line="240" w:lineRule="auto"/>
        <w:ind w:left="567" w:hanging="283"/>
        <w:rPr>
          <w:rFonts w:asciiTheme="majorHAnsi" w:hAnsiTheme="majorHAnsi" w:cstheme="majorHAnsi"/>
          <w:sz w:val="20"/>
          <w:szCs w:val="20"/>
        </w:rPr>
      </w:pPr>
      <w:r w:rsidRPr="00826216">
        <w:rPr>
          <w:rFonts w:asciiTheme="majorHAnsi" w:hAnsiTheme="majorHAnsi" w:cstheme="majorHAnsi"/>
          <w:sz w:val="20"/>
          <w:szCs w:val="20"/>
        </w:rPr>
        <w:t>Mettre</w:t>
      </w:r>
      <w:r w:rsidR="006876B4" w:rsidRPr="00826216">
        <w:rPr>
          <w:rFonts w:asciiTheme="majorHAnsi" w:hAnsiTheme="majorHAnsi" w:cstheme="majorHAnsi"/>
          <w:sz w:val="20"/>
          <w:szCs w:val="20"/>
        </w:rPr>
        <w:t xml:space="preserve"> à la disposition du Pouvoir Adjudicateur toutes les informations nécessaires pour démontrer le respect de ses obligations. Lors de l’attribution de la consultation, le Pouvoir Adjudicateur s’assurera du respect, par le titulaire, du RGPD. Si nécessaire, des clauses définissant le rôle de chacune des parties seront fournies au Sous-traitant, ainsi qu’un document de sécurité à compléter.</w:t>
      </w:r>
    </w:p>
    <w:p w14:paraId="430B7BEA" w14:textId="77777777" w:rsidR="00C64AFF" w:rsidRDefault="00C64AFF" w:rsidP="00C64AFF">
      <w:pPr>
        <w:spacing w:after="0" w:line="240" w:lineRule="auto"/>
        <w:rPr>
          <w:rFonts w:asciiTheme="majorHAnsi" w:hAnsiTheme="majorHAnsi" w:cstheme="majorHAnsi"/>
          <w:sz w:val="20"/>
          <w:szCs w:val="20"/>
        </w:rPr>
      </w:pPr>
    </w:p>
    <w:p w14:paraId="2E3EAA86" w14:textId="084F3DDA" w:rsidR="00C64AFF" w:rsidRDefault="00C64AFF" w:rsidP="00C64AFF">
      <w:pPr>
        <w:spacing w:after="0" w:line="240" w:lineRule="auto"/>
        <w:rPr>
          <w:rFonts w:asciiTheme="majorHAnsi" w:hAnsiTheme="majorHAnsi" w:cstheme="majorHAnsi"/>
          <w:b/>
          <w:bCs/>
          <w:sz w:val="20"/>
          <w:szCs w:val="20"/>
        </w:rPr>
      </w:pPr>
      <w:r w:rsidRPr="00C64AFF">
        <w:rPr>
          <w:rFonts w:asciiTheme="majorHAnsi" w:hAnsiTheme="majorHAnsi" w:cstheme="majorHAnsi"/>
          <w:b/>
          <w:bCs/>
          <w:sz w:val="20"/>
          <w:szCs w:val="20"/>
        </w:rPr>
        <w:t xml:space="preserve">5.1.9 </w:t>
      </w:r>
      <w:r>
        <w:rPr>
          <w:rFonts w:asciiTheme="majorHAnsi" w:hAnsiTheme="majorHAnsi" w:cstheme="majorHAnsi"/>
          <w:b/>
          <w:bCs/>
          <w:sz w:val="20"/>
          <w:szCs w:val="20"/>
        </w:rPr>
        <w:t>–</w:t>
      </w:r>
      <w:r w:rsidRPr="00C64AFF">
        <w:rPr>
          <w:rFonts w:asciiTheme="majorHAnsi" w:hAnsiTheme="majorHAnsi" w:cstheme="majorHAnsi"/>
          <w:b/>
          <w:bCs/>
          <w:sz w:val="20"/>
          <w:szCs w:val="20"/>
        </w:rPr>
        <w:t xml:space="preserve"> Sécurité</w:t>
      </w:r>
    </w:p>
    <w:p w14:paraId="6908E49E" w14:textId="77777777" w:rsidR="00C64AFF" w:rsidRPr="00C64AFF" w:rsidRDefault="00C64AFF" w:rsidP="00C64AFF">
      <w:pPr>
        <w:spacing w:after="0" w:line="240" w:lineRule="auto"/>
        <w:rPr>
          <w:rFonts w:asciiTheme="majorHAnsi" w:hAnsiTheme="majorHAnsi" w:cstheme="majorHAnsi"/>
          <w:b/>
          <w:bCs/>
          <w:sz w:val="20"/>
          <w:szCs w:val="20"/>
        </w:rPr>
      </w:pPr>
    </w:p>
    <w:p w14:paraId="21B7016F" w14:textId="4600F834" w:rsidR="00C64AFF" w:rsidRPr="00C64AFF" w:rsidRDefault="00C64AFF" w:rsidP="008374FC">
      <w:pPr>
        <w:spacing w:after="0" w:line="240" w:lineRule="auto"/>
        <w:ind w:left="284"/>
        <w:rPr>
          <w:rFonts w:asciiTheme="majorHAnsi" w:hAnsiTheme="majorHAnsi" w:cstheme="majorHAnsi"/>
          <w:sz w:val="20"/>
          <w:szCs w:val="20"/>
        </w:rPr>
      </w:pPr>
      <w:r w:rsidRPr="00C64AFF">
        <w:rPr>
          <w:rFonts w:asciiTheme="majorHAnsi" w:hAnsiTheme="majorHAnsi" w:cstheme="majorHAnsi"/>
          <w:sz w:val="20"/>
          <w:szCs w:val="20"/>
        </w:rPr>
        <w:t>Le titulaire devra impérativement prendre en compte les considérations suivantes :</w:t>
      </w:r>
    </w:p>
    <w:p w14:paraId="04BED07A" w14:textId="77777777" w:rsidR="00C64AFF" w:rsidRPr="00C64AFF" w:rsidRDefault="00C64AFF" w:rsidP="008374FC">
      <w:pPr>
        <w:spacing w:after="0" w:line="240" w:lineRule="auto"/>
        <w:ind w:left="284"/>
        <w:rPr>
          <w:rFonts w:asciiTheme="majorHAnsi" w:hAnsiTheme="majorHAnsi" w:cstheme="majorHAnsi"/>
          <w:sz w:val="20"/>
          <w:szCs w:val="20"/>
        </w:rPr>
      </w:pPr>
      <w:r w:rsidRPr="00C64AFF">
        <w:rPr>
          <w:rFonts w:asciiTheme="majorHAnsi" w:hAnsiTheme="majorHAnsi" w:cstheme="majorHAnsi"/>
          <w:sz w:val="20"/>
          <w:szCs w:val="20"/>
        </w:rPr>
        <w:t>•</w:t>
      </w:r>
      <w:r w:rsidRPr="00C64AFF">
        <w:rPr>
          <w:rFonts w:asciiTheme="majorHAnsi" w:hAnsiTheme="majorHAnsi" w:cstheme="majorHAnsi"/>
          <w:sz w:val="20"/>
          <w:szCs w:val="20"/>
        </w:rPr>
        <w:tab/>
        <w:t>pendant l’exécution de sa mission, le prestataire signalera impérativement tout risque imminent et grave dès sa constatation c’est-à-dire le jour même de la visite ;</w:t>
      </w:r>
    </w:p>
    <w:p w14:paraId="275080EF" w14:textId="77777777" w:rsidR="00C64AFF" w:rsidRPr="00C64AFF" w:rsidRDefault="00C64AFF" w:rsidP="008374FC">
      <w:pPr>
        <w:spacing w:after="0" w:line="240" w:lineRule="auto"/>
        <w:ind w:left="284"/>
        <w:rPr>
          <w:rFonts w:asciiTheme="majorHAnsi" w:hAnsiTheme="majorHAnsi" w:cstheme="majorHAnsi"/>
          <w:sz w:val="20"/>
          <w:szCs w:val="20"/>
        </w:rPr>
      </w:pPr>
      <w:r w:rsidRPr="00C64AFF">
        <w:rPr>
          <w:rFonts w:asciiTheme="majorHAnsi" w:hAnsiTheme="majorHAnsi" w:cstheme="majorHAnsi"/>
          <w:sz w:val="20"/>
          <w:szCs w:val="20"/>
        </w:rPr>
        <w:t>•</w:t>
      </w:r>
      <w:r w:rsidRPr="00C64AFF">
        <w:rPr>
          <w:rFonts w:asciiTheme="majorHAnsi" w:hAnsiTheme="majorHAnsi" w:cstheme="majorHAnsi"/>
          <w:sz w:val="20"/>
          <w:szCs w:val="20"/>
        </w:rPr>
        <w:tab/>
        <w:t>les registres de sécurité et les carnets d’entretien seront complétés, datés et signés, dès la fin de la visite de chaque installation ou équipement, par le prestataire ;</w:t>
      </w:r>
    </w:p>
    <w:p w14:paraId="72746274" w14:textId="51D700E4" w:rsidR="00C64AFF" w:rsidRDefault="00C64AFF" w:rsidP="008374FC">
      <w:pPr>
        <w:spacing w:after="0" w:line="240" w:lineRule="auto"/>
        <w:ind w:left="284"/>
        <w:rPr>
          <w:rFonts w:asciiTheme="majorHAnsi" w:hAnsiTheme="majorHAnsi" w:cstheme="majorHAnsi"/>
          <w:sz w:val="20"/>
          <w:szCs w:val="20"/>
        </w:rPr>
      </w:pPr>
      <w:r w:rsidRPr="00C64AFF">
        <w:rPr>
          <w:rFonts w:asciiTheme="majorHAnsi" w:hAnsiTheme="majorHAnsi" w:cstheme="majorHAnsi"/>
          <w:sz w:val="20"/>
          <w:szCs w:val="20"/>
        </w:rPr>
        <w:t>•</w:t>
      </w:r>
      <w:r w:rsidRPr="00C64AFF">
        <w:rPr>
          <w:rFonts w:asciiTheme="majorHAnsi" w:hAnsiTheme="majorHAnsi" w:cstheme="majorHAnsi"/>
          <w:sz w:val="20"/>
          <w:szCs w:val="20"/>
        </w:rPr>
        <w:tab/>
        <w:t>Le prestataire proposera les règles de sécurité à mettre en œuvre pour assurer le bo</w:t>
      </w:r>
      <w:r w:rsidR="005D1E54">
        <w:rPr>
          <w:rFonts w:asciiTheme="majorHAnsi" w:hAnsiTheme="majorHAnsi" w:cstheme="majorHAnsi"/>
          <w:sz w:val="20"/>
          <w:szCs w:val="20"/>
        </w:rPr>
        <w:t>n fonctionnement</w:t>
      </w:r>
    </w:p>
    <w:p w14:paraId="7571B771" w14:textId="77777777" w:rsidR="0053298D" w:rsidRDefault="0053298D" w:rsidP="008374FC">
      <w:pPr>
        <w:spacing w:after="0" w:line="240" w:lineRule="auto"/>
        <w:ind w:left="284"/>
        <w:rPr>
          <w:rFonts w:asciiTheme="majorHAnsi" w:hAnsiTheme="majorHAnsi" w:cstheme="majorHAnsi"/>
          <w:sz w:val="20"/>
          <w:szCs w:val="20"/>
        </w:rPr>
      </w:pPr>
    </w:p>
    <w:p w14:paraId="190DBA5C" w14:textId="77777777" w:rsidR="0053298D" w:rsidRDefault="0053298D" w:rsidP="008374FC">
      <w:pPr>
        <w:spacing w:after="0" w:line="240" w:lineRule="auto"/>
        <w:ind w:left="284"/>
        <w:rPr>
          <w:rFonts w:asciiTheme="majorHAnsi" w:hAnsiTheme="majorHAnsi" w:cstheme="majorHAnsi"/>
          <w:sz w:val="20"/>
          <w:szCs w:val="20"/>
        </w:rPr>
      </w:pPr>
    </w:p>
    <w:p w14:paraId="7F29D0F6" w14:textId="179337A2" w:rsidR="0053298D" w:rsidRDefault="0053298D" w:rsidP="0053298D">
      <w:pPr>
        <w:spacing w:after="0" w:line="240" w:lineRule="auto"/>
        <w:jc w:val="both"/>
        <w:rPr>
          <w:rFonts w:asciiTheme="majorHAnsi" w:hAnsiTheme="majorHAnsi" w:cstheme="majorHAnsi"/>
          <w:b/>
          <w:bCs/>
          <w:sz w:val="20"/>
          <w:szCs w:val="20"/>
        </w:rPr>
      </w:pPr>
      <w:bookmarkStart w:id="36" w:name="_Hlk210292647"/>
      <w:r w:rsidRPr="00F969CF">
        <w:rPr>
          <w:rFonts w:asciiTheme="majorHAnsi" w:hAnsiTheme="majorHAnsi" w:cstheme="majorHAnsi"/>
          <w:b/>
          <w:bCs/>
          <w:sz w:val="20"/>
          <w:szCs w:val="20"/>
        </w:rPr>
        <w:t xml:space="preserve">5.1.10 </w:t>
      </w:r>
      <w:r w:rsidRPr="00357A3A">
        <w:rPr>
          <w:rFonts w:asciiTheme="majorHAnsi" w:hAnsiTheme="majorHAnsi" w:cstheme="majorHAnsi"/>
          <w:b/>
          <w:bCs/>
          <w:sz w:val="20"/>
          <w:szCs w:val="20"/>
        </w:rPr>
        <w:t>– Clauses environnementales</w:t>
      </w:r>
    </w:p>
    <w:bookmarkEnd w:id="36"/>
    <w:p w14:paraId="49792CC8" w14:textId="77777777" w:rsidR="003A1D1E" w:rsidRDefault="003A1D1E" w:rsidP="003A1D1E">
      <w:pPr>
        <w:spacing w:after="0" w:line="240" w:lineRule="auto"/>
        <w:ind w:left="284"/>
        <w:rPr>
          <w:rFonts w:asciiTheme="majorHAnsi" w:hAnsiTheme="majorHAnsi" w:cstheme="majorHAnsi"/>
          <w:sz w:val="20"/>
          <w:szCs w:val="20"/>
        </w:rPr>
      </w:pPr>
    </w:p>
    <w:p w14:paraId="02426448" w14:textId="77777777" w:rsidR="0053298D" w:rsidRDefault="0053298D" w:rsidP="00656818">
      <w:pPr>
        <w:numPr>
          <w:ilvl w:val="0"/>
          <w:numId w:val="36"/>
        </w:num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Gestion des déchets :</w:t>
      </w:r>
    </w:p>
    <w:p w14:paraId="18FF1877" w14:textId="77777777" w:rsidR="00C5529C" w:rsidRPr="00C5529C" w:rsidRDefault="00C5529C" w:rsidP="00C5529C">
      <w:pPr>
        <w:spacing w:after="0" w:line="240" w:lineRule="auto"/>
        <w:jc w:val="both"/>
        <w:rPr>
          <w:rFonts w:asciiTheme="majorHAnsi" w:hAnsiTheme="majorHAnsi" w:cstheme="majorHAnsi"/>
          <w:sz w:val="20"/>
          <w:szCs w:val="20"/>
        </w:rPr>
      </w:pPr>
      <w:r w:rsidRPr="00C5529C">
        <w:rPr>
          <w:rFonts w:asciiTheme="majorHAnsi" w:hAnsiTheme="majorHAnsi" w:cstheme="majorHAnsi"/>
          <w:sz w:val="20"/>
          <w:szCs w:val="20"/>
        </w:rPr>
        <w:t>Le titulaire du marché s'engage à gérer les déchets générés par les prestations de maintenance des équipements conformément aux réglementations en vigueur et aux principes de développement durable.</w:t>
      </w:r>
    </w:p>
    <w:p w14:paraId="3162C743" w14:textId="77777777" w:rsidR="00C5529C" w:rsidRDefault="00C5529C" w:rsidP="00C5529C">
      <w:pPr>
        <w:spacing w:after="0" w:line="240" w:lineRule="auto"/>
        <w:jc w:val="both"/>
        <w:rPr>
          <w:rFonts w:asciiTheme="majorHAnsi" w:hAnsiTheme="majorHAnsi" w:cstheme="majorHAnsi"/>
          <w:sz w:val="20"/>
          <w:szCs w:val="20"/>
        </w:rPr>
      </w:pPr>
      <w:r>
        <w:rPr>
          <w:rFonts w:asciiTheme="majorHAnsi" w:hAnsiTheme="majorHAnsi" w:cstheme="majorHAnsi"/>
          <w:sz w:val="20"/>
          <w:szCs w:val="20"/>
        </w:rPr>
        <w:t>Il</w:t>
      </w:r>
      <w:r w:rsidRPr="00C5529C">
        <w:rPr>
          <w:rFonts w:asciiTheme="majorHAnsi" w:hAnsiTheme="majorHAnsi" w:cstheme="majorHAnsi"/>
          <w:sz w:val="20"/>
          <w:szCs w:val="20"/>
        </w:rPr>
        <w:t xml:space="preserve"> devra</w:t>
      </w:r>
      <w:r>
        <w:rPr>
          <w:rFonts w:asciiTheme="majorHAnsi" w:hAnsiTheme="majorHAnsi" w:cstheme="majorHAnsi"/>
          <w:sz w:val="20"/>
          <w:szCs w:val="20"/>
        </w:rPr>
        <w:t> :</w:t>
      </w:r>
    </w:p>
    <w:p w14:paraId="4A9FFE95" w14:textId="1A8F7B7A" w:rsidR="00C5529C" w:rsidRPr="00C5529C" w:rsidRDefault="00C5529C" w:rsidP="00656818">
      <w:pPr>
        <w:pStyle w:val="Paragraphedeliste"/>
        <w:numPr>
          <w:ilvl w:val="0"/>
          <w:numId w:val="43"/>
        </w:numPr>
        <w:spacing w:after="0" w:line="240" w:lineRule="auto"/>
        <w:jc w:val="both"/>
        <w:rPr>
          <w:rFonts w:asciiTheme="majorHAnsi" w:hAnsiTheme="majorHAnsi" w:cstheme="majorHAnsi"/>
          <w:sz w:val="20"/>
          <w:szCs w:val="20"/>
        </w:rPr>
      </w:pPr>
      <w:r w:rsidRPr="00C5529C">
        <w:rPr>
          <w:rFonts w:asciiTheme="majorHAnsi" w:hAnsiTheme="majorHAnsi" w:cstheme="majorHAnsi"/>
          <w:sz w:val="20"/>
          <w:szCs w:val="20"/>
        </w:rPr>
        <w:t>Trier et collecter les déchets selon les catégories définies (déchets dangereux, non dangereux, recyclables, etc.),</w:t>
      </w:r>
    </w:p>
    <w:p w14:paraId="76F6764A" w14:textId="77777777" w:rsidR="00C5529C" w:rsidRPr="00C5529C" w:rsidRDefault="00C5529C" w:rsidP="00656818">
      <w:pPr>
        <w:pStyle w:val="Paragraphedeliste"/>
        <w:numPr>
          <w:ilvl w:val="0"/>
          <w:numId w:val="43"/>
        </w:numPr>
        <w:spacing w:after="0" w:line="240" w:lineRule="auto"/>
        <w:jc w:val="both"/>
        <w:rPr>
          <w:rFonts w:asciiTheme="majorHAnsi" w:hAnsiTheme="majorHAnsi" w:cstheme="majorHAnsi"/>
          <w:sz w:val="20"/>
          <w:szCs w:val="20"/>
        </w:rPr>
      </w:pPr>
      <w:r w:rsidRPr="00C5529C">
        <w:rPr>
          <w:rFonts w:asciiTheme="majorHAnsi" w:hAnsiTheme="majorHAnsi" w:cstheme="majorHAnsi"/>
          <w:sz w:val="20"/>
          <w:szCs w:val="20"/>
        </w:rPr>
        <w:t>Assurer le transport des déchets vers des filières de traitement agréées,</w:t>
      </w:r>
    </w:p>
    <w:p w14:paraId="11109D98" w14:textId="77777777" w:rsidR="00C5529C" w:rsidRDefault="00C5529C" w:rsidP="00C5529C">
      <w:pPr>
        <w:spacing w:after="0" w:line="240" w:lineRule="auto"/>
        <w:ind w:left="360"/>
        <w:jc w:val="both"/>
        <w:rPr>
          <w:rFonts w:asciiTheme="majorHAnsi" w:hAnsiTheme="majorHAnsi" w:cstheme="majorHAnsi"/>
          <w:sz w:val="20"/>
          <w:szCs w:val="20"/>
        </w:rPr>
      </w:pPr>
    </w:p>
    <w:p w14:paraId="43B91734" w14:textId="457A942E" w:rsidR="0053298D" w:rsidRDefault="0053298D" w:rsidP="00656818">
      <w:pPr>
        <w:numPr>
          <w:ilvl w:val="0"/>
          <w:numId w:val="36"/>
        </w:num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Utilisation de produits écologiques :</w:t>
      </w:r>
    </w:p>
    <w:p w14:paraId="3873FB04" w14:textId="4E3FA3BB" w:rsidR="00C5529C" w:rsidRPr="00C5529C" w:rsidRDefault="00C5529C" w:rsidP="00C5529C">
      <w:pPr>
        <w:spacing w:after="0" w:line="240" w:lineRule="auto"/>
        <w:jc w:val="both"/>
        <w:rPr>
          <w:rFonts w:asciiTheme="majorHAnsi" w:hAnsiTheme="majorHAnsi" w:cstheme="majorHAnsi"/>
          <w:sz w:val="20"/>
          <w:szCs w:val="20"/>
        </w:rPr>
      </w:pPr>
      <w:r w:rsidRPr="00C5529C">
        <w:rPr>
          <w:rFonts w:asciiTheme="majorHAnsi" w:hAnsiTheme="majorHAnsi" w:cstheme="majorHAnsi"/>
          <w:sz w:val="20"/>
          <w:szCs w:val="20"/>
        </w:rPr>
        <w:t>Le titulaire du marché s'engage à utiliser des produits éco-responsables pour les prestations de maintenance des équipements.</w:t>
      </w:r>
      <w:r>
        <w:rPr>
          <w:rFonts w:asciiTheme="majorHAnsi" w:hAnsiTheme="majorHAnsi" w:cstheme="majorHAnsi"/>
          <w:sz w:val="20"/>
          <w:szCs w:val="20"/>
        </w:rPr>
        <w:t xml:space="preserve"> Il</w:t>
      </w:r>
      <w:r w:rsidRPr="00C5529C">
        <w:rPr>
          <w:rFonts w:asciiTheme="majorHAnsi" w:hAnsiTheme="majorHAnsi" w:cstheme="majorHAnsi"/>
          <w:sz w:val="20"/>
          <w:szCs w:val="20"/>
        </w:rPr>
        <w:t xml:space="preserve"> devra :</w:t>
      </w:r>
    </w:p>
    <w:p w14:paraId="280CB62B" w14:textId="77777777" w:rsidR="00C5529C" w:rsidRPr="00C5529C" w:rsidRDefault="00C5529C" w:rsidP="00656818">
      <w:pPr>
        <w:pStyle w:val="Paragraphedeliste"/>
        <w:numPr>
          <w:ilvl w:val="0"/>
          <w:numId w:val="44"/>
        </w:numPr>
        <w:spacing w:after="0" w:line="240" w:lineRule="auto"/>
        <w:jc w:val="both"/>
        <w:rPr>
          <w:rFonts w:asciiTheme="majorHAnsi" w:hAnsiTheme="majorHAnsi" w:cstheme="majorHAnsi"/>
          <w:sz w:val="20"/>
          <w:szCs w:val="20"/>
        </w:rPr>
      </w:pPr>
      <w:r w:rsidRPr="00C5529C">
        <w:rPr>
          <w:rFonts w:asciiTheme="majorHAnsi" w:hAnsiTheme="majorHAnsi" w:cstheme="majorHAnsi"/>
          <w:sz w:val="20"/>
          <w:szCs w:val="20"/>
        </w:rPr>
        <w:t>Privilégier l'utilisation de produits certifiés écolabels ou équivalents,</w:t>
      </w:r>
    </w:p>
    <w:p w14:paraId="0AB552E9" w14:textId="77777777" w:rsidR="00C5529C" w:rsidRPr="00C5529C" w:rsidRDefault="00C5529C" w:rsidP="00656818">
      <w:pPr>
        <w:pStyle w:val="Paragraphedeliste"/>
        <w:numPr>
          <w:ilvl w:val="0"/>
          <w:numId w:val="44"/>
        </w:numPr>
        <w:spacing w:after="0" w:line="240" w:lineRule="auto"/>
        <w:jc w:val="both"/>
        <w:rPr>
          <w:rFonts w:asciiTheme="majorHAnsi" w:hAnsiTheme="majorHAnsi" w:cstheme="majorHAnsi"/>
          <w:sz w:val="20"/>
          <w:szCs w:val="20"/>
        </w:rPr>
      </w:pPr>
      <w:r w:rsidRPr="00C5529C">
        <w:rPr>
          <w:rFonts w:asciiTheme="majorHAnsi" w:hAnsiTheme="majorHAnsi" w:cstheme="majorHAnsi"/>
          <w:sz w:val="20"/>
          <w:szCs w:val="20"/>
        </w:rPr>
        <w:t>Limiter l'utilisation de produits chimiques nocifs pour l'environnement,</w:t>
      </w:r>
    </w:p>
    <w:p w14:paraId="7EB50841" w14:textId="0669B967" w:rsidR="00C5529C" w:rsidRPr="00F969CF" w:rsidRDefault="00C5529C" w:rsidP="00C5529C">
      <w:pPr>
        <w:spacing w:after="0" w:line="240" w:lineRule="auto"/>
        <w:jc w:val="both"/>
        <w:rPr>
          <w:rFonts w:asciiTheme="majorHAnsi" w:hAnsiTheme="majorHAnsi" w:cstheme="majorHAnsi"/>
          <w:sz w:val="20"/>
          <w:szCs w:val="20"/>
        </w:rPr>
      </w:pPr>
      <w:r w:rsidRPr="00C5529C">
        <w:rPr>
          <w:rFonts w:asciiTheme="majorHAnsi" w:hAnsiTheme="majorHAnsi" w:cstheme="majorHAnsi"/>
          <w:sz w:val="20"/>
          <w:szCs w:val="20"/>
        </w:rPr>
        <w:t>.</w:t>
      </w:r>
    </w:p>
    <w:p w14:paraId="410DB982" w14:textId="77777777" w:rsidR="0053298D" w:rsidRDefault="0053298D" w:rsidP="00656818">
      <w:pPr>
        <w:numPr>
          <w:ilvl w:val="0"/>
          <w:numId w:val="36"/>
        </w:num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Réduction de l'empreinte carbone</w:t>
      </w:r>
      <w:r w:rsidRPr="00BB26EB">
        <w:rPr>
          <w:rFonts w:asciiTheme="majorHAnsi" w:hAnsiTheme="majorHAnsi" w:cstheme="majorHAnsi"/>
          <w:sz w:val="20"/>
          <w:szCs w:val="20"/>
        </w:rPr>
        <w:t> :</w:t>
      </w:r>
    </w:p>
    <w:p w14:paraId="21BFCAB0" w14:textId="4C32EA2D" w:rsidR="00C5529C" w:rsidRPr="00BB26EB" w:rsidRDefault="00C5529C" w:rsidP="00C5529C">
      <w:pPr>
        <w:spacing w:after="0" w:line="240" w:lineRule="auto"/>
        <w:jc w:val="both"/>
        <w:rPr>
          <w:rFonts w:asciiTheme="majorHAnsi" w:hAnsiTheme="majorHAnsi" w:cstheme="majorHAnsi"/>
          <w:sz w:val="20"/>
          <w:szCs w:val="20"/>
        </w:rPr>
      </w:pPr>
      <w:r w:rsidRPr="00C5529C">
        <w:rPr>
          <w:rFonts w:asciiTheme="majorHAnsi" w:hAnsiTheme="majorHAnsi" w:cstheme="majorHAnsi"/>
          <w:sz w:val="20"/>
          <w:szCs w:val="20"/>
        </w:rPr>
        <w:t xml:space="preserve">Le titulaire du marché s'engage à </w:t>
      </w:r>
      <w:r>
        <w:rPr>
          <w:rFonts w:asciiTheme="majorHAnsi" w:hAnsiTheme="majorHAnsi" w:cstheme="majorHAnsi"/>
          <w:sz w:val="20"/>
          <w:szCs w:val="20"/>
        </w:rPr>
        <w:t>réduire l’empreinte carbone des prestations objet du marché</w:t>
      </w:r>
      <w:r w:rsidRPr="00C5529C">
        <w:rPr>
          <w:rFonts w:asciiTheme="majorHAnsi" w:hAnsiTheme="majorHAnsi" w:cstheme="majorHAnsi"/>
          <w:sz w:val="20"/>
          <w:szCs w:val="20"/>
        </w:rPr>
        <w:t>.</w:t>
      </w:r>
      <w:r>
        <w:rPr>
          <w:rFonts w:asciiTheme="majorHAnsi" w:hAnsiTheme="majorHAnsi" w:cstheme="majorHAnsi"/>
          <w:sz w:val="20"/>
          <w:szCs w:val="20"/>
        </w:rPr>
        <w:t xml:space="preserve"> Il</w:t>
      </w:r>
      <w:r w:rsidRPr="00C5529C">
        <w:rPr>
          <w:rFonts w:asciiTheme="majorHAnsi" w:hAnsiTheme="majorHAnsi" w:cstheme="majorHAnsi"/>
          <w:sz w:val="20"/>
          <w:szCs w:val="20"/>
        </w:rPr>
        <w:t xml:space="preserve"> devra </w:t>
      </w:r>
      <w:r>
        <w:rPr>
          <w:rFonts w:asciiTheme="majorHAnsi" w:hAnsiTheme="majorHAnsi" w:cstheme="majorHAnsi"/>
          <w:sz w:val="20"/>
          <w:szCs w:val="20"/>
        </w:rPr>
        <w:t>m</w:t>
      </w:r>
      <w:r w:rsidRPr="00C5529C">
        <w:rPr>
          <w:rFonts w:asciiTheme="majorHAnsi" w:hAnsiTheme="majorHAnsi" w:cstheme="majorHAnsi"/>
          <w:sz w:val="20"/>
          <w:szCs w:val="20"/>
        </w:rPr>
        <w:t>ettre en œuvre des actions</w:t>
      </w:r>
      <w:r>
        <w:rPr>
          <w:rFonts w:asciiTheme="majorHAnsi" w:hAnsiTheme="majorHAnsi" w:cstheme="majorHAnsi"/>
          <w:sz w:val="20"/>
          <w:szCs w:val="20"/>
        </w:rPr>
        <w:t> :</w:t>
      </w:r>
    </w:p>
    <w:p w14:paraId="46927C6E" w14:textId="4A1F5062" w:rsidR="0053298D" w:rsidRPr="00444997" w:rsidRDefault="00C5529C" w:rsidP="00444997">
      <w:pPr>
        <w:pStyle w:val="Paragraphedeliste"/>
        <w:numPr>
          <w:ilvl w:val="0"/>
          <w:numId w:val="49"/>
        </w:numPr>
        <w:spacing w:after="0" w:line="240" w:lineRule="auto"/>
        <w:ind w:left="709"/>
        <w:jc w:val="both"/>
        <w:rPr>
          <w:rFonts w:asciiTheme="majorHAnsi" w:hAnsiTheme="majorHAnsi" w:cstheme="majorHAnsi"/>
          <w:sz w:val="20"/>
          <w:szCs w:val="20"/>
        </w:rPr>
      </w:pPr>
      <w:r w:rsidRPr="00444997">
        <w:rPr>
          <w:rFonts w:asciiTheme="majorHAnsi" w:hAnsiTheme="majorHAnsi" w:cstheme="majorHAnsi"/>
          <w:sz w:val="20"/>
          <w:szCs w:val="20"/>
        </w:rPr>
        <w:lastRenderedPageBreak/>
        <w:t>D’o</w:t>
      </w:r>
      <w:r w:rsidR="0053298D" w:rsidRPr="00444997">
        <w:rPr>
          <w:rFonts w:asciiTheme="majorHAnsi" w:hAnsiTheme="majorHAnsi" w:cstheme="majorHAnsi"/>
          <w:sz w:val="20"/>
          <w:szCs w:val="20"/>
        </w:rPr>
        <w:t>ptimisation des déplacements des techniciens.</w:t>
      </w:r>
    </w:p>
    <w:p w14:paraId="7CBC5762" w14:textId="7FF28F95" w:rsidR="0053298D" w:rsidRDefault="00444997" w:rsidP="00444997">
      <w:pPr>
        <w:pStyle w:val="Paragraphedeliste"/>
        <w:numPr>
          <w:ilvl w:val="0"/>
          <w:numId w:val="49"/>
        </w:numPr>
        <w:spacing w:after="0" w:line="240" w:lineRule="auto"/>
        <w:ind w:left="709"/>
        <w:jc w:val="both"/>
        <w:rPr>
          <w:rFonts w:asciiTheme="majorHAnsi" w:hAnsiTheme="majorHAnsi" w:cstheme="majorHAnsi"/>
          <w:sz w:val="20"/>
          <w:szCs w:val="20"/>
        </w:rPr>
      </w:pPr>
      <w:r w:rsidRPr="00444997">
        <w:rPr>
          <w:rFonts w:asciiTheme="majorHAnsi" w:hAnsiTheme="majorHAnsi" w:cstheme="majorHAnsi"/>
          <w:sz w:val="20"/>
          <w:szCs w:val="20"/>
        </w:rPr>
        <w:t>D</w:t>
      </w:r>
      <w:r w:rsidR="00C5529C" w:rsidRPr="00444997">
        <w:rPr>
          <w:rFonts w:asciiTheme="majorHAnsi" w:hAnsiTheme="majorHAnsi" w:cstheme="majorHAnsi"/>
          <w:sz w:val="20"/>
          <w:szCs w:val="20"/>
        </w:rPr>
        <w:t>‘u</w:t>
      </w:r>
      <w:r w:rsidR="0053298D" w:rsidRPr="00444997">
        <w:rPr>
          <w:rFonts w:asciiTheme="majorHAnsi" w:hAnsiTheme="majorHAnsi" w:cstheme="majorHAnsi"/>
          <w:sz w:val="20"/>
          <w:szCs w:val="20"/>
        </w:rPr>
        <w:t>tilisation de véhicules électriques ou hybrides</w:t>
      </w:r>
    </w:p>
    <w:p w14:paraId="434CCC38" w14:textId="77777777" w:rsidR="00FE5580" w:rsidRDefault="00FE5580" w:rsidP="00FE5580">
      <w:pPr>
        <w:spacing w:after="0" w:line="240" w:lineRule="auto"/>
        <w:jc w:val="both"/>
        <w:rPr>
          <w:rFonts w:asciiTheme="majorHAnsi" w:hAnsiTheme="majorHAnsi" w:cstheme="majorHAnsi"/>
          <w:sz w:val="20"/>
          <w:szCs w:val="20"/>
        </w:rPr>
      </w:pPr>
    </w:p>
    <w:p w14:paraId="3BBC4DFE" w14:textId="77777777" w:rsidR="00FE5580" w:rsidRPr="00FE5580" w:rsidRDefault="00FE5580" w:rsidP="00FE5580">
      <w:pPr>
        <w:spacing w:after="0" w:line="240" w:lineRule="auto"/>
        <w:jc w:val="both"/>
        <w:rPr>
          <w:rFonts w:asciiTheme="majorHAnsi" w:hAnsiTheme="majorHAnsi" w:cstheme="majorHAnsi"/>
          <w:sz w:val="20"/>
          <w:szCs w:val="20"/>
        </w:rPr>
      </w:pPr>
    </w:p>
    <w:p w14:paraId="681F61B5" w14:textId="4B2D2E81" w:rsidR="00FE5580" w:rsidRPr="00FE5580" w:rsidRDefault="00FE5580" w:rsidP="00FE5580">
      <w:pPr>
        <w:spacing w:after="0" w:line="240" w:lineRule="auto"/>
        <w:jc w:val="both"/>
        <w:rPr>
          <w:rFonts w:asciiTheme="majorHAnsi" w:eastAsia="Times New Roman" w:hAnsiTheme="majorHAnsi" w:cstheme="majorHAnsi"/>
          <w:b/>
          <w:bCs/>
          <w:sz w:val="20"/>
          <w:szCs w:val="20"/>
          <w:lang w:eastAsia="fr-FR"/>
        </w:rPr>
      </w:pPr>
      <w:bookmarkStart w:id="37" w:name="_Hlk210293389"/>
      <w:r w:rsidRPr="00F969CF">
        <w:rPr>
          <w:rFonts w:asciiTheme="majorHAnsi" w:hAnsiTheme="majorHAnsi" w:cstheme="majorHAnsi"/>
          <w:b/>
          <w:bCs/>
          <w:sz w:val="20"/>
          <w:szCs w:val="20"/>
        </w:rPr>
        <w:t>5.1.1</w:t>
      </w:r>
      <w:r>
        <w:rPr>
          <w:rFonts w:asciiTheme="majorHAnsi" w:hAnsiTheme="majorHAnsi" w:cstheme="majorHAnsi"/>
          <w:b/>
          <w:bCs/>
          <w:sz w:val="20"/>
          <w:szCs w:val="20"/>
        </w:rPr>
        <w:t>1</w:t>
      </w:r>
      <w:r w:rsidRPr="00F969CF">
        <w:rPr>
          <w:rFonts w:asciiTheme="majorHAnsi" w:hAnsiTheme="majorHAnsi" w:cstheme="majorHAnsi"/>
          <w:b/>
          <w:bCs/>
          <w:sz w:val="20"/>
          <w:szCs w:val="20"/>
        </w:rPr>
        <w:t xml:space="preserve"> </w:t>
      </w:r>
      <w:r w:rsidRPr="00357A3A">
        <w:rPr>
          <w:rFonts w:asciiTheme="majorHAnsi" w:hAnsiTheme="majorHAnsi" w:cstheme="majorHAnsi"/>
          <w:b/>
          <w:bCs/>
          <w:sz w:val="20"/>
          <w:szCs w:val="20"/>
        </w:rPr>
        <w:t>–</w:t>
      </w:r>
      <w:r>
        <w:rPr>
          <w:rFonts w:asciiTheme="majorHAnsi" w:hAnsiTheme="majorHAnsi" w:cstheme="majorHAnsi"/>
          <w:b/>
          <w:bCs/>
          <w:sz w:val="20"/>
          <w:szCs w:val="20"/>
        </w:rPr>
        <w:t xml:space="preserve"> </w:t>
      </w:r>
      <w:r w:rsidRPr="00FE5580">
        <w:rPr>
          <w:rFonts w:asciiTheme="majorHAnsi" w:eastAsia="Times New Roman" w:hAnsiTheme="majorHAnsi" w:cstheme="majorHAnsi"/>
          <w:b/>
          <w:bCs/>
          <w:sz w:val="20"/>
          <w:szCs w:val="20"/>
          <w:lang w:eastAsia="fr-FR"/>
        </w:rPr>
        <w:t>Outil de suivi en ligne des prestations</w:t>
      </w:r>
    </w:p>
    <w:bookmarkEnd w:id="37"/>
    <w:p w14:paraId="1CCCA568" w14:textId="77777777" w:rsidR="00FE5580" w:rsidRDefault="00FE5580" w:rsidP="00FE5580">
      <w:pPr>
        <w:spacing w:after="0" w:line="240" w:lineRule="auto"/>
        <w:outlineLvl w:val="3"/>
        <w:rPr>
          <w:rFonts w:asciiTheme="majorHAnsi" w:eastAsia="Times New Roman" w:hAnsiTheme="majorHAnsi" w:cstheme="majorHAnsi"/>
          <w:b/>
          <w:bCs/>
          <w:sz w:val="20"/>
          <w:szCs w:val="20"/>
          <w:lang w:eastAsia="fr-FR"/>
        </w:rPr>
      </w:pPr>
    </w:p>
    <w:p w14:paraId="16F45517" w14:textId="4BD3F0E0" w:rsidR="00FE5580" w:rsidRPr="00FE5580" w:rsidRDefault="00FE5580" w:rsidP="00FE5580">
      <w:pPr>
        <w:spacing w:after="0" w:line="240" w:lineRule="auto"/>
        <w:jc w:val="both"/>
        <w:outlineLvl w:val="3"/>
        <w:rPr>
          <w:rFonts w:asciiTheme="majorHAnsi" w:eastAsia="Times New Roman" w:hAnsiTheme="majorHAnsi" w:cstheme="majorHAnsi"/>
          <w:b/>
          <w:bCs/>
          <w:sz w:val="20"/>
          <w:szCs w:val="20"/>
          <w:lang w:eastAsia="fr-FR"/>
        </w:rPr>
      </w:pPr>
      <w:r w:rsidRPr="00FE5580">
        <w:rPr>
          <w:rFonts w:asciiTheme="majorHAnsi" w:eastAsia="Times New Roman" w:hAnsiTheme="majorHAnsi" w:cstheme="majorHAnsi"/>
          <w:b/>
          <w:bCs/>
          <w:sz w:val="20"/>
          <w:szCs w:val="20"/>
          <w:lang w:eastAsia="fr-FR"/>
        </w:rPr>
        <w:t>Mise à disposition d’un outil web</w:t>
      </w:r>
    </w:p>
    <w:p w14:paraId="36712242" w14:textId="77777777" w:rsidR="00FE5580" w:rsidRPr="00FE5580" w:rsidRDefault="00FE5580" w:rsidP="00FE5580">
      <w:p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sz w:val="20"/>
          <w:szCs w:val="20"/>
          <w:lang w:eastAsia="fr-FR"/>
        </w:rPr>
        <w:t xml:space="preserve">Chaque titulaire de lot s’engage à mettre à disposition de la CCI un </w:t>
      </w:r>
      <w:r w:rsidRPr="00FE5580">
        <w:rPr>
          <w:rFonts w:asciiTheme="majorHAnsi" w:eastAsia="Times New Roman" w:hAnsiTheme="majorHAnsi" w:cstheme="majorHAnsi"/>
          <w:b/>
          <w:bCs/>
          <w:sz w:val="20"/>
          <w:szCs w:val="20"/>
          <w:lang w:eastAsia="fr-FR"/>
        </w:rPr>
        <w:t>outil web sécurisé</w:t>
      </w:r>
      <w:r w:rsidRPr="00FE5580">
        <w:rPr>
          <w:rFonts w:asciiTheme="majorHAnsi" w:eastAsia="Times New Roman" w:hAnsiTheme="majorHAnsi" w:cstheme="majorHAnsi"/>
          <w:sz w:val="20"/>
          <w:szCs w:val="20"/>
          <w:lang w:eastAsia="fr-FR"/>
        </w:rPr>
        <w:t xml:space="preserve"> permettant :</w:t>
      </w:r>
    </w:p>
    <w:p w14:paraId="2D3BFBB8" w14:textId="70E0E972" w:rsidR="00FE5580" w:rsidRPr="00FE5580" w:rsidRDefault="00FE5580" w:rsidP="00FE5580">
      <w:pPr>
        <w:numPr>
          <w:ilvl w:val="0"/>
          <w:numId w:val="51"/>
        </w:num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b/>
          <w:bCs/>
          <w:sz w:val="20"/>
          <w:szCs w:val="20"/>
          <w:lang w:eastAsia="fr-FR"/>
        </w:rPr>
        <w:t>La traçabilité des interventions</w:t>
      </w:r>
      <w:r w:rsidRPr="00FE5580">
        <w:rPr>
          <w:rFonts w:asciiTheme="majorHAnsi" w:eastAsia="Times New Roman" w:hAnsiTheme="majorHAnsi" w:cstheme="majorHAnsi"/>
          <w:sz w:val="20"/>
          <w:szCs w:val="20"/>
          <w:lang w:eastAsia="fr-FR"/>
        </w:rPr>
        <w:t xml:space="preserve"> réalisées dans le cadre du marché (demandes, planification, réalisation, clôture) ;</w:t>
      </w:r>
    </w:p>
    <w:p w14:paraId="71348F18" w14:textId="6BFD9CE9" w:rsidR="00FE5580" w:rsidRPr="00FE5580" w:rsidRDefault="00FE5580" w:rsidP="00FE5580">
      <w:pPr>
        <w:numPr>
          <w:ilvl w:val="0"/>
          <w:numId w:val="51"/>
        </w:num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b/>
          <w:bCs/>
          <w:sz w:val="20"/>
          <w:szCs w:val="20"/>
          <w:lang w:eastAsia="fr-FR"/>
        </w:rPr>
        <w:t>Le suivi administratif et financier</w:t>
      </w:r>
      <w:r w:rsidRPr="00FE5580">
        <w:rPr>
          <w:rFonts w:asciiTheme="majorHAnsi" w:eastAsia="Times New Roman" w:hAnsiTheme="majorHAnsi" w:cstheme="majorHAnsi"/>
          <w:sz w:val="20"/>
          <w:szCs w:val="20"/>
          <w:lang w:eastAsia="fr-FR"/>
        </w:rPr>
        <w:t xml:space="preserve"> des bons de commande émis, incluant les devis, les factures, les états d’avancement et les éventuels avoirs ;</w:t>
      </w:r>
    </w:p>
    <w:p w14:paraId="08626FFA" w14:textId="7F32FBE4" w:rsidR="00FE5580" w:rsidRPr="00FE5580" w:rsidRDefault="00FE5580" w:rsidP="00FE5580">
      <w:pPr>
        <w:numPr>
          <w:ilvl w:val="0"/>
          <w:numId w:val="51"/>
        </w:num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b/>
          <w:bCs/>
          <w:sz w:val="20"/>
          <w:szCs w:val="20"/>
          <w:lang w:eastAsia="fr-FR"/>
        </w:rPr>
        <w:t>Le dépôt et la consultation des livrables</w:t>
      </w:r>
      <w:r w:rsidRPr="00FE5580">
        <w:rPr>
          <w:rFonts w:asciiTheme="majorHAnsi" w:eastAsia="Times New Roman" w:hAnsiTheme="majorHAnsi" w:cstheme="majorHAnsi"/>
          <w:sz w:val="20"/>
          <w:szCs w:val="20"/>
          <w:lang w:eastAsia="fr-FR"/>
        </w:rPr>
        <w:t xml:space="preserve"> attendus au titre du marché (rapports d’intervention, comptes rendus, documents techniques, attestations, etc.).</w:t>
      </w:r>
    </w:p>
    <w:p w14:paraId="7783472F" w14:textId="77777777" w:rsidR="00FE5580" w:rsidRDefault="00FE5580" w:rsidP="00FE5580">
      <w:pPr>
        <w:spacing w:after="0" w:line="240" w:lineRule="auto"/>
        <w:jc w:val="both"/>
        <w:outlineLvl w:val="3"/>
        <w:rPr>
          <w:rFonts w:asciiTheme="majorHAnsi" w:eastAsia="Times New Roman" w:hAnsiTheme="majorHAnsi" w:cstheme="majorHAnsi"/>
          <w:b/>
          <w:bCs/>
          <w:sz w:val="20"/>
          <w:szCs w:val="20"/>
          <w:lang w:eastAsia="fr-FR"/>
        </w:rPr>
      </w:pPr>
    </w:p>
    <w:p w14:paraId="436E7ECB" w14:textId="71F24D10" w:rsidR="00FE5580" w:rsidRPr="00FE5580" w:rsidRDefault="00FE5580" w:rsidP="00FE5580">
      <w:pPr>
        <w:spacing w:after="0" w:line="240" w:lineRule="auto"/>
        <w:jc w:val="both"/>
        <w:outlineLvl w:val="3"/>
        <w:rPr>
          <w:rFonts w:asciiTheme="majorHAnsi" w:eastAsia="Times New Roman" w:hAnsiTheme="majorHAnsi" w:cstheme="majorHAnsi"/>
          <w:b/>
          <w:bCs/>
          <w:sz w:val="20"/>
          <w:szCs w:val="20"/>
          <w:lang w:eastAsia="fr-FR"/>
        </w:rPr>
      </w:pPr>
      <w:r w:rsidRPr="00FE5580">
        <w:rPr>
          <w:rFonts w:asciiTheme="majorHAnsi" w:eastAsia="Times New Roman" w:hAnsiTheme="majorHAnsi" w:cstheme="majorHAnsi"/>
          <w:b/>
          <w:bCs/>
          <w:sz w:val="20"/>
          <w:szCs w:val="20"/>
          <w:lang w:eastAsia="fr-FR"/>
        </w:rPr>
        <w:t>Accessibilité et droits d’accès</w:t>
      </w:r>
    </w:p>
    <w:p w14:paraId="01031BB3" w14:textId="3D4FF6BF" w:rsidR="00FE5580" w:rsidRPr="00FE5580" w:rsidRDefault="00FE5580" w:rsidP="00FE5580">
      <w:p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sz w:val="20"/>
          <w:szCs w:val="20"/>
          <w:lang w:eastAsia="fr-FR"/>
        </w:rPr>
        <w:t xml:space="preserve">L’outil devra être accessible </w:t>
      </w:r>
      <w:r w:rsidRPr="00FE5580">
        <w:rPr>
          <w:rFonts w:asciiTheme="majorHAnsi" w:eastAsia="Times New Roman" w:hAnsiTheme="majorHAnsi" w:cstheme="majorHAnsi"/>
          <w:b/>
          <w:bCs/>
          <w:sz w:val="20"/>
          <w:szCs w:val="20"/>
          <w:lang w:eastAsia="fr-FR"/>
        </w:rPr>
        <w:t>24h/24 et 7j/7</w:t>
      </w:r>
      <w:r w:rsidRPr="00FE5580">
        <w:rPr>
          <w:rFonts w:asciiTheme="majorHAnsi" w:eastAsia="Times New Roman" w:hAnsiTheme="majorHAnsi" w:cstheme="majorHAnsi"/>
          <w:sz w:val="20"/>
          <w:szCs w:val="20"/>
          <w:lang w:eastAsia="fr-FR"/>
        </w:rPr>
        <w:t xml:space="preserve"> via un navigateur web, sans installation spécifique côté client.</w:t>
      </w:r>
      <w:r w:rsidRPr="00FE5580">
        <w:rPr>
          <w:rFonts w:asciiTheme="majorHAnsi" w:eastAsia="Times New Roman" w:hAnsiTheme="majorHAnsi" w:cstheme="majorHAnsi"/>
          <w:sz w:val="20"/>
          <w:szCs w:val="20"/>
          <w:lang w:eastAsia="fr-FR"/>
        </w:rPr>
        <w:br/>
        <w:t xml:space="preserve">Le titulaire devra créer et gérer des </w:t>
      </w:r>
      <w:r w:rsidRPr="00FE5580">
        <w:rPr>
          <w:rFonts w:asciiTheme="majorHAnsi" w:eastAsia="Times New Roman" w:hAnsiTheme="majorHAnsi" w:cstheme="majorHAnsi"/>
          <w:b/>
          <w:bCs/>
          <w:sz w:val="20"/>
          <w:szCs w:val="20"/>
          <w:lang w:eastAsia="fr-FR"/>
        </w:rPr>
        <w:t>droits d’accès différenciés</w:t>
      </w:r>
      <w:r w:rsidRPr="00FE5580">
        <w:rPr>
          <w:rFonts w:asciiTheme="majorHAnsi" w:eastAsia="Times New Roman" w:hAnsiTheme="majorHAnsi" w:cstheme="majorHAnsi"/>
          <w:sz w:val="20"/>
          <w:szCs w:val="20"/>
          <w:lang w:eastAsia="fr-FR"/>
        </w:rPr>
        <w:t xml:space="preserve"> pour les différents interlocuteurs de la CCI (gestionnaires techniques, services financiers, etc.).</w:t>
      </w:r>
    </w:p>
    <w:p w14:paraId="25A771BB" w14:textId="77777777" w:rsidR="00FE5580" w:rsidRDefault="00FE5580" w:rsidP="00FE5580">
      <w:pPr>
        <w:spacing w:after="0" w:line="240" w:lineRule="auto"/>
        <w:jc w:val="both"/>
        <w:outlineLvl w:val="3"/>
        <w:rPr>
          <w:rFonts w:asciiTheme="majorHAnsi" w:eastAsia="Times New Roman" w:hAnsiTheme="majorHAnsi" w:cstheme="majorHAnsi"/>
          <w:b/>
          <w:bCs/>
          <w:sz w:val="20"/>
          <w:szCs w:val="20"/>
          <w:lang w:eastAsia="fr-FR"/>
        </w:rPr>
      </w:pPr>
    </w:p>
    <w:p w14:paraId="6F4A4F5B" w14:textId="024ED754" w:rsidR="00FE5580" w:rsidRPr="00FE5580" w:rsidRDefault="00FE5580" w:rsidP="00FE5580">
      <w:pPr>
        <w:spacing w:after="0" w:line="240" w:lineRule="auto"/>
        <w:jc w:val="both"/>
        <w:outlineLvl w:val="3"/>
        <w:rPr>
          <w:rFonts w:asciiTheme="majorHAnsi" w:eastAsia="Times New Roman" w:hAnsiTheme="majorHAnsi" w:cstheme="majorHAnsi"/>
          <w:b/>
          <w:bCs/>
          <w:sz w:val="20"/>
          <w:szCs w:val="20"/>
          <w:lang w:eastAsia="fr-FR"/>
        </w:rPr>
      </w:pPr>
      <w:r w:rsidRPr="00FE5580">
        <w:rPr>
          <w:rFonts w:asciiTheme="majorHAnsi" w:eastAsia="Times New Roman" w:hAnsiTheme="majorHAnsi" w:cstheme="majorHAnsi"/>
          <w:b/>
          <w:bCs/>
          <w:sz w:val="20"/>
          <w:szCs w:val="20"/>
          <w:lang w:eastAsia="fr-FR"/>
        </w:rPr>
        <w:t>Exigences techniques minimales</w:t>
      </w:r>
    </w:p>
    <w:p w14:paraId="10D35225" w14:textId="77777777" w:rsidR="00FE5580" w:rsidRPr="00FE5580" w:rsidRDefault="00FE5580" w:rsidP="00FE5580">
      <w:p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sz w:val="20"/>
          <w:szCs w:val="20"/>
          <w:lang w:eastAsia="fr-FR"/>
        </w:rPr>
        <w:t>L’outil devra notamment permettre :</w:t>
      </w:r>
    </w:p>
    <w:p w14:paraId="16030CAB" w14:textId="41EBC209" w:rsidR="00FE5580" w:rsidRPr="00FE5580" w:rsidRDefault="00FE5580" w:rsidP="00FE5580">
      <w:pPr>
        <w:numPr>
          <w:ilvl w:val="0"/>
          <w:numId w:val="52"/>
        </w:num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sz w:val="20"/>
          <w:szCs w:val="20"/>
          <w:lang w:eastAsia="fr-FR"/>
        </w:rPr>
        <w:t xml:space="preserve">Une </w:t>
      </w:r>
      <w:r w:rsidRPr="00FE5580">
        <w:rPr>
          <w:rFonts w:asciiTheme="majorHAnsi" w:eastAsia="Times New Roman" w:hAnsiTheme="majorHAnsi" w:cstheme="majorHAnsi"/>
          <w:b/>
          <w:bCs/>
          <w:sz w:val="20"/>
          <w:szCs w:val="20"/>
          <w:lang w:eastAsia="fr-FR"/>
        </w:rPr>
        <w:t>interface ergonomique</w:t>
      </w:r>
      <w:r w:rsidRPr="00FE5580">
        <w:rPr>
          <w:rFonts w:asciiTheme="majorHAnsi" w:eastAsia="Times New Roman" w:hAnsiTheme="majorHAnsi" w:cstheme="majorHAnsi"/>
          <w:sz w:val="20"/>
          <w:szCs w:val="20"/>
          <w:lang w:eastAsia="fr-FR"/>
        </w:rPr>
        <w:t xml:space="preserve"> et intuitive ;</w:t>
      </w:r>
    </w:p>
    <w:p w14:paraId="0E09AA94" w14:textId="79AF4EF5" w:rsidR="00FE5580" w:rsidRPr="00FE5580" w:rsidRDefault="00FE5580" w:rsidP="00FE5580">
      <w:pPr>
        <w:numPr>
          <w:ilvl w:val="0"/>
          <w:numId w:val="52"/>
        </w:num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sz w:val="20"/>
          <w:szCs w:val="20"/>
          <w:lang w:eastAsia="fr-FR"/>
        </w:rPr>
        <w:t>L’export</w:t>
      </w:r>
      <w:r w:rsidRPr="00FE5580">
        <w:rPr>
          <w:rFonts w:asciiTheme="majorHAnsi" w:eastAsia="Times New Roman" w:hAnsiTheme="majorHAnsi" w:cstheme="majorHAnsi"/>
          <w:b/>
          <w:bCs/>
          <w:sz w:val="20"/>
          <w:szCs w:val="20"/>
          <w:lang w:eastAsia="fr-FR"/>
        </w:rPr>
        <w:t xml:space="preserve"> des données</w:t>
      </w:r>
      <w:r w:rsidRPr="00FE5580">
        <w:rPr>
          <w:rFonts w:asciiTheme="majorHAnsi" w:eastAsia="Times New Roman" w:hAnsiTheme="majorHAnsi" w:cstheme="majorHAnsi"/>
          <w:sz w:val="20"/>
          <w:szCs w:val="20"/>
          <w:lang w:eastAsia="fr-FR"/>
        </w:rPr>
        <w:t xml:space="preserve"> au format Excel ou PDF ;</w:t>
      </w:r>
    </w:p>
    <w:p w14:paraId="23E1BAEC" w14:textId="066E3C34" w:rsidR="00FE5580" w:rsidRPr="00FE5580" w:rsidRDefault="00FE5580" w:rsidP="00FE5580">
      <w:pPr>
        <w:numPr>
          <w:ilvl w:val="0"/>
          <w:numId w:val="52"/>
        </w:num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sz w:val="20"/>
          <w:szCs w:val="20"/>
          <w:lang w:eastAsia="fr-FR"/>
        </w:rPr>
        <w:t xml:space="preserve">L’envoi de </w:t>
      </w:r>
      <w:r w:rsidRPr="00FE5580">
        <w:rPr>
          <w:rFonts w:asciiTheme="majorHAnsi" w:eastAsia="Times New Roman" w:hAnsiTheme="majorHAnsi" w:cstheme="majorHAnsi"/>
          <w:b/>
          <w:bCs/>
          <w:sz w:val="20"/>
          <w:szCs w:val="20"/>
          <w:lang w:eastAsia="fr-FR"/>
        </w:rPr>
        <w:t>notifications automatiques</w:t>
      </w:r>
      <w:r w:rsidRPr="00FE5580">
        <w:rPr>
          <w:rFonts w:asciiTheme="majorHAnsi" w:eastAsia="Times New Roman" w:hAnsiTheme="majorHAnsi" w:cstheme="majorHAnsi"/>
          <w:sz w:val="20"/>
          <w:szCs w:val="20"/>
          <w:lang w:eastAsia="fr-FR"/>
        </w:rPr>
        <w:t xml:space="preserve"> (par mail ou via l’outil) en cas de mise à jour ou de dépôt de </w:t>
      </w:r>
      <w:proofErr w:type="gramStart"/>
      <w:r w:rsidR="00CD62CE" w:rsidRPr="00FE5580">
        <w:rPr>
          <w:rFonts w:asciiTheme="majorHAnsi" w:eastAsia="Times New Roman" w:hAnsiTheme="majorHAnsi" w:cstheme="majorHAnsi"/>
          <w:sz w:val="20"/>
          <w:szCs w:val="20"/>
          <w:lang w:eastAsia="fr-FR"/>
        </w:rPr>
        <w:t>documents;</w:t>
      </w:r>
      <w:proofErr w:type="gramEnd"/>
    </w:p>
    <w:p w14:paraId="25CCAA55" w14:textId="041F3C10" w:rsidR="00FE5580" w:rsidRPr="00FE5580" w:rsidRDefault="00FE5580" w:rsidP="00FE5580">
      <w:pPr>
        <w:numPr>
          <w:ilvl w:val="0"/>
          <w:numId w:val="52"/>
        </w:num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sz w:val="20"/>
          <w:szCs w:val="20"/>
          <w:lang w:eastAsia="fr-FR"/>
        </w:rPr>
        <w:t xml:space="preserve">Un </w:t>
      </w:r>
      <w:r w:rsidRPr="00FE5580">
        <w:rPr>
          <w:rFonts w:asciiTheme="majorHAnsi" w:eastAsia="Times New Roman" w:hAnsiTheme="majorHAnsi" w:cstheme="majorHAnsi"/>
          <w:b/>
          <w:bCs/>
          <w:sz w:val="20"/>
          <w:szCs w:val="20"/>
          <w:lang w:eastAsia="fr-FR"/>
        </w:rPr>
        <w:t>historique des actions</w:t>
      </w:r>
      <w:r w:rsidRPr="00FE5580">
        <w:rPr>
          <w:rFonts w:asciiTheme="majorHAnsi" w:eastAsia="Times New Roman" w:hAnsiTheme="majorHAnsi" w:cstheme="majorHAnsi"/>
          <w:sz w:val="20"/>
          <w:szCs w:val="20"/>
          <w:lang w:eastAsia="fr-FR"/>
        </w:rPr>
        <w:t xml:space="preserve"> (journal d’activité) consultable par la CCI.</w:t>
      </w:r>
    </w:p>
    <w:p w14:paraId="0616C6B9" w14:textId="77777777" w:rsidR="00FE5580" w:rsidRDefault="00FE5580" w:rsidP="00FE5580">
      <w:pPr>
        <w:spacing w:after="0" w:line="240" w:lineRule="auto"/>
        <w:jc w:val="both"/>
        <w:outlineLvl w:val="3"/>
        <w:rPr>
          <w:rFonts w:asciiTheme="majorHAnsi" w:eastAsia="Times New Roman" w:hAnsiTheme="majorHAnsi" w:cstheme="majorHAnsi"/>
          <w:b/>
          <w:bCs/>
          <w:sz w:val="20"/>
          <w:szCs w:val="20"/>
          <w:lang w:eastAsia="fr-FR"/>
        </w:rPr>
      </w:pPr>
    </w:p>
    <w:p w14:paraId="37AF3401" w14:textId="23C2DFF7" w:rsidR="00FE5580" w:rsidRPr="00FE5580" w:rsidRDefault="00FE5580" w:rsidP="00FE5580">
      <w:pPr>
        <w:spacing w:after="0" w:line="240" w:lineRule="auto"/>
        <w:jc w:val="both"/>
        <w:outlineLvl w:val="3"/>
        <w:rPr>
          <w:rFonts w:asciiTheme="majorHAnsi" w:eastAsia="Times New Roman" w:hAnsiTheme="majorHAnsi" w:cstheme="majorHAnsi"/>
          <w:b/>
          <w:bCs/>
          <w:sz w:val="20"/>
          <w:szCs w:val="20"/>
          <w:lang w:eastAsia="fr-FR"/>
        </w:rPr>
      </w:pPr>
      <w:r w:rsidRPr="00FE5580">
        <w:rPr>
          <w:rFonts w:asciiTheme="majorHAnsi" w:eastAsia="Times New Roman" w:hAnsiTheme="majorHAnsi" w:cstheme="majorHAnsi"/>
          <w:b/>
          <w:bCs/>
          <w:sz w:val="20"/>
          <w:szCs w:val="20"/>
          <w:lang w:eastAsia="fr-FR"/>
        </w:rPr>
        <w:t>Mise en service et accompagnement</w:t>
      </w:r>
    </w:p>
    <w:p w14:paraId="576ADBE2" w14:textId="528F987F" w:rsidR="00FE5580" w:rsidRPr="00FE5580" w:rsidRDefault="00FE5580" w:rsidP="00FE5580">
      <w:pPr>
        <w:spacing w:after="0" w:line="240" w:lineRule="auto"/>
        <w:jc w:val="both"/>
        <w:rPr>
          <w:rFonts w:asciiTheme="majorHAnsi" w:eastAsia="Times New Roman" w:hAnsiTheme="majorHAnsi" w:cstheme="majorHAnsi"/>
          <w:sz w:val="20"/>
          <w:szCs w:val="20"/>
          <w:lang w:eastAsia="fr-FR"/>
        </w:rPr>
      </w:pPr>
      <w:r w:rsidRPr="00FE5580">
        <w:rPr>
          <w:rFonts w:asciiTheme="majorHAnsi" w:eastAsia="Times New Roman" w:hAnsiTheme="majorHAnsi" w:cstheme="majorHAnsi"/>
          <w:sz w:val="20"/>
          <w:szCs w:val="20"/>
          <w:lang w:eastAsia="fr-FR"/>
        </w:rPr>
        <w:t xml:space="preserve">L’outil devra être opérationnel </w:t>
      </w:r>
      <w:r w:rsidRPr="00FE5580">
        <w:rPr>
          <w:rFonts w:asciiTheme="majorHAnsi" w:eastAsia="Times New Roman" w:hAnsiTheme="majorHAnsi" w:cstheme="majorHAnsi"/>
          <w:b/>
          <w:bCs/>
          <w:sz w:val="20"/>
          <w:szCs w:val="20"/>
          <w:lang w:eastAsia="fr-FR"/>
        </w:rPr>
        <w:t xml:space="preserve">au plus tard dans un délai de </w:t>
      </w:r>
      <w:r>
        <w:rPr>
          <w:rFonts w:asciiTheme="majorHAnsi" w:eastAsia="Times New Roman" w:hAnsiTheme="majorHAnsi" w:cstheme="majorHAnsi"/>
          <w:b/>
          <w:bCs/>
          <w:sz w:val="20"/>
          <w:szCs w:val="20"/>
          <w:lang w:eastAsia="fr-FR"/>
        </w:rPr>
        <w:t>60</w:t>
      </w:r>
      <w:r w:rsidRPr="00FE5580">
        <w:rPr>
          <w:rFonts w:asciiTheme="majorHAnsi" w:eastAsia="Times New Roman" w:hAnsiTheme="majorHAnsi" w:cstheme="majorHAnsi"/>
          <w:b/>
          <w:bCs/>
          <w:sz w:val="20"/>
          <w:szCs w:val="20"/>
          <w:lang w:eastAsia="fr-FR"/>
        </w:rPr>
        <w:t xml:space="preserve"> jours</w:t>
      </w:r>
      <w:r w:rsidRPr="00FE5580">
        <w:rPr>
          <w:rFonts w:asciiTheme="majorHAnsi" w:eastAsia="Times New Roman" w:hAnsiTheme="majorHAnsi" w:cstheme="majorHAnsi"/>
          <w:sz w:val="20"/>
          <w:szCs w:val="20"/>
          <w:lang w:eastAsia="fr-FR"/>
        </w:rPr>
        <w:t xml:space="preserve"> à compter de la notification du marché.</w:t>
      </w:r>
      <w:r w:rsidRPr="00FE5580">
        <w:rPr>
          <w:rFonts w:asciiTheme="majorHAnsi" w:eastAsia="Times New Roman" w:hAnsiTheme="majorHAnsi" w:cstheme="majorHAnsi"/>
          <w:sz w:val="20"/>
          <w:szCs w:val="20"/>
          <w:lang w:eastAsia="fr-FR"/>
        </w:rPr>
        <w:br/>
        <w:t xml:space="preserve">Le titulaire assurera une </w:t>
      </w:r>
      <w:r w:rsidRPr="00FE5580">
        <w:rPr>
          <w:rFonts w:asciiTheme="majorHAnsi" w:eastAsia="Times New Roman" w:hAnsiTheme="majorHAnsi" w:cstheme="majorHAnsi"/>
          <w:b/>
          <w:bCs/>
          <w:sz w:val="20"/>
          <w:szCs w:val="20"/>
          <w:lang w:eastAsia="fr-FR"/>
        </w:rPr>
        <w:t>formation initiale</w:t>
      </w:r>
      <w:r w:rsidRPr="00FE5580">
        <w:rPr>
          <w:rFonts w:asciiTheme="majorHAnsi" w:eastAsia="Times New Roman" w:hAnsiTheme="majorHAnsi" w:cstheme="majorHAnsi"/>
          <w:sz w:val="20"/>
          <w:szCs w:val="20"/>
          <w:lang w:eastAsia="fr-FR"/>
        </w:rPr>
        <w:t xml:space="preserve"> à l’utilisation de l’outil pour les utilisateurs désignés par la CCI, ainsi qu’un </w:t>
      </w:r>
      <w:r w:rsidRPr="00FE5580">
        <w:rPr>
          <w:rFonts w:asciiTheme="majorHAnsi" w:eastAsia="Times New Roman" w:hAnsiTheme="majorHAnsi" w:cstheme="majorHAnsi"/>
          <w:b/>
          <w:bCs/>
          <w:sz w:val="20"/>
          <w:szCs w:val="20"/>
          <w:lang w:eastAsia="fr-FR"/>
        </w:rPr>
        <w:t>support technique</w:t>
      </w:r>
      <w:r w:rsidRPr="00FE5580">
        <w:rPr>
          <w:rFonts w:asciiTheme="majorHAnsi" w:eastAsia="Times New Roman" w:hAnsiTheme="majorHAnsi" w:cstheme="majorHAnsi"/>
          <w:sz w:val="20"/>
          <w:szCs w:val="20"/>
          <w:lang w:eastAsia="fr-FR"/>
        </w:rPr>
        <w:t xml:space="preserve"> pendant toute la durée du marché.</w:t>
      </w:r>
    </w:p>
    <w:p w14:paraId="175BC964" w14:textId="77777777" w:rsidR="00FE5580" w:rsidRDefault="00FE5580" w:rsidP="00FE5580">
      <w:pPr>
        <w:spacing w:after="0" w:line="240" w:lineRule="auto"/>
        <w:jc w:val="both"/>
        <w:rPr>
          <w:rFonts w:asciiTheme="majorHAnsi" w:hAnsiTheme="majorHAnsi" w:cstheme="majorHAnsi"/>
          <w:b/>
          <w:bCs/>
          <w:sz w:val="20"/>
          <w:szCs w:val="20"/>
        </w:rPr>
      </w:pPr>
    </w:p>
    <w:p w14:paraId="541C5C0D" w14:textId="2EAEAB09" w:rsidR="00301E90" w:rsidRPr="00FE5580" w:rsidRDefault="00301E90" w:rsidP="00CD62CE">
      <w:pPr>
        <w:spacing w:after="0" w:line="240" w:lineRule="auto"/>
        <w:jc w:val="both"/>
        <w:rPr>
          <w:rFonts w:asciiTheme="majorHAnsi" w:eastAsia="Times New Roman" w:hAnsiTheme="majorHAnsi" w:cstheme="majorHAnsi"/>
          <w:b/>
          <w:bCs/>
          <w:sz w:val="20"/>
          <w:szCs w:val="20"/>
          <w:lang w:eastAsia="fr-FR"/>
        </w:rPr>
      </w:pPr>
      <w:r w:rsidRPr="00F969CF">
        <w:rPr>
          <w:rFonts w:asciiTheme="majorHAnsi" w:hAnsiTheme="majorHAnsi" w:cstheme="majorHAnsi"/>
          <w:b/>
          <w:bCs/>
          <w:sz w:val="20"/>
          <w:szCs w:val="20"/>
        </w:rPr>
        <w:t>5.1.1</w:t>
      </w:r>
      <w:r>
        <w:rPr>
          <w:rFonts w:asciiTheme="majorHAnsi" w:hAnsiTheme="majorHAnsi" w:cstheme="majorHAnsi"/>
          <w:b/>
          <w:bCs/>
          <w:sz w:val="20"/>
          <w:szCs w:val="20"/>
        </w:rPr>
        <w:t>2</w:t>
      </w:r>
      <w:r w:rsidRPr="00F969CF">
        <w:rPr>
          <w:rFonts w:asciiTheme="majorHAnsi" w:hAnsiTheme="majorHAnsi" w:cstheme="majorHAnsi"/>
          <w:b/>
          <w:bCs/>
          <w:sz w:val="20"/>
          <w:szCs w:val="20"/>
        </w:rPr>
        <w:t xml:space="preserve"> </w:t>
      </w:r>
      <w:r w:rsidRPr="00357A3A">
        <w:rPr>
          <w:rFonts w:asciiTheme="majorHAnsi" w:hAnsiTheme="majorHAnsi" w:cstheme="majorHAnsi"/>
          <w:b/>
          <w:bCs/>
          <w:sz w:val="20"/>
          <w:szCs w:val="20"/>
        </w:rPr>
        <w:t>–</w:t>
      </w:r>
      <w:r>
        <w:rPr>
          <w:rFonts w:asciiTheme="majorHAnsi" w:hAnsiTheme="majorHAnsi" w:cstheme="majorHAnsi"/>
          <w:b/>
          <w:bCs/>
          <w:sz w:val="20"/>
          <w:szCs w:val="20"/>
        </w:rPr>
        <w:t xml:space="preserve"> </w:t>
      </w:r>
      <w:r>
        <w:rPr>
          <w:rFonts w:asciiTheme="majorHAnsi" w:eastAsia="Times New Roman" w:hAnsiTheme="majorHAnsi" w:cstheme="majorHAnsi"/>
          <w:b/>
          <w:bCs/>
          <w:sz w:val="20"/>
          <w:szCs w:val="20"/>
          <w:lang w:eastAsia="fr-FR"/>
        </w:rPr>
        <w:t>Remise d’un état récapitulatif en fin de marché au service achat de la CCI de Région Normandie</w:t>
      </w:r>
    </w:p>
    <w:p w14:paraId="636839D0" w14:textId="77777777" w:rsidR="00301E90" w:rsidRPr="00301E90" w:rsidRDefault="00301E90" w:rsidP="00CD62CE">
      <w:pPr>
        <w:spacing w:after="0" w:line="240" w:lineRule="auto"/>
        <w:jc w:val="both"/>
        <w:outlineLvl w:val="3"/>
        <w:rPr>
          <w:rFonts w:asciiTheme="majorHAnsi" w:eastAsia="Times New Roman" w:hAnsiTheme="majorHAnsi" w:cstheme="majorHAnsi"/>
          <w:b/>
          <w:bCs/>
          <w:sz w:val="20"/>
          <w:szCs w:val="20"/>
          <w:lang w:eastAsia="fr-FR"/>
        </w:rPr>
      </w:pPr>
      <w:r w:rsidRPr="00301E90">
        <w:rPr>
          <w:rFonts w:asciiTheme="majorHAnsi" w:eastAsia="Times New Roman" w:hAnsiTheme="majorHAnsi" w:cstheme="majorHAnsi"/>
          <w:b/>
          <w:bCs/>
          <w:sz w:val="20"/>
          <w:szCs w:val="20"/>
          <w:lang w:eastAsia="fr-FR"/>
        </w:rPr>
        <w:t>Obligation de restitution</w:t>
      </w:r>
    </w:p>
    <w:p w14:paraId="4AE28DE6" w14:textId="77777777" w:rsidR="00301E90" w:rsidRDefault="00301E90" w:rsidP="00301E90">
      <w:pPr>
        <w:spacing w:after="0" w:line="240" w:lineRule="auto"/>
        <w:rPr>
          <w:rFonts w:asciiTheme="majorHAnsi" w:eastAsia="Times New Roman" w:hAnsiTheme="majorHAnsi" w:cstheme="majorHAnsi"/>
          <w:sz w:val="20"/>
          <w:szCs w:val="20"/>
          <w:lang w:eastAsia="fr-FR"/>
        </w:rPr>
      </w:pPr>
    </w:p>
    <w:p w14:paraId="307EBD1A" w14:textId="207617B0" w:rsidR="00301E90" w:rsidRPr="00301E90" w:rsidRDefault="00301E90" w:rsidP="00301E90">
      <w:pPr>
        <w:spacing w:after="0" w:line="240" w:lineRule="auto"/>
        <w:jc w:val="both"/>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 xml:space="preserve">À l’issue de l’exécution du marché, le titulaire de chaque lot devra remettre à la CCI </w:t>
      </w:r>
      <w:r>
        <w:rPr>
          <w:rFonts w:asciiTheme="majorHAnsi" w:eastAsia="Times New Roman" w:hAnsiTheme="majorHAnsi" w:cstheme="majorHAnsi"/>
          <w:sz w:val="20"/>
          <w:szCs w:val="20"/>
          <w:lang w:eastAsia="fr-FR"/>
        </w:rPr>
        <w:t>de Région (pouvoir adjudicateur)</w:t>
      </w:r>
      <w:r w:rsidRPr="00301E90">
        <w:rPr>
          <w:rFonts w:asciiTheme="majorHAnsi" w:eastAsia="Times New Roman" w:hAnsiTheme="majorHAnsi" w:cstheme="majorHAnsi"/>
          <w:sz w:val="20"/>
          <w:szCs w:val="20"/>
          <w:lang w:eastAsia="fr-FR"/>
        </w:rPr>
        <w:t xml:space="preserve"> un </w:t>
      </w:r>
      <w:r w:rsidRPr="00301E90">
        <w:rPr>
          <w:rFonts w:asciiTheme="majorHAnsi" w:eastAsia="Times New Roman" w:hAnsiTheme="majorHAnsi" w:cstheme="majorHAnsi"/>
          <w:b/>
          <w:bCs/>
          <w:sz w:val="20"/>
          <w:szCs w:val="20"/>
          <w:lang w:eastAsia="fr-FR"/>
        </w:rPr>
        <w:t>état récapitulatif détaillé</w:t>
      </w:r>
      <w:r w:rsidRPr="00301E90">
        <w:rPr>
          <w:rFonts w:asciiTheme="majorHAnsi" w:eastAsia="Times New Roman" w:hAnsiTheme="majorHAnsi" w:cstheme="majorHAnsi"/>
          <w:sz w:val="20"/>
          <w:szCs w:val="20"/>
          <w:lang w:eastAsia="fr-FR"/>
        </w:rPr>
        <w:t xml:space="preserve"> des équipements ayant fait l’objet d’interventions ou de prestations dans le cadre du marché.</w:t>
      </w:r>
      <w:r>
        <w:rPr>
          <w:rFonts w:asciiTheme="majorHAnsi" w:eastAsia="Times New Roman" w:hAnsiTheme="majorHAnsi" w:cstheme="majorHAnsi"/>
          <w:sz w:val="20"/>
          <w:szCs w:val="20"/>
          <w:lang w:eastAsia="fr-FR"/>
        </w:rPr>
        <w:t xml:space="preserve"> Ce document sera inséré au dossier de consultation des entreprises de la future mise en concurrence.</w:t>
      </w:r>
    </w:p>
    <w:p w14:paraId="63AC0954" w14:textId="77777777" w:rsidR="00301E90" w:rsidRDefault="00301E90" w:rsidP="00301E90">
      <w:pPr>
        <w:spacing w:after="0" w:line="240" w:lineRule="auto"/>
        <w:outlineLvl w:val="3"/>
        <w:rPr>
          <w:rFonts w:asciiTheme="majorHAnsi" w:eastAsia="Times New Roman" w:hAnsiTheme="majorHAnsi" w:cstheme="majorHAnsi"/>
          <w:b/>
          <w:bCs/>
          <w:sz w:val="20"/>
          <w:szCs w:val="20"/>
          <w:lang w:eastAsia="fr-FR"/>
        </w:rPr>
      </w:pPr>
    </w:p>
    <w:p w14:paraId="09294E70" w14:textId="1D65C10E" w:rsidR="00301E90" w:rsidRPr="00301E90" w:rsidRDefault="00301E90" w:rsidP="00301E90">
      <w:pPr>
        <w:spacing w:after="0" w:line="240" w:lineRule="auto"/>
        <w:outlineLvl w:val="3"/>
        <w:rPr>
          <w:rFonts w:asciiTheme="majorHAnsi" w:eastAsia="Times New Roman" w:hAnsiTheme="majorHAnsi" w:cstheme="majorHAnsi"/>
          <w:b/>
          <w:bCs/>
          <w:sz w:val="20"/>
          <w:szCs w:val="20"/>
          <w:lang w:eastAsia="fr-FR"/>
        </w:rPr>
      </w:pPr>
      <w:r w:rsidRPr="00301E90">
        <w:rPr>
          <w:rFonts w:asciiTheme="majorHAnsi" w:eastAsia="Times New Roman" w:hAnsiTheme="majorHAnsi" w:cstheme="majorHAnsi"/>
          <w:b/>
          <w:bCs/>
          <w:sz w:val="20"/>
          <w:szCs w:val="20"/>
          <w:lang w:eastAsia="fr-FR"/>
        </w:rPr>
        <w:t>Contenu de l’état récapitulatif</w:t>
      </w:r>
    </w:p>
    <w:p w14:paraId="10B2D6D0" w14:textId="77777777" w:rsidR="00301E90" w:rsidRPr="00301E90" w:rsidRDefault="00301E90" w:rsidP="00301E90">
      <w:pPr>
        <w:spacing w:after="0" w:line="240" w:lineRule="auto"/>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 xml:space="preserve">Ce document devra comporter, pour </w:t>
      </w:r>
      <w:r w:rsidRPr="00301E90">
        <w:rPr>
          <w:rFonts w:asciiTheme="majorHAnsi" w:eastAsia="Times New Roman" w:hAnsiTheme="majorHAnsi" w:cstheme="majorHAnsi"/>
          <w:b/>
          <w:bCs/>
          <w:sz w:val="20"/>
          <w:szCs w:val="20"/>
          <w:lang w:eastAsia="fr-FR"/>
        </w:rPr>
        <w:t>chaque établissement concerné</w:t>
      </w:r>
      <w:r w:rsidRPr="00301E90">
        <w:rPr>
          <w:rFonts w:asciiTheme="majorHAnsi" w:eastAsia="Times New Roman" w:hAnsiTheme="majorHAnsi" w:cstheme="majorHAnsi"/>
          <w:sz w:val="20"/>
          <w:szCs w:val="20"/>
          <w:lang w:eastAsia="fr-FR"/>
        </w:rPr>
        <w:t xml:space="preserve"> :</w:t>
      </w:r>
    </w:p>
    <w:p w14:paraId="37E79EEA" w14:textId="43D88558" w:rsidR="00301E90" w:rsidRPr="00301E90" w:rsidRDefault="00CD62CE" w:rsidP="00301E90">
      <w:pPr>
        <w:numPr>
          <w:ilvl w:val="0"/>
          <w:numId w:val="53"/>
        </w:numPr>
        <w:spacing w:after="0" w:line="240" w:lineRule="auto"/>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La</w:t>
      </w:r>
      <w:r w:rsidR="00301E90" w:rsidRPr="00301E90">
        <w:rPr>
          <w:rFonts w:asciiTheme="majorHAnsi" w:eastAsia="Times New Roman" w:hAnsiTheme="majorHAnsi" w:cstheme="majorHAnsi"/>
          <w:sz w:val="20"/>
          <w:szCs w:val="20"/>
          <w:lang w:eastAsia="fr-FR"/>
        </w:rPr>
        <w:t xml:space="preserve"> </w:t>
      </w:r>
      <w:r w:rsidR="00301E90" w:rsidRPr="00301E90">
        <w:rPr>
          <w:rFonts w:asciiTheme="majorHAnsi" w:eastAsia="Times New Roman" w:hAnsiTheme="majorHAnsi" w:cstheme="majorHAnsi"/>
          <w:b/>
          <w:bCs/>
          <w:sz w:val="20"/>
          <w:szCs w:val="20"/>
          <w:lang w:eastAsia="fr-FR"/>
        </w:rPr>
        <w:t>désignation précise</w:t>
      </w:r>
      <w:r w:rsidR="00301E90" w:rsidRPr="00301E90">
        <w:rPr>
          <w:rFonts w:asciiTheme="majorHAnsi" w:eastAsia="Times New Roman" w:hAnsiTheme="majorHAnsi" w:cstheme="majorHAnsi"/>
          <w:sz w:val="20"/>
          <w:szCs w:val="20"/>
          <w:lang w:eastAsia="fr-FR"/>
        </w:rPr>
        <w:t xml:space="preserve"> des équipements (type, marque, modèle) ;</w:t>
      </w:r>
    </w:p>
    <w:p w14:paraId="4BC83712" w14:textId="1F0BA1B8" w:rsidR="00301E90" w:rsidRPr="00301E90" w:rsidRDefault="00301E90" w:rsidP="00301E90">
      <w:pPr>
        <w:numPr>
          <w:ilvl w:val="0"/>
          <w:numId w:val="53"/>
        </w:numPr>
        <w:spacing w:after="0" w:line="240" w:lineRule="auto"/>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 xml:space="preserve">Leur </w:t>
      </w:r>
      <w:r w:rsidRPr="00301E90">
        <w:rPr>
          <w:rFonts w:asciiTheme="majorHAnsi" w:eastAsia="Times New Roman" w:hAnsiTheme="majorHAnsi" w:cstheme="majorHAnsi"/>
          <w:b/>
          <w:bCs/>
          <w:sz w:val="20"/>
          <w:szCs w:val="20"/>
          <w:lang w:eastAsia="fr-FR"/>
        </w:rPr>
        <w:t>localisation exacte</w:t>
      </w:r>
      <w:r w:rsidRPr="00301E90">
        <w:rPr>
          <w:rFonts w:asciiTheme="majorHAnsi" w:eastAsia="Times New Roman" w:hAnsiTheme="majorHAnsi" w:cstheme="majorHAnsi"/>
          <w:sz w:val="20"/>
          <w:szCs w:val="20"/>
          <w:lang w:eastAsia="fr-FR"/>
        </w:rPr>
        <w:t xml:space="preserve"> (bâtiment, étage, local) ;</w:t>
      </w:r>
    </w:p>
    <w:p w14:paraId="5AF592FE" w14:textId="15164973" w:rsidR="00301E90" w:rsidRPr="00301E90" w:rsidRDefault="00CD62CE" w:rsidP="00301E90">
      <w:pPr>
        <w:numPr>
          <w:ilvl w:val="0"/>
          <w:numId w:val="53"/>
        </w:numPr>
        <w:spacing w:after="0" w:line="240" w:lineRule="auto"/>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La</w:t>
      </w:r>
      <w:r w:rsidR="00301E90" w:rsidRPr="00301E90">
        <w:rPr>
          <w:rFonts w:asciiTheme="majorHAnsi" w:eastAsia="Times New Roman" w:hAnsiTheme="majorHAnsi" w:cstheme="majorHAnsi"/>
          <w:sz w:val="20"/>
          <w:szCs w:val="20"/>
          <w:lang w:eastAsia="fr-FR"/>
        </w:rPr>
        <w:t xml:space="preserve"> </w:t>
      </w:r>
      <w:r w:rsidR="00301E90" w:rsidRPr="00301E90">
        <w:rPr>
          <w:rFonts w:asciiTheme="majorHAnsi" w:eastAsia="Times New Roman" w:hAnsiTheme="majorHAnsi" w:cstheme="majorHAnsi"/>
          <w:b/>
          <w:bCs/>
          <w:sz w:val="20"/>
          <w:szCs w:val="20"/>
          <w:lang w:eastAsia="fr-FR"/>
        </w:rPr>
        <w:t>nature des interventions réalisées</w:t>
      </w:r>
      <w:r w:rsidR="00301E90" w:rsidRPr="00301E90">
        <w:rPr>
          <w:rFonts w:asciiTheme="majorHAnsi" w:eastAsia="Times New Roman" w:hAnsiTheme="majorHAnsi" w:cstheme="majorHAnsi"/>
          <w:sz w:val="20"/>
          <w:szCs w:val="20"/>
          <w:lang w:eastAsia="fr-FR"/>
        </w:rPr>
        <w:t xml:space="preserve"> </w:t>
      </w:r>
      <w:r w:rsidR="00301E90">
        <w:rPr>
          <w:rFonts w:asciiTheme="majorHAnsi" w:eastAsia="Times New Roman" w:hAnsiTheme="majorHAnsi" w:cstheme="majorHAnsi"/>
          <w:sz w:val="20"/>
          <w:szCs w:val="20"/>
          <w:lang w:eastAsia="fr-FR"/>
        </w:rPr>
        <w:t>dans le cadre de la maintenance curative</w:t>
      </w:r>
      <w:r w:rsidR="00301E90" w:rsidRPr="00301E90">
        <w:rPr>
          <w:rFonts w:asciiTheme="majorHAnsi" w:eastAsia="Times New Roman" w:hAnsiTheme="majorHAnsi" w:cstheme="majorHAnsi"/>
          <w:sz w:val="20"/>
          <w:szCs w:val="20"/>
          <w:lang w:eastAsia="fr-FR"/>
        </w:rPr>
        <w:t xml:space="preserve"> </w:t>
      </w:r>
      <w:r w:rsidR="00301E90">
        <w:rPr>
          <w:rFonts w:asciiTheme="majorHAnsi" w:eastAsia="Times New Roman" w:hAnsiTheme="majorHAnsi" w:cstheme="majorHAnsi"/>
          <w:sz w:val="20"/>
          <w:szCs w:val="20"/>
          <w:lang w:eastAsia="fr-FR"/>
        </w:rPr>
        <w:t xml:space="preserve">et leurs montants </w:t>
      </w:r>
      <w:r w:rsidR="00BB53E9">
        <w:rPr>
          <w:rFonts w:asciiTheme="majorHAnsi" w:eastAsia="Times New Roman" w:hAnsiTheme="majorHAnsi" w:cstheme="majorHAnsi"/>
          <w:sz w:val="20"/>
          <w:szCs w:val="20"/>
          <w:lang w:eastAsia="fr-FR"/>
        </w:rPr>
        <w:t>annuel,</w:t>
      </w:r>
      <w:r w:rsidR="00301E90">
        <w:rPr>
          <w:rFonts w:asciiTheme="majorHAnsi" w:eastAsia="Times New Roman" w:hAnsiTheme="majorHAnsi" w:cstheme="majorHAnsi"/>
          <w:sz w:val="20"/>
          <w:szCs w:val="20"/>
          <w:lang w:eastAsia="fr-FR"/>
        </w:rPr>
        <w:t xml:space="preserve"> ceci pour les 4 années d’exécution du marché </w:t>
      </w:r>
      <w:r w:rsidR="00301E90" w:rsidRPr="00301E90">
        <w:rPr>
          <w:rFonts w:asciiTheme="majorHAnsi" w:eastAsia="Times New Roman" w:hAnsiTheme="majorHAnsi" w:cstheme="majorHAnsi"/>
          <w:sz w:val="20"/>
          <w:szCs w:val="20"/>
          <w:lang w:eastAsia="fr-FR"/>
        </w:rPr>
        <w:t>;</w:t>
      </w:r>
    </w:p>
    <w:p w14:paraId="308F9217" w14:textId="242A41C1" w:rsidR="00301E90" w:rsidRPr="00301E90" w:rsidRDefault="00CD62CE" w:rsidP="00301E90">
      <w:pPr>
        <w:numPr>
          <w:ilvl w:val="0"/>
          <w:numId w:val="53"/>
        </w:numPr>
        <w:spacing w:after="0" w:line="240" w:lineRule="auto"/>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Les</w:t>
      </w:r>
      <w:r w:rsidR="00301E90" w:rsidRPr="00301E90">
        <w:rPr>
          <w:rFonts w:asciiTheme="majorHAnsi" w:eastAsia="Times New Roman" w:hAnsiTheme="majorHAnsi" w:cstheme="majorHAnsi"/>
          <w:sz w:val="20"/>
          <w:szCs w:val="20"/>
          <w:lang w:eastAsia="fr-FR"/>
        </w:rPr>
        <w:t xml:space="preserve"> </w:t>
      </w:r>
      <w:r w:rsidR="00301E90" w:rsidRPr="00301E90">
        <w:rPr>
          <w:rFonts w:asciiTheme="majorHAnsi" w:eastAsia="Times New Roman" w:hAnsiTheme="majorHAnsi" w:cstheme="majorHAnsi"/>
          <w:b/>
          <w:bCs/>
          <w:sz w:val="20"/>
          <w:szCs w:val="20"/>
          <w:lang w:eastAsia="fr-FR"/>
        </w:rPr>
        <w:t>éventuelles observations ou préconisations</w:t>
      </w:r>
      <w:r w:rsidR="00301E90" w:rsidRPr="00301E90">
        <w:rPr>
          <w:rFonts w:asciiTheme="majorHAnsi" w:eastAsia="Times New Roman" w:hAnsiTheme="majorHAnsi" w:cstheme="majorHAnsi"/>
          <w:sz w:val="20"/>
          <w:szCs w:val="20"/>
          <w:lang w:eastAsia="fr-FR"/>
        </w:rPr>
        <w:t xml:space="preserve"> du titulaire.</w:t>
      </w:r>
    </w:p>
    <w:p w14:paraId="5C89EE46" w14:textId="77777777" w:rsidR="00301E90" w:rsidRDefault="00301E90" w:rsidP="00301E90">
      <w:pPr>
        <w:spacing w:after="0" w:line="240" w:lineRule="auto"/>
        <w:outlineLvl w:val="3"/>
        <w:rPr>
          <w:rFonts w:asciiTheme="majorHAnsi" w:eastAsia="Times New Roman" w:hAnsiTheme="majorHAnsi" w:cstheme="majorHAnsi"/>
          <w:b/>
          <w:bCs/>
          <w:sz w:val="20"/>
          <w:szCs w:val="20"/>
          <w:lang w:eastAsia="fr-FR"/>
        </w:rPr>
      </w:pPr>
    </w:p>
    <w:p w14:paraId="0EE437ED" w14:textId="40DC3FD7" w:rsidR="00301E90" w:rsidRPr="00301E90" w:rsidRDefault="00301E90" w:rsidP="00301E90">
      <w:pPr>
        <w:spacing w:after="0" w:line="240" w:lineRule="auto"/>
        <w:outlineLvl w:val="3"/>
        <w:rPr>
          <w:rFonts w:asciiTheme="majorHAnsi" w:eastAsia="Times New Roman" w:hAnsiTheme="majorHAnsi" w:cstheme="majorHAnsi"/>
          <w:b/>
          <w:bCs/>
          <w:sz w:val="20"/>
          <w:szCs w:val="20"/>
          <w:lang w:eastAsia="fr-FR"/>
        </w:rPr>
      </w:pPr>
      <w:r w:rsidRPr="00301E90">
        <w:rPr>
          <w:rFonts w:asciiTheme="majorHAnsi" w:eastAsia="Times New Roman" w:hAnsiTheme="majorHAnsi" w:cstheme="majorHAnsi"/>
          <w:b/>
          <w:bCs/>
          <w:sz w:val="20"/>
          <w:szCs w:val="20"/>
          <w:lang w:eastAsia="fr-FR"/>
        </w:rPr>
        <w:t>Format et transmission</w:t>
      </w:r>
    </w:p>
    <w:p w14:paraId="64424215" w14:textId="77777777" w:rsidR="00301E90" w:rsidRPr="00301E90" w:rsidRDefault="00301E90" w:rsidP="00301E90">
      <w:pPr>
        <w:spacing w:after="0" w:line="240" w:lineRule="auto"/>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L’état récapitulatif devra être transmis :</w:t>
      </w:r>
    </w:p>
    <w:p w14:paraId="5CEE084D" w14:textId="428C7EE6" w:rsidR="00301E90" w:rsidRPr="00301E90" w:rsidRDefault="00CD62CE" w:rsidP="00301E90">
      <w:pPr>
        <w:numPr>
          <w:ilvl w:val="0"/>
          <w:numId w:val="54"/>
        </w:numPr>
        <w:spacing w:after="0" w:line="240" w:lineRule="auto"/>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Au</w:t>
      </w:r>
      <w:r w:rsidR="00301E90" w:rsidRPr="00301E90">
        <w:rPr>
          <w:rFonts w:asciiTheme="majorHAnsi" w:eastAsia="Times New Roman" w:hAnsiTheme="majorHAnsi" w:cstheme="majorHAnsi"/>
          <w:sz w:val="20"/>
          <w:szCs w:val="20"/>
          <w:lang w:eastAsia="fr-FR"/>
        </w:rPr>
        <w:t xml:space="preserve"> </w:t>
      </w:r>
      <w:r w:rsidR="00301E90" w:rsidRPr="00301E90">
        <w:rPr>
          <w:rFonts w:asciiTheme="majorHAnsi" w:eastAsia="Times New Roman" w:hAnsiTheme="majorHAnsi" w:cstheme="majorHAnsi"/>
          <w:b/>
          <w:bCs/>
          <w:sz w:val="20"/>
          <w:szCs w:val="20"/>
          <w:lang w:eastAsia="fr-FR"/>
        </w:rPr>
        <w:t>format numérique (Excel ou équivalent)</w:t>
      </w:r>
      <w:r w:rsidR="00301E90" w:rsidRPr="00301E90">
        <w:rPr>
          <w:rFonts w:asciiTheme="majorHAnsi" w:eastAsia="Times New Roman" w:hAnsiTheme="majorHAnsi" w:cstheme="majorHAnsi"/>
          <w:sz w:val="20"/>
          <w:szCs w:val="20"/>
          <w:lang w:eastAsia="fr-FR"/>
        </w:rPr>
        <w:t>, permettant une exploitation aisée des données ;</w:t>
      </w:r>
    </w:p>
    <w:p w14:paraId="32C168A9" w14:textId="7D70864F" w:rsidR="00301E90" w:rsidRDefault="00CD62CE" w:rsidP="00301E90">
      <w:pPr>
        <w:numPr>
          <w:ilvl w:val="0"/>
          <w:numId w:val="54"/>
        </w:numPr>
        <w:spacing w:after="0" w:line="240" w:lineRule="auto"/>
        <w:rPr>
          <w:rFonts w:asciiTheme="majorHAnsi" w:eastAsia="Times New Roman" w:hAnsiTheme="majorHAnsi" w:cstheme="majorHAnsi"/>
          <w:sz w:val="20"/>
          <w:szCs w:val="20"/>
          <w:lang w:eastAsia="fr-FR"/>
        </w:rPr>
      </w:pPr>
      <w:r w:rsidRPr="00301E90">
        <w:rPr>
          <w:rFonts w:asciiTheme="majorHAnsi" w:eastAsia="Times New Roman" w:hAnsiTheme="majorHAnsi" w:cstheme="majorHAnsi"/>
          <w:sz w:val="20"/>
          <w:szCs w:val="20"/>
          <w:lang w:eastAsia="fr-FR"/>
        </w:rPr>
        <w:t>Au</w:t>
      </w:r>
      <w:r w:rsidR="00301E90" w:rsidRPr="00301E90">
        <w:rPr>
          <w:rFonts w:asciiTheme="majorHAnsi" w:eastAsia="Times New Roman" w:hAnsiTheme="majorHAnsi" w:cstheme="majorHAnsi"/>
          <w:sz w:val="20"/>
          <w:szCs w:val="20"/>
          <w:lang w:eastAsia="fr-FR"/>
        </w:rPr>
        <w:t xml:space="preserve"> plus tard </w:t>
      </w:r>
      <w:r w:rsidR="00301E90">
        <w:rPr>
          <w:rFonts w:asciiTheme="majorHAnsi" w:eastAsia="Times New Roman" w:hAnsiTheme="majorHAnsi" w:cstheme="majorHAnsi"/>
          <w:b/>
          <w:bCs/>
          <w:sz w:val="20"/>
          <w:szCs w:val="20"/>
          <w:lang w:eastAsia="fr-FR"/>
        </w:rPr>
        <w:t>120</w:t>
      </w:r>
      <w:r w:rsidR="00301E90" w:rsidRPr="00301E90">
        <w:rPr>
          <w:rFonts w:asciiTheme="majorHAnsi" w:eastAsia="Times New Roman" w:hAnsiTheme="majorHAnsi" w:cstheme="majorHAnsi"/>
          <w:b/>
          <w:bCs/>
          <w:sz w:val="20"/>
          <w:szCs w:val="20"/>
          <w:lang w:eastAsia="fr-FR"/>
        </w:rPr>
        <w:t xml:space="preserve"> </w:t>
      </w:r>
      <w:r w:rsidR="00301E90">
        <w:rPr>
          <w:rFonts w:asciiTheme="majorHAnsi" w:eastAsia="Times New Roman" w:hAnsiTheme="majorHAnsi" w:cstheme="majorHAnsi"/>
          <w:b/>
          <w:bCs/>
          <w:sz w:val="20"/>
          <w:szCs w:val="20"/>
          <w:lang w:eastAsia="fr-FR"/>
        </w:rPr>
        <w:t xml:space="preserve">jours </w:t>
      </w:r>
      <w:r w:rsidR="00301E90" w:rsidRPr="00301E90">
        <w:rPr>
          <w:rFonts w:asciiTheme="majorHAnsi" w:eastAsia="Times New Roman" w:hAnsiTheme="majorHAnsi" w:cstheme="majorHAnsi"/>
          <w:b/>
          <w:bCs/>
          <w:sz w:val="20"/>
          <w:szCs w:val="20"/>
          <w:lang w:eastAsia="fr-FR"/>
        </w:rPr>
        <w:t xml:space="preserve">avant la fin du </w:t>
      </w:r>
      <w:r w:rsidRPr="00301E90">
        <w:rPr>
          <w:rFonts w:asciiTheme="majorHAnsi" w:eastAsia="Times New Roman" w:hAnsiTheme="majorHAnsi" w:cstheme="majorHAnsi"/>
          <w:b/>
          <w:bCs/>
          <w:sz w:val="20"/>
          <w:szCs w:val="20"/>
          <w:lang w:eastAsia="fr-FR"/>
        </w:rPr>
        <w:t>marché</w:t>
      </w:r>
      <w:r w:rsidRPr="00301E90">
        <w:rPr>
          <w:rFonts w:asciiTheme="majorHAnsi" w:eastAsia="Times New Roman" w:hAnsiTheme="majorHAnsi" w:cstheme="majorHAnsi"/>
          <w:sz w:val="20"/>
          <w:szCs w:val="20"/>
          <w:lang w:eastAsia="fr-FR"/>
        </w:rPr>
        <w:t>.</w:t>
      </w:r>
    </w:p>
    <w:p w14:paraId="17916FD9" w14:textId="77777777" w:rsidR="00CD62CE" w:rsidRDefault="00CD62CE" w:rsidP="00301E90">
      <w:pPr>
        <w:spacing w:after="0" w:line="240" w:lineRule="auto"/>
        <w:rPr>
          <w:rFonts w:asciiTheme="majorHAnsi" w:eastAsia="Times New Roman" w:hAnsiTheme="majorHAnsi" w:cstheme="majorHAnsi"/>
          <w:sz w:val="20"/>
          <w:szCs w:val="20"/>
          <w:lang w:eastAsia="fr-FR"/>
        </w:rPr>
      </w:pPr>
    </w:p>
    <w:p w14:paraId="5CA6E317" w14:textId="40F3D1C8" w:rsidR="00301E90" w:rsidRPr="00301E90" w:rsidRDefault="00CD62CE" w:rsidP="00301E90">
      <w:pPr>
        <w:spacing w:after="0" w:line="240" w:lineRule="auto"/>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La non-transmission de ces informations fera l’objet d’application de pénalités mentionnées à l’article 13.10 infra.</w:t>
      </w:r>
    </w:p>
    <w:p w14:paraId="6EE23FDC" w14:textId="77777777" w:rsidR="00301E90" w:rsidRDefault="00301E90" w:rsidP="00FE5580">
      <w:pPr>
        <w:spacing w:after="0" w:line="240" w:lineRule="auto"/>
        <w:jc w:val="both"/>
        <w:rPr>
          <w:rFonts w:asciiTheme="majorHAnsi" w:hAnsiTheme="majorHAnsi" w:cstheme="majorHAnsi"/>
          <w:b/>
          <w:bCs/>
          <w:sz w:val="20"/>
          <w:szCs w:val="20"/>
        </w:rPr>
      </w:pPr>
    </w:p>
    <w:p w14:paraId="7C71F3ED" w14:textId="77777777" w:rsidR="00301E90" w:rsidRDefault="00301E90" w:rsidP="00FE5580">
      <w:pPr>
        <w:spacing w:after="0" w:line="240" w:lineRule="auto"/>
        <w:jc w:val="both"/>
        <w:rPr>
          <w:rFonts w:asciiTheme="majorHAnsi" w:hAnsiTheme="majorHAnsi" w:cstheme="majorHAnsi"/>
          <w:b/>
          <w:bCs/>
          <w:sz w:val="20"/>
          <w:szCs w:val="20"/>
        </w:rPr>
      </w:pPr>
    </w:p>
    <w:p w14:paraId="7862A5DB" w14:textId="20D948B7" w:rsidR="00D45539" w:rsidRPr="002C5E8D" w:rsidRDefault="00D45539" w:rsidP="002C5E8D">
      <w:pPr>
        <w:pStyle w:val="Titre2"/>
        <w:rPr>
          <w:sz w:val="20"/>
          <w:szCs w:val="20"/>
        </w:rPr>
      </w:pPr>
      <w:bookmarkStart w:id="38" w:name="_Toc211851819"/>
      <w:r w:rsidRPr="002C5E8D">
        <w:rPr>
          <w:sz w:val="20"/>
          <w:szCs w:val="20"/>
        </w:rPr>
        <w:lastRenderedPageBreak/>
        <w:t>5.2</w:t>
      </w:r>
      <w:r w:rsidR="008F2B3A" w:rsidRPr="002C5E8D">
        <w:rPr>
          <w:sz w:val="20"/>
          <w:szCs w:val="20"/>
        </w:rPr>
        <w:t>-</w:t>
      </w:r>
      <w:r w:rsidRPr="002C5E8D">
        <w:rPr>
          <w:sz w:val="20"/>
          <w:szCs w:val="20"/>
        </w:rPr>
        <w:t xml:space="preserve"> Obligations du pouvoir adjudicateur</w:t>
      </w:r>
      <w:bookmarkEnd w:id="38"/>
      <w:r w:rsidRPr="002C5E8D">
        <w:rPr>
          <w:sz w:val="20"/>
          <w:szCs w:val="20"/>
        </w:rPr>
        <w:t xml:space="preserve"> </w:t>
      </w:r>
    </w:p>
    <w:p w14:paraId="2DB7974C" w14:textId="0A9E2B50" w:rsidR="00493D6C" w:rsidRDefault="00D45539" w:rsidP="006876B4">
      <w:pPr>
        <w:spacing w:after="0" w:line="240" w:lineRule="auto"/>
        <w:rPr>
          <w:rFonts w:asciiTheme="majorHAnsi" w:hAnsiTheme="majorHAnsi" w:cstheme="majorHAnsi"/>
          <w:sz w:val="20"/>
          <w:szCs w:val="20"/>
        </w:rPr>
      </w:pPr>
      <w:r w:rsidRPr="00D45539">
        <w:rPr>
          <w:rFonts w:asciiTheme="majorHAnsi" w:hAnsiTheme="majorHAnsi" w:cstheme="majorHAnsi"/>
          <w:sz w:val="20"/>
          <w:szCs w:val="20"/>
        </w:rPr>
        <w:t>Le Pouvoir Adjudicateur désignera des interlocuteurs privilégiés du Titulaire dans le cadre de l’exécution du présent marché. Tout changement de cet interlocuteur sera signalé au Titulaire du marché</w:t>
      </w:r>
    </w:p>
    <w:p w14:paraId="22CA695F" w14:textId="77777777" w:rsidR="00D22231" w:rsidRDefault="00D22231" w:rsidP="006876B4">
      <w:pPr>
        <w:spacing w:after="0" w:line="240" w:lineRule="auto"/>
        <w:rPr>
          <w:rFonts w:asciiTheme="majorHAnsi" w:hAnsiTheme="majorHAnsi" w:cstheme="majorHAnsi"/>
          <w:sz w:val="20"/>
          <w:szCs w:val="20"/>
        </w:rPr>
      </w:pPr>
    </w:p>
    <w:p w14:paraId="1DA63BEC" w14:textId="0115EE9A" w:rsidR="00D22231" w:rsidRPr="00D22231" w:rsidRDefault="00D22231" w:rsidP="00D22231">
      <w:pPr>
        <w:spacing w:after="0" w:line="240" w:lineRule="auto"/>
        <w:rPr>
          <w:rFonts w:asciiTheme="majorHAnsi" w:hAnsiTheme="majorHAnsi" w:cstheme="majorHAnsi"/>
          <w:sz w:val="20"/>
          <w:szCs w:val="20"/>
        </w:rPr>
      </w:pPr>
      <w:r w:rsidRPr="00D22231">
        <w:rPr>
          <w:rFonts w:asciiTheme="majorHAnsi" w:hAnsiTheme="majorHAnsi" w:cstheme="majorHAnsi"/>
          <w:sz w:val="20"/>
          <w:szCs w:val="20"/>
        </w:rPr>
        <w:t xml:space="preserve">Chaque </w:t>
      </w:r>
      <w:r>
        <w:rPr>
          <w:rFonts w:asciiTheme="majorHAnsi" w:hAnsiTheme="majorHAnsi" w:cstheme="majorHAnsi"/>
          <w:sz w:val="20"/>
          <w:szCs w:val="20"/>
        </w:rPr>
        <w:t>établissement</w:t>
      </w:r>
      <w:r w:rsidRPr="00D22231">
        <w:rPr>
          <w:rFonts w:asciiTheme="majorHAnsi" w:hAnsiTheme="majorHAnsi" w:cstheme="majorHAnsi"/>
          <w:sz w:val="20"/>
          <w:szCs w:val="20"/>
        </w:rPr>
        <w:t xml:space="preserve"> s'engage : </w:t>
      </w:r>
    </w:p>
    <w:p w14:paraId="0D558F93" w14:textId="4FC3B433" w:rsidR="00D22231" w:rsidRPr="00D22231" w:rsidRDefault="00D22231" w:rsidP="00F871B8">
      <w:pPr>
        <w:pStyle w:val="Paragraphedeliste"/>
        <w:numPr>
          <w:ilvl w:val="0"/>
          <w:numId w:val="9"/>
        </w:numPr>
        <w:spacing w:after="0" w:line="240" w:lineRule="auto"/>
        <w:rPr>
          <w:rFonts w:asciiTheme="majorHAnsi" w:hAnsiTheme="majorHAnsi" w:cstheme="majorHAnsi"/>
          <w:sz w:val="20"/>
          <w:szCs w:val="20"/>
        </w:rPr>
      </w:pPr>
      <w:r w:rsidRPr="00D22231">
        <w:rPr>
          <w:rFonts w:asciiTheme="majorHAnsi" w:hAnsiTheme="majorHAnsi" w:cstheme="majorHAnsi"/>
          <w:sz w:val="20"/>
          <w:szCs w:val="20"/>
        </w:rPr>
        <w:t xml:space="preserve">À s’assurer du bon état du clos et couvert des installations et équipements objets du présent contrat ; </w:t>
      </w:r>
    </w:p>
    <w:p w14:paraId="2671AEC7" w14:textId="65261DCF" w:rsidR="00D22231" w:rsidRPr="00D22231" w:rsidRDefault="00D22231" w:rsidP="00F871B8">
      <w:pPr>
        <w:pStyle w:val="Paragraphedeliste"/>
        <w:numPr>
          <w:ilvl w:val="0"/>
          <w:numId w:val="9"/>
        </w:numPr>
        <w:spacing w:after="0" w:line="240" w:lineRule="auto"/>
        <w:rPr>
          <w:rFonts w:asciiTheme="majorHAnsi" w:hAnsiTheme="majorHAnsi" w:cstheme="majorHAnsi"/>
          <w:sz w:val="20"/>
          <w:szCs w:val="20"/>
        </w:rPr>
      </w:pPr>
      <w:r w:rsidRPr="00D22231">
        <w:rPr>
          <w:rFonts w:asciiTheme="majorHAnsi" w:hAnsiTheme="majorHAnsi" w:cstheme="majorHAnsi"/>
          <w:sz w:val="20"/>
          <w:szCs w:val="20"/>
        </w:rPr>
        <w:t xml:space="preserve">À garantir au titulaire le libre accès des installations et équipements concernées par le présent marché ; </w:t>
      </w:r>
    </w:p>
    <w:p w14:paraId="3DA12639" w14:textId="3236CDB9" w:rsidR="00D22231" w:rsidRPr="00D22231" w:rsidRDefault="00D22231" w:rsidP="00F871B8">
      <w:pPr>
        <w:pStyle w:val="Paragraphedeliste"/>
        <w:numPr>
          <w:ilvl w:val="0"/>
          <w:numId w:val="9"/>
        </w:numPr>
        <w:spacing w:after="0" w:line="240" w:lineRule="auto"/>
        <w:rPr>
          <w:rFonts w:asciiTheme="majorHAnsi" w:hAnsiTheme="majorHAnsi" w:cstheme="majorHAnsi"/>
          <w:sz w:val="20"/>
          <w:szCs w:val="20"/>
        </w:rPr>
      </w:pPr>
      <w:r w:rsidRPr="00D22231">
        <w:rPr>
          <w:rFonts w:asciiTheme="majorHAnsi" w:hAnsiTheme="majorHAnsi" w:cstheme="majorHAnsi"/>
          <w:sz w:val="20"/>
          <w:szCs w:val="20"/>
        </w:rPr>
        <w:t xml:space="preserve">À assurer la fourniture de l'énergie nécessaire à l'alimentation des équipements et appareils, conforme aux spécifications particulières des installations ; </w:t>
      </w:r>
    </w:p>
    <w:p w14:paraId="442D4E40" w14:textId="52C4BF21" w:rsidR="00D22231" w:rsidRDefault="00D22231" w:rsidP="00656818">
      <w:pPr>
        <w:pStyle w:val="Paragraphedeliste"/>
        <w:numPr>
          <w:ilvl w:val="0"/>
          <w:numId w:val="39"/>
        </w:numPr>
        <w:spacing w:after="0" w:line="240" w:lineRule="auto"/>
        <w:rPr>
          <w:rFonts w:asciiTheme="majorHAnsi" w:hAnsiTheme="majorHAnsi" w:cstheme="majorHAnsi"/>
          <w:sz w:val="20"/>
          <w:szCs w:val="20"/>
        </w:rPr>
      </w:pPr>
      <w:r w:rsidRPr="00D22231">
        <w:rPr>
          <w:rFonts w:asciiTheme="majorHAnsi" w:hAnsiTheme="majorHAnsi" w:cstheme="majorHAnsi"/>
          <w:sz w:val="20"/>
          <w:szCs w:val="20"/>
        </w:rPr>
        <w:t>À donner au titulaire tous les renseignements mis à jour concernant l’identification de l’établissement et les contacts nécessaires à l’accomplissement de sa mission.</w:t>
      </w:r>
    </w:p>
    <w:p w14:paraId="702C3B96" w14:textId="77777777" w:rsidR="008374FC" w:rsidRDefault="008374FC" w:rsidP="008374FC">
      <w:pPr>
        <w:spacing w:after="0" w:line="240" w:lineRule="auto"/>
        <w:rPr>
          <w:rFonts w:asciiTheme="majorHAnsi" w:hAnsiTheme="majorHAnsi" w:cstheme="majorHAnsi"/>
          <w:sz w:val="20"/>
          <w:szCs w:val="20"/>
        </w:rPr>
      </w:pPr>
    </w:p>
    <w:p w14:paraId="75A6C4F8" w14:textId="019F337E" w:rsidR="008374FC" w:rsidRPr="008374FC" w:rsidRDefault="008374FC" w:rsidP="008374FC">
      <w:pPr>
        <w:shd w:val="clear" w:color="auto" w:fill="BFBFBF" w:themeFill="background1" w:themeFillShade="BF"/>
        <w:spacing w:before="360" w:after="60" w:line="240" w:lineRule="auto"/>
        <w:jc w:val="both"/>
        <w:outlineLvl w:val="0"/>
        <w:rPr>
          <w:rFonts w:eastAsia="Times New Roman" w:cs="Calibri"/>
          <w:b/>
          <w:kern w:val="28"/>
          <w:highlight w:val="lightGray"/>
          <w:lang w:eastAsia="fr-FR"/>
        </w:rPr>
      </w:pPr>
      <w:bookmarkStart w:id="39" w:name="_Toc211851820"/>
      <w:r w:rsidRPr="008374FC">
        <w:rPr>
          <w:rFonts w:eastAsia="Times New Roman" w:cs="Calibri"/>
          <w:b/>
          <w:kern w:val="28"/>
          <w:highlight w:val="lightGray"/>
          <w:lang w:eastAsia="fr-FR"/>
        </w:rPr>
        <w:t xml:space="preserve">ARTICLE </w:t>
      </w:r>
      <w:r w:rsidR="009867FD">
        <w:rPr>
          <w:rFonts w:eastAsia="Times New Roman" w:cs="Calibri"/>
          <w:b/>
          <w:kern w:val="28"/>
          <w:highlight w:val="lightGray"/>
          <w:lang w:eastAsia="fr-FR"/>
        </w:rPr>
        <w:t>6</w:t>
      </w:r>
      <w:r w:rsidRPr="008374FC">
        <w:rPr>
          <w:rFonts w:eastAsia="Times New Roman" w:cs="Calibri"/>
          <w:b/>
          <w:kern w:val="28"/>
          <w:highlight w:val="lightGray"/>
          <w:lang w:eastAsia="fr-FR"/>
        </w:rPr>
        <w:t xml:space="preserve"> -</w:t>
      </w:r>
      <w:r w:rsidRPr="008374FC">
        <w:rPr>
          <w:rFonts w:eastAsia="Times New Roman" w:cs="Calibri"/>
          <w:b/>
          <w:kern w:val="28"/>
          <w:lang w:eastAsia="fr-FR"/>
        </w:rPr>
        <w:t xml:space="preserve"> MODALITES </w:t>
      </w:r>
      <w:r>
        <w:rPr>
          <w:rFonts w:eastAsia="Times New Roman" w:cs="Calibri"/>
          <w:b/>
          <w:kern w:val="28"/>
          <w:lang w:eastAsia="fr-FR"/>
        </w:rPr>
        <w:t>D’EXECUTION DES PRESTATIONS</w:t>
      </w:r>
      <w:bookmarkEnd w:id="39"/>
    </w:p>
    <w:p w14:paraId="11EFD397" w14:textId="17280BCF" w:rsidR="00A82886" w:rsidRPr="00265229" w:rsidRDefault="00A82886" w:rsidP="00265229">
      <w:pPr>
        <w:pStyle w:val="Titre2"/>
        <w:rPr>
          <w:sz w:val="20"/>
          <w:szCs w:val="20"/>
        </w:rPr>
      </w:pPr>
      <w:bookmarkStart w:id="40" w:name="_Toc211851821"/>
      <w:r w:rsidRPr="00265229">
        <w:rPr>
          <w:sz w:val="20"/>
          <w:szCs w:val="20"/>
        </w:rPr>
        <w:t>6.1 - Réunion de démarrage de l’accord-cadre</w:t>
      </w:r>
      <w:bookmarkEnd w:id="40"/>
    </w:p>
    <w:p w14:paraId="46CE19CD" w14:textId="6B301649" w:rsidR="00A82886" w:rsidRPr="00A82886" w:rsidRDefault="00A82886" w:rsidP="00797FC5">
      <w:pPr>
        <w:pStyle w:val="Corpsdetexte"/>
        <w:spacing w:after="0"/>
      </w:pPr>
      <w:r w:rsidRPr="00A82886">
        <w:t>Une réunion préalable au démarrage de l’accord-cadre est organisée par le Représentant</w:t>
      </w:r>
      <w:r>
        <w:rPr>
          <w:i/>
        </w:rPr>
        <w:t xml:space="preserve"> </w:t>
      </w:r>
      <w:r w:rsidRPr="00A82886">
        <w:t>du Pouvoir Adjudicateur avec les services bénéficiaires et les titulaires.</w:t>
      </w:r>
    </w:p>
    <w:p w14:paraId="6BC0A270" w14:textId="77777777" w:rsidR="00A82886" w:rsidRPr="00A82886" w:rsidRDefault="00A82886" w:rsidP="00797FC5">
      <w:pPr>
        <w:pStyle w:val="Corpsdetexte"/>
        <w:spacing w:after="0"/>
      </w:pPr>
      <w:r w:rsidRPr="00A82886">
        <w:t>La réunion a pour objectif :</w:t>
      </w:r>
    </w:p>
    <w:p w14:paraId="5824A224" w14:textId="77777777" w:rsidR="00A82886" w:rsidRPr="00A82886" w:rsidRDefault="00A82886" w:rsidP="00797FC5">
      <w:pPr>
        <w:pStyle w:val="Corpsdetexte"/>
        <w:spacing w:after="0"/>
      </w:pPr>
      <w:r w:rsidRPr="00A82886">
        <w:t>- la présentation des services bénéficiaires aux titulaires ;</w:t>
      </w:r>
    </w:p>
    <w:p w14:paraId="106D17DF" w14:textId="77777777" w:rsidR="00A82886" w:rsidRPr="00A82886" w:rsidRDefault="00A82886" w:rsidP="00797FC5">
      <w:pPr>
        <w:pStyle w:val="Corpsdetexte"/>
        <w:spacing w:after="0"/>
      </w:pPr>
      <w:r w:rsidRPr="00A82886">
        <w:t>- le rappel des rôles respectifs de chacun au titre de l’exécution du contrat ;</w:t>
      </w:r>
    </w:p>
    <w:p w14:paraId="443982DB" w14:textId="77777777" w:rsidR="00A82886" w:rsidRPr="00A82886" w:rsidRDefault="00A82886" w:rsidP="00797FC5">
      <w:pPr>
        <w:pStyle w:val="Corpsdetexte"/>
        <w:spacing w:after="0"/>
      </w:pPr>
      <w:r w:rsidRPr="00A82886">
        <w:t>- le fonctionnement de l’accord-cadre</w:t>
      </w:r>
    </w:p>
    <w:p w14:paraId="6D5DD1EA" w14:textId="77777777" w:rsidR="00A82886" w:rsidRPr="00A82886" w:rsidRDefault="00A82886" w:rsidP="00797FC5">
      <w:pPr>
        <w:pStyle w:val="Corpsdetexte"/>
        <w:spacing w:after="0"/>
      </w:pPr>
      <w:r w:rsidRPr="00A82886">
        <w:t>- les priorités et attendus du marché ;</w:t>
      </w:r>
    </w:p>
    <w:p w14:paraId="434AED5A" w14:textId="77777777" w:rsidR="00A82886" w:rsidRPr="00A82886" w:rsidRDefault="00A82886" w:rsidP="00797FC5">
      <w:pPr>
        <w:pStyle w:val="Corpsdetexte"/>
        <w:spacing w:after="0"/>
      </w:pPr>
      <w:r w:rsidRPr="00A82886">
        <w:t>- le rappel des livrables et des délais impartis ;</w:t>
      </w:r>
    </w:p>
    <w:p w14:paraId="56AC470C" w14:textId="77777777" w:rsidR="00A82886" w:rsidRDefault="00A82886" w:rsidP="00A82886">
      <w:pPr>
        <w:pStyle w:val="Titre2"/>
        <w:spacing w:before="0" w:after="0" w:line="240" w:lineRule="auto"/>
        <w:rPr>
          <w:i w:val="0"/>
          <w:iCs/>
          <w:sz w:val="20"/>
          <w:szCs w:val="20"/>
          <w:u w:val="none"/>
        </w:rPr>
      </w:pPr>
    </w:p>
    <w:p w14:paraId="2C806C8A" w14:textId="571D70A2" w:rsidR="00A82886" w:rsidRPr="00265229" w:rsidRDefault="00A82886" w:rsidP="00265229">
      <w:pPr>
        <w:pStyle w:val="Titre2"/>
        <w:rPr>
          <w:sz w:val="20"/>
          <w:szCs w:val="20"/>
        </w:rPr>
      </w:pPr>
      <w:bookmarkStart w:id="41" w:name="_Toc211851822"/>
      <w:r w:rsidRPr="00265229">
        <w:rPr>
          <w:sz w:val="20"/>
          <w:szCs w:val="20"/>
        </w:rPr>
        <w:t>6.2 – Visite initiale et Audit d’entrée</w:t>
      </w:r>
      <w:bookmarkEnd w:id="41"/>
    </w:p>
    <w:p w14:paraId="61D0E92A" w14:textId="4ECE9F43" w:rsidR="00A82886" w:rsidRPr="00A82886" w:rsidRDefault="00A82886" w:rsidP="00444997">
      <w:pPr>
        <w:pStyle w:val="Corpsdetexte"/>
        <w:spacing w:after="0"/>
        <w:jc w:val="both"/>
      </w:pPr>
      <w:r w:rsidRPr="00A82886">
        <w:t>L’inventaire de départ des équipements relevant du présent marché fait l’objet d’une liste</w:t>
      </w:r>
      <w:r>
        <w:rPr>
          <w:i/>
        </w:rPr>
        <w:t xml:space="preserve"> DPGF</w:t>
      </w:r>
      <w:r w:rsidRPr="00A82886">
        <w:t>. Ces inventaires ne sont pas</w:t>
      </w:r>
      <w:r>
        <w:rPr>
          <w:i/>
        </w:rPr>
        <w:t xml:space="preserve"> </w:t>
      </w:r>
      <w:r w:rsidRPr="00A82886">
        <w:t>exhaustifs.</w:t>
      </w:r>
    </w:p>
    <w:p w14:paraId="03592F8F" w14:textId="55145321" w:rsidR="00A82886" w:rsidRPr="00797FC5" w:rsidRDefault="00A82886" w:rsidP="00444997">
      <w:pPr>
        <w:pStyle w:val="Corpsdetexte"/>
        <w:spacing w:after="0"/>
        <w:jc w:val="both"/>
        <w:rPr>
          <w:iCs/>
        </w:rPr>
      </w:pPr>
      <w:r w:rsidRPr="00A82886">
        <w:t>A compter de la transmission, par chaque responsable de site, du bon de commande de la</w:t>
      </w:r>
      <w:r>
        <w:rPr>
          <w:i/>
        </w:rPr>
        <w:t xml:space="preserve"> </w:t>
      </w:r>
      <w:r w:rsidRPr="00A82886">
        <w:t>maintenance préventive par site, le titulaire réalise, dans un délai maximal de six (6)</w:t>
      </w:r>
      <w:r>
        <w:rPr>
          <w:i/>
        </w:rPr>
        <w:t xml:space="preserve"> </w:t>
      </w:r>
      <w:r w:rsidRPr="00A82886">
        <w:t xml:space="preserve">semaines, un audit de départ exhaustif </w:t>
      </w:r>
      <w:r w:rsidR="006411D4">
        <w:rPr>
          <w:i/>
        </w:rPr>
        <w:t>co</w:t>
      </w:r>
      <w:r w:rsidRPr="00A82886">
        <w:t>ntradictoire précis des installations présentes</w:t>
      </w:r>
      <w:r>
        <w:rPr>
          <w:i/>
        </w:rPr>
        <w:t xml:space="preserve"> </w:t>
      </w:r>
      <w:r w:rsidRPr="00A82886">
        <w:t>concernées par le marché (nombre et type de matériels, marques, caractéristiques</w:t>
      </w:r>
      <w:r w:rsidR="0046263E">
        <w:t xml:space="preserve"> </w:t>
      </w:r>
      <w:r w:rsidRPr="00A82886">
        <w:t xml:space="preserve">techniques…) sur la base des </w:t>
      </w:r>
      <w:r w:rsidRPr="00797FC5">
        <w:rPr>
          <w:iCs/>
        </w:rPr>
        <w:t>DPGF</w:t>
      </w:r>
    </w:p>
    <w:p w14:paraId="17A5D799" w14:textId="1010C190" w:rsidR="00A82886" w:rsidRPr="00A82886" w:rsidRDefault="00A82886" w:rsidP="00444997">
      <w:pPr>
        <w:pStyle w:val="Corpsdetexte"/>
        <w:spacing w:after="0"/>
        <w:jc w:val="both"/>
      </w:pPr>
      <w:r w:rsidRPr="00A82886">
        <w:t>Par ailleurs, le titulaire dressera un procès-verbal détaillé de l’état des lieux et des</w:t>
      </w:r>
      <w:r>
        <w:rPr>
          <w:i/>
        </w:rPr>
        <w:t xml:space="preserve"> </w:t>
      </w:r>
      <w:r w:rsidRPr="00A82886">
        <w:t>installations et des équipements, pour chacun des sites. Ce procès-verbal, accompagné de la liste exhaustive des matériels en format libre office,</w:t>
      </w:r>
      <w:r w:rsidR="006411D4">
        <w:rPr>
          <w:i/>
        </w:rPr>
        <w:t xml:space="preserve"> </w:t>
      </w:r>
      <w:r w:rsidRPr="00A82886">
        <w:t>sera remis à chaque responsable de site. Il sera également</w:t>
      </w:r>
      <w:r w:rsidR="006411D4">
        <w:rPr>
          <w:i/>
        </w:rPr>
        <w:t xml:space="preserve"> </w:t>
      </w:r>
      <w:r w:rsidRPr="00A82886">
        <w:t xml:space="preserve">transmis par voie dématérialisée à la </w:t>
      </w:r>
      <w:r w:rsidR="00265229" w:rsidRPr="00797FC5">
        <w:rPr>
          <w:iCs/>
        </w:rPr>
        <w:t>CCI Normandie</w:t>
      </w:r>
      <w:r w:rsidRPr="00A82886">
        <w:t>.</w:t>
      </w:r>
    </w:p>
    <w:p w14:paraId="2E7AB339" w14:textId="0030D95A" w:rsidR="00A82886" w:rsidRPr="00797FC5" w:rsidRDefault="00A82886" w:rsidP="00444997">
      <w:pPr>
        <w:pStyle w:val="Corpsdetexte"/>
        <w:spacing w:after="0"/>
        <w:jc w:val="both"/>
        <w:rPr>
          <w:iCs/>
        </w:rPr>
      </w:pPr>
      <w:r w:rsidRPr="00A82886">
        <w:t>A l’issue de cet audit d’entrée, les prix forfaitaires pourront être réévalués conformément à</w:t>
      </w:r>
      <w:r w:rsidR="006411D4">
        <w:rPr>
          <w:i/>
        </w:rPr>
        <w:t xml:space="preserve"> </w:t>
      </w:r>
      <w:r w:rsidRPr="00A82886">
        <w:t xml:space="preserve">l’article </w:t>
      </w:r>
      <w:r w:rsidRPr="00797FC5">
        <w:t>2.</w:t>
      </w:r>
      <w:r w:rsidR="00797FC5" w:rsidRPr="00797FC5">
        <w:t>7</w:t>
      </w:r>
      <w:r w:rsidRPr="00A82886">
        <w:t xml:space="preserve"> </w:t>
      </w:r>
      <w:r w:rsidR="00265229" w:rsidRPr="00797FC5">
        <w:rPr>
          <w:iCs/>
        </w:rPr>
        <w:t>Infra</w:t>
      </w:r>
    </w:p>
    <w:p w14:paraId="511FC094" w14:textId="2BADC818" w:rsidR="00A82886" w:rsidRPr="00A82886" w:rsidRDefault="00A82886" w:rsidP="00444997">
      <w:pPr>
        <w:pStyle w:val="Corpsdetexte"/>
        <w:spacing w:after="0"/>
        <w:jc w:val="both"/>
      </w:pPr>
      <w:proofErr w:type="gramStart"/>
      <w:r w:rsidRPr="00A82886">
        <w:t>Suite à</w:t>
      </w:r>
      <w:proofErr w:type="gramEnd"/>
      <w:r w:rsidRPr="00A82886">
        <w:t xml:space="preserve"> l’audit exhaustif de départ validé, le titulaire, son personnel intervenant dans le</w:t>
      </w:r>
      <w:r w:rsidR="00265229">
        <w:rPr>
          <w:i/>
        </w:rPr>
        <w:t xml:space="preserve"> </w:t>
      </w:r>
      <w:r w:rsidRPr="00A82886">
        <w:t>cadre du marché, ne pourra plus arguer d’erreurs ou d’omissions au présent marché, ni de</w:t>
      </w:r>
      <w:r w:rsidR="00265229">
        <w:rPr>
          <w:i/>
        </w:rPr>
        <w:t xml:space="preserve"> </w:t>
      </w:r>
      <w:r w:rsidRPr="00A82886">
        <w:t>l’état des équipements et installations pour ne pas assurer sa prestation, partiellement ou</w:t>
      </w:r>
      <w:r w:rsidR="00265229">
        <w:rPr>
          <w:i/>
        </w:rPr>
        <w:t xml:space="preserve"> </w:t>
      </w:r>
      <w:r w:rsidRPr="00A82886">
        <w:t>en totalité, dans le cadre défini par le C.C.A.P. et le C.C.T.P.</w:t>
      </w:r>
    </w:p>
    <w:p w14:paraId="655D144B" w14:textId="77777777" w:rsidR="00A82886" w:rsidRDefault="00A82886" w:rsidP="00A82886">
      <w:pPr>
        <w:pStyle w:val="Titre2"/>
        <w:spacing w:before="0" w:after="0" w:line="240" w:lineRule="auto"/>
        <w:rPr>
          <w:i w:val="0"/>
          <w:iCs/>
          <w:sz w:val="20"/>
          <w:szCs w:val="20"/>
          <w:u w:val="none"/>
        </w:rPr>
      </w:pPr>
    </w:p>
    <w:p w14:paraId="0C9B16BA" w14:textId="0AB0C496" w:rsidR="00A82886" w:rsidRPr="00265229" w:rsidRDefault="00A82886" w:rsidP="00265229">
      <w:pPr>
        <w:pStyle w:val="Titre2"/>
        <w:rPr>
          <w:sz w:val="20"/>
          <w:szCs w:val="20"/>
        </w:rPr>
      </w:pPr>
      <w:bookmarkStart w:id="42" w:name="_Toc211851823"/>
      <w:r w:rsidRPr="00265229">
        <w:rPr>
          <w:sz w:val="20"/>
          <w:szCs w:val="20"/>
        </w:rPr>
        <w:t>6.3 – Revue de contrat</w:t>
      </w:r>
      <w:bookmarkEnd w:id="42"/>
    </w:p>
    <w:p w14:paraId="21834FFB" w14:textId="2E648E4E" w:rsidR="00A82886" w:rsidRPr="00A82886" w:rsidRDefault="00A82886" w:rsidP="00797FC5">
      <w:pPr>
        <w:pStyle w:val="Corpsdetexte"/>
        <w:jc w:val="both"/>
      </w:pPr>
      <w:r w:rsidRPr="00A82886">
        <w:t xml:space="preserve">Une revue de contrat avec les titulaires de l’accord-cadre </w:t>
      </w:r>
      <w:r w:rsidR="005D1E54">
        <w:t>pourra être</w:t>
      </w:r>
      <w:r w:rsidRPr="00A82886">
        <w:t xml:space="preserve"> organisée une fois par an à la</w:t>
      </w:r>
      <w:r>
        <w:rPr>
          <w:i/>
        </w:rPr>
        <w:t xml:space="preserve"> </w:t>
      </w:r>
      <w:r w:rsidRPr="00A82886">
        <w:t>date anniversaire de l’accord-cadre par le Représentant du Pouvoir Adjudicateur. En cas de</w:t>
      </w:r>
      <w:r>
        <w:rPr>
          <w:i/>
        </w:rPr>
        <w:t xml:space="preserve"> </w:t>
      </w:r>
      <w:r w:rsidRPr="00A82886">
        <w:t xml:space="preserve">difficultés avérées, des réunions </w:t>
      </w:r>
      <w:r w:rsidR="00265229">
        <w:rPr>
          <w:i/>
        </w:rPr>
        <w:t>c</w:t>
      </w:r>
      <w:r w:rsidRPr="00A82886">
        <w:t>omplémentaires sont organisées.</w:t>
      </w:r>
    </w:p>
    <w:p w14:paraId="767EFC6C" w14:textId="6B247C50" w:rsidR="00A82886" w:rsidRPr="00265229" w:rsidRDefault="009E1428" w:rsidP="00265229">
      <w:pPr>
        <w:pStyle w:val="Titre2"/>
        <w:rPr>
          <w:sz w:val="20"/>
          <w:szCs w:val="20"/>
        </w:rPr>
      </w:pPr>
      <w:bookmarkStart w:id="43" w:name="_Toc211851824"/>
      <w:r w:rsidRPr="00265229">
        <w:rPr>
          <w:sz w:val="20"/>
          <w:szCs w:val="20"/>
        </w:rPr>
        <w:t>6</w:t>
      </w:r>
      <w:r w:rsidR="00A82886" w:rsidRPr="00265229">
        <w:rPr>
          <w:sz w:val="20"/>
          <w:szCs w:val="20"/>
        </w:rPr>
        <w:t>.</w:t>
      </w:r>
      <w:r w:rsidR="00265229" w:rsidRPr="00265229">
        <w:rPr>
          <w:sz w:val="20"/>
          <w:szCs w:val="20"/>
        </w:rPr>
        <w:t>4</w:t>
      </w:r>
      <w:r w:rsidR="00A82886" w:rsidRPr="00265229">
        <w:rPr>
          <w:sz w:val="20"/>
          <w:szCs w:val="20"/>
        </w:rPr>
        <w:t xml:space="preserve"> – Réversibilité et Audit de sortie</w:t>
      </w:r>
      <w:bookmarkEnd w:id="43"/>
    </w:p>
    <w:p w14:paraId="24241130" w14:textId="0F570421" w:rsidR="00A82886" w:rsidRPr="00A82886" w:rsidRDefault="00A82886" w:rsidP="00797FC5">
      <w:pPr>
        <w:pStyle w:val="Corpsdetexte"/>
        <w:jc w:val="both"/>
      </w:pPr>
      <w:r w:rsidRPr="00A82886">
        <w:t>Le titulaire s’engage à laisser en fin d’exécution de l’accord-cadre, les matériels ou</w:t>
      </w:r>
      <w:r w:rsidR="009E1428">
        <w:rPr>
          <w:i/>
        </w:rPr>
        <w:t xml:space="preserve"> </w:t>
      </w:r>
      <w:r w:rsidRPr="00A82886">
        <w:t xml:space="preserve">équipements en état normal d’entretien et de fonctionnement. Un </w:t>
      </w:r>
      <w:r w:rsidR="00444997" w:rsidRPr="00A82886">
        <w:t>procès-verbal</w:t>
      </w:r>
      <w:r w:rsidR="009E1428">
        <w:rPr>
          <w:i/>
        </w:rPr>
        <w:t xml:space="preserve"> </w:t>
      </w:r>
      <w:r w:rsidRPr="00A82886">
        <w:t>contradictoire de l’état des lieux et des matériels ou équipement est établi 1 mois avant la</w:t>
      </w:r>
      <w:r w:rsidR="009E1428">
        <w:rPr>
          <w:i/>
        </w:rPr>
        <w:t xml:space="preserve"> </w:t>
      </w:r>
      <w:r w:rsidRPr="00A82886">
        <w:t xml:space="preserve">fin de l’accord-cadre en présence du nouveau titulaire désigné. </w:t>
      </w:r>
    </w:p>
    <w:p w14:paraId="1A2B5492" w14:textId="7435B392" w:rsidR="00A82886" w:rsidRPr="00A82886" w:rsidRDefault="00A82886" w:rsidP="005D1E54">
      <w:pPr>
        <w:pStyle w:val="Corpsdetexte"/>
        <w:rPr>
          <w:i/>
        </w:rPr>
      </w:pPr>
      <w:r w:rsidRPr="00A82886">
        <w:t>En cas de carence constatée dans l’exécution des clauses du présent accord-cadre, les</w:t>
      </w:r>
      <w:r w:rsidR="006411D4">
        <w:rPr>
          <w:i/>
        </w:rPr>
        <w:t xml:space="preserve"> </w:t>
      </w:r>
      <w:r w:rsidRPr="00A82886">
        <w:t>travaux de remise en état seront réalisés aux frais exclusifs du titulaire. Le titulaire s’engage</w:t>
      </w:r>
      <w:r w:rsidR="006411D4">
        <w:rPr>
          <w:i/>
        </w:rPr>
        <w:t xml:space="preserve"> </w:t>
      </w:r>
      <w:r w:rsidRPr="00A82886">
        <w:t xml:space="preserve">à restituer en fin d’accord-cadre toute </w:t>
      </w:r>
      <w:r w:rsidRPr="00A82886">
        <w:lastRenderedPageBreak/>
        <w:t>documentation nécessaire à la maintenance</w:t>
      </w:r>
      <w:r w:rsidR="006411D4">
        <w:rPr>
          <w:i/>
        </w:rPr>
        <w:t xml:space="preserve"> </w:t>
      </w:r>
      <w:r w:rsidRPr="00A82886">
        <w:t>complète des installations. Tous frais de reproduction, de remise en état ou de</w:t>
      </w:r>
      <w:r w:rsidR="006411D4">
        <w:rPr>
          <w:i/>
        </w:rPr>
        <w:t xml:space="preserve"> </w:t>
      </w:r>
      <w:r w:rsidRPr="00A82886">
        <w:t>reconstitution de la documentation est à la charge du titulaire.</w:t>
      </w:r>
      <w:r w:rsidRPr="00A82886">
        <w:cr/>
      </w:r>
    </w:p>
    <w:p w14:paraId="00F3CA99" w14:textId="2A782812" w:rsidR="004F25FB" w:rsidRPr="0053298D" w:rsidRDefault="009867FD" w:rsidP="0053298D">
      <w:pPr>
        <w:pStyle w:val="Titre2"/>
        <w:rPr>
          <w:sz w:val="20"/>
          <w:szCs w:val="20"/>
        </w:rPr>
      </w:pPr>
      <w:bookmarkStart w:id="44" w:name="_Toc211851825"/>
      <w:r w:rsidRPr="0053298D">
        <w:rPr>
          <w:sz w:val="20"/>
          <w:szCs w:val="20"/>
        </w:rPr>
        <w:t>6.</w:t>
      </w:r>
      <w:r w:rsidR="00265229">
        <w:rPr>
          <w:sz w:val="20"/>
          <w:szCs w:val="20"/>
        </w:rPr>
        <w:t>5</w:t>
      </w:r>
      <w:r w:rsidR="008F2B3A" w:rsidRPr="0053298D">
        <w:rPr>
          <w:sz w:val="20"/>
          <w:szCs w:val="20"/>
        </w:rPr>
        <w:t xml:space="preserve"> </w:t>
      </w:r>
      <w:r w:rsidR="003A1D1E" w:rsidRPr="0053298D">
        <w:rPr>
          <w:sz w:val="20"/>
          <w:szCs w:val="20"/>
        </w:rPr>
        <w:t>- Jours</w:t>
      </w:r>
      <w:r w:rsidR="008374FC" w:rsidRPr="0053298D">
        <w:rPr>
          <w:sz w:val="20"/>
          <w:szCs w:val="20"/>
        </w:rPr>
        <w:t xml:space="preserve"> et h</w:t>
      </w:r>
      <w:r w:rsidR="004F25FB" w:rsidRPr="0053298D">
        <w:rPr>
          <w:sz w:val="20"/>
          <w:szCs w:val="20"/>
        </w:rPr>
        <w:t>oraire d’intervention sur site</w:t>
      </w:r>
      <w:bookmarkEnd w:id="44"/>
      <w:r w:rsidR="004F25FB" w:rsidRPr="0053298D">
        <w:rPr>
          <w:sz w:val="20"/>
          <w:szCs w:val="20"/>
        </w:rPr>
        <w:t xml:space="preserve"> </w:t>
      </w:r>
    </w:p>
    <w:p w14:paraId="26159B7E" w14:textId="77777777" w:rsidR="00F871B8" w:rsidRDefault="008374FC" w:rsidP="00F871B8">
      <w:pPr>
        <w:spacing w:after="0" w:line="240" w:lineRule="auto"/>
        <w:jc w:val="both"/>
        <w:rPr>
          <w:rFonts w:asciiTheme="majorHAnsi" w:hAnsiTheme="majorHAnsi" w:cstheme="majorHAnsi"/>
          <w:sz w:val="20"/>
          <w:szCs w:val="20"/>
        </w:rPr>
      </w:pPr>
      <w:r w:rsidRPr="008374FC">
        <w:rPr>
          <w:rFonts w:asciiTheme="majorHAnsi" w:hAnsiTheme="majorHAnsi" w:cstheme="majorHAnsi"/>
          <w:sz w:val="20"/>
          <w:szCs w:val="20"/>
        </w:rPr>
        <w:t xml:space="preserve">L’entretien et la maintenance préventive des installations sont effectués pendant les jours ouvrés </w:t>
      </w:r>
      <w:r w:rsidR="00F871B8">
        <w:rPr>
          <w:rFonts w:asciiTheme="majorHAnsi" w:hAnsiTheme="majorHAnsi" w:cstheme="majorHAnsi"/>
          <w:sz w:val="20"/>
          <w:szCs w:val="20"/>
        </w:rPr>
        <w:t>de chaque site</w:t>
      </w:r>
      <w:r w:rsidRPr="008374FC">
        <w:rPr>
          <w:rFonts w:asciiTheme="majorHAnsi" w:hAnsiTheme="majorHAnsi" w:cstheme="majorHAnsi"/>
          <w:sz w:val="20"/>
          <w:szCs w:val="20"/>
        </w:rPr>
        <w:t xml:space="preserve"> et aux heures ouvrées du titulaire. </w:t>
      </w:r>
    </w:p>
    <w:p w14:paraId="5BFFA5AC" w14:textId="77777777" w:rsidR="00F871B8" w:rsidRPr="004F25FB" w:rsidRDefault="00F871B8" w:rsidP="00F871B8">
      <w:pPr>
        <w:spacing w:after="0" w:line="240" w:lineRule="auto"/>
        <w:jc w:val="both"/>
        <w:rPr>
          <w:rFonts w:asciiTheme="majorHAnsi" w:hAnsiTheme="majorHAnsi" w:cstheme="majorHAnsi"/>
          <w:sz w:val="20"/>
          <w:szCs w:val="20"/>
        </w:rPr>
      </w:pPr>
      <w:r w:rsidRPr="004F25FB">
        <w:rPr>
          <w:rFonts w:asciiTheme="majorHAnsi" w:hAnsiTheme="majorHAnsi" w:cstheme="majorHAnsi"/>
          <w:sz w:val="20"/>
          <w:szCs w:val="20"/>
        </w:rPr>
        <w:t xml:space="preserve">Le prestataire est informé que les conditions d’accès aux bâtiments peuvent varier en fonction des sites. Les plages horaires étant parfois plus restreintes sur certains sites, le prestataire sera informé de ces spécificités en début de marché par les responsables de site. </w:t>
      </w:r>
    </w:p>
    <w:p w14:paraId="0E0E7A94" w14:textId="25FAEFA4" w:rsidR="00F871B8" w:rsidRDefault="008374FC" w:rsidP="00F871B8">
      <w:pPr>
        <w:spacing w:after="0" w:line="240" w:lineRule="auto"/>
        <w:jc w:val="both"/>
        <w:rPr>
          <w:rFonts w:asciiTheme="majorHAnsi" w:hAnsiTheme="majorHAnsi" w:cstheme="majorHAnsi"/>
          <w:sz w:val="20"/>
          <w:szCs w:val="20"/>
        </w:rPr>
      </w:pPr>
      <w:r w:rsidRPr="008374FC">
        <w:rPr>
          <w:rFonts w:asciiTheme="majorHAnsi" w:hAnsiTheme="majorHAnsi" w:cstheme="majorHAnsi"/>
          <w:sz w:val="20"/>
          <w:szCs w:val="20"/>
        </w:rPr>
        <w:t>Les dates d’intervention doivent être retenues en accord avec le référent d’exploitation de chaque site.</w:t>
      </w:r>
    </w:p>
    <w:p w14:paraId="4A33DA37" w14:textId="77777777" w:rsidR="00F871B8" w:rsidRDefault="00F871B8" w:rsidP="00F871B8">
      <w:pPr>
        <w:spacing w:after="0" w:line="240" w:lineRule="auto"/>
        <w:jc w:val="both"/>
        <w:rPr>
          <w:rFonts w:asciiTheme="majorHAnsi" w:hAnsiTheme="majorHAnsi" w:cstheme="majorHAnsi"/>
          <w:sz w:val="20"/>
          <w:szCs w:val="20"/>
        </w:rPr>
      </w:pPr>
    </w:p>
    <w:p w14:paraId="676D5573" w14:textId="7983A3E7" w:rsidR="008374FC" w:rsidRPr="008374FC" w:rsidRDefault="00F871B8" w:rsidP="00F871B8">
      <w:pPr>
        <w:spacing w:after="0" w:line="240" w:lineRule="auto"/>
        <w:jc w:val="both"/>
        <w:rPr>
          <w:rFonts w:asciiTheme="majorHAnsi" w:hAnsiTheme="majorHAnsi" w:cstheme="majorHAnsi"/>
          <w:sz w:val="20"/>
          <w:szCs w:val="20"/>
        </w:rPr>
      </w:pPr>
      <w:r>
        <w:rPr>
          <w:rFonts w:asciiTheme="majorHAnsi" w:hAnsiTheme="majorHAnsi" w:cstheme="majorHAnsi"/>
          <w:noProof/>
          <w:sz w:val="20"/>
          <w:szCs w:val="20"/>
        </w:rPr>
        <w:drawing>
          <wp:inline distT="0" distB="0" distL="0" distR="0" wp14:anchorId="04B47055" wp14:editId="0145BBF4">
            <wp:extent cx="182880" cy="182880"/>
            <wp:effectExtent l="0" t="0" r="7620" b="7620"/>
            <wp:docPr id="782022332" name="Graphique 1" descr="Avertissement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22332" name="Graphique 782022332" descr="Avertissement avec un remplissage uni"/>
                    <pic:cNvPicPr/>
                  </pic:nvPicPr>
                  <pic:blipFill>
                    <a:blip r:embed="rId9">
                      <a:extLst>
                        <a:ext uri="{96DAC541-7B7A-43D3-8B79-37D633B846F1}">
                          <asvg:svgBlip xmlns:asvg="http://schemas.microsoft.com/office/drawing/2016/SVG/main" r:embed="rId10"/>
                        </a:ext>
                      </a:extLst>
                    </a:blip>
                    <a:stretch>
                      <a:fillRect/>
                    </a:stretch>
                  </pic:blipFill>
                  <pic:spPr>
                    <a:xfrm>
                      <a:off x="0" y="0"/>
                      <a:ext cx="182880" cy="182880"/>
                    </a:xfrm>
                    <a:prstGeom prst="rect">
                      <a:avLst/>
                    </a:prstGeom>
                  </pic:spPr>
                </pic:pic>
              </a:graphicData>
            </a:graphic>
          </wp:inline>
        </w:drawing>
      </w:r>
      <w:r>
        <w:rPr>
          <w:rFonts w:asciiTheme="majorHAnsi" w:hAnsiTheme="majorHAnsi" w:cstheme="majorHAnsi"/>
          <w:sz w:val="20"/>
          <w:szCs w:val="20"/>
        </w:rPr>
        <w:t xml:space="preserve">  </w:t>
      </w:r>
      <w:r w:rsidR="008374FC" w:rsidRPr="008374FC">
        <w:rPr>
          <w:rFonts w:asciiTheme="majorHAnsi" w:hAnsiTheme="majorHAnsi" w:cstheme="majorHAnsi"/>
          <w:sz w:val="20"/>
          <w:szCs w:val="20"/>
        </w:rPr>
        <w:t xml:space="preserve"> Il est précisé, concernant le site du siège de la CCIT Seine Estuaire au Havre que la coupure annuelle des installations électriques a lieu un samedi à une date convenue avec le titulaire du lot concerné. Le coût de l’intervention en question sur un jour non ouvré est donc à prévoir par le titulaire du lot en cause. </w:t>
      </w:r>
    </w:p>
    <w:p w14:paraId="75950548" w14:textId="77777777" w:rsidR="00F871B8" w:rsidRDefault="00F871B8" w:rsidP="00F871B8">
      <w:pPr>
        <w:spacing w:after="0" w:line="240" w:lineRule="auto"/>
        <w:jc w:val="both"/>
        <w:rPr>
          <w:rFonts w:asciiTheme="majorHAnsi" w:hAnsiTheme="majorHAnsi" w:cstheme="majorHAnsi"/>
          <w:sz w:val="20"/>
          <w:szCs w:val="20"/>
        </w:rPr>
      </w:pPr>
    </w:p>
    <w:p w14:paraId="09B54978" w14:textId="77777777" w:rsidR="00F871B8" w:rsidRDefault="008374FC" w:rsidP="00F871B8">
      <w:pPr>
        <w:spacing w:after="0" w:line="240" w:lineRule="auto"/>
        <w:jc w:val="both"/>
        <w:rPr>
          <w:rFonts w:asciiTheme="majorHAnsi" w:hAnsiTheme="majorHAnsi" w:cstheme="majorHAnsi"/>
          <w:sz w:val="20"/>
          <w:szCs w:val="20"/>
        </w:rPr>
      </w:pPr>
      <w:r w:rsidRPr="008374FC">
        <w:rPr>
          <w:rFonts w:asciiTheme="majorHAnsi" w:hAnsiTheme="majorHAnsi" w:cstheme="majorHAnsi"/>
          <w:sz w:val="20"/>
          <w:szCs w:val="20"/>
        </w:rPr>
        <w:t xml:space="preserve">Les opérations génératrices de bruit et/ou de poussières sont réalisées suivant un horaire obligatoirement défini en accord avec le référent d’exploitation de chaque site si nécessaire, en dehors de la présence du public et du personnel. </w:t>
      </w:r>
    </w:p>
    <w:p w14:paraId="71619D16" w14:textId="77777777" w:rsidR="00F871B8" w:rsidRDefault="00F871B8" w:rsidP="00F871B8">
      <w:pPr>
        <w:spacing w:after="0" w:line="240" w:lineRule="auto"/>
        <w:jc w:val="both"/>
        <w:rPr>
          <w:rFonts w:asciiTheme="majorHAnsi" w:hAnsiTheme="majorHAnsi" w:cstheme="majorHAnsi"/>
          <w:sz w:val="20"/>
          <w:szCs w:val="20"/>
        </w:rPr>
      </w:pPr>
    </w:p>
    <w:p w14:paraId="687400F4" w14:textId="0AD03A84" w:rsidR="008374FC" w:rsidRPr="008374FC" w:rsidRDefault="008374FC" w:rsidP="00F871B8">
      <w:pPr>
        <w:spacing w:after="0" w:line="240" w:lineRule="auto"/>
        <w:jc w:val="both"/>
        <w:rPr>
          <w:rFonts w:asciiTheme="majorHAnsi" w:hAnsiTheme="majorHAnsi" w:cstheme="majorHAnsi"/>
          <w:sz w:val="20"/>
          <w:szCs w:val="20"/>
        </w:rPr>
      </w:pPr>
      <w:r w:rsidRPr="008374FC">
        <w:rPr>
          <w:rFonts w:asciiTheme="majorHAnsi" w:hAnsiTheme="majorHAnsi" w:cstheme="majorHAnsi"/>
          <w:sz w:val="20"/>
          <w:szCs w:val="20"/>
        </w:rPr>
        <w:t>Quel que soit l’horaire retenu, ces dispositions n’ouvriront pas droit à indemnité particulière.</w:t>
      </w:r>
    </w:p>
    <w:p w14:paraId="45558B39" w14:textId="77777777" w:rsidR="008374FC" w:rsidRPr="008374FC" w:rsidRDefault="008374FC" w:rsidP="00F871B8">
      <w:pPr>
        <w:spacing w:after="0" w:line="240" w:lineRule="auto"/>
        <w:jc w:val="both"/>
        <w:rPr>
          <w:rFonts w:asciiTheme="majorHAnsi" w:hAnsiTheme="majorHAnsi" w:cstheme="majorHAnsi"/>
          <w:sz w:val="20"/>
          <w:szCs w:val="20"/>
        </w:rPr>
      </w:pPr>
      <w:r w:rsidRPr="008374FC">
        <w:rPr>
          <w:rFonts w:asciiTheme="majorHAnsi" w:hAnsiTheme="majorHAnsi" w:cstheme="majorHAnsi"/>
          <w:sz w:val="20"/>
          <w:szCs w:val="20"/>
        </w:rPr>
        <w:t>En Tout état de cause, les périodes de congés annuels du titulaire ne donnent droit à aucune diminution ou restriction des fréquences, prestations et temps à passer prévu au marché.</w:t>
      </w:r>
    </w:p>
    <w:p w14:paraId="774D9B36" w14:textId="7DCAE9D6" w:rsidR="008374FC" w:rsidRDefault="008374FC" w:rsidP="00F871B8">
      <w:pPr>
        <w:spacing w:after="0" w:line="240" w:lineRule="auto"/>
        <w:jc w:val="both"/>
        <w:rPr>
          <w:rFonts w:asciiTheme="majorHAnsi" w:hAnsiTheme="majorHAnsi" w:cstheme="majorHAnsi"/>
          <w:sz w:val="20"/>
          <w:szCs w:val="20"/>
        </w:rPr>
      </w:pPr>
      <w:r w:rsidRPr="008374FC">
        <w:rPr>
          <w:rFonts w:asciiTheme="majorHAnsi" w:hAnsiTheme="majorHAnsi" w:cstheme="majorHAnsi"/>
          <w:sz w:val="20"/>
          <w:szCs w:val="20"/>
        </w:rPr>
        <w:t>En cas de nécessité, et sur demande expresse des référents d’exploitation, certaines opérations pourront être effectuées de nuit ou en week-end, en tout état de cause en dehors des heures d’ouverture, sur indemnisation complémentaire. Cela pourra être envisagé en cas de coupures d’alimentation nécessaires ou bien pour des prestations entrainant une gêne particulière pour l’exploitation du site.</w:t>
      </w:r>
    </w:p>
    <w:p w14:paraId="13654178" w14:textId="77777777" w:rsidR="00F871B8" w:rsidRDefault="00F871B8" w:rsidP="00F871B8">
      <w:pPr>
        <w:spacing w:after="0" w:line="240" w:lineRule="auto"/>
        <w:jc w:val="both"/>
        <w:rPr>
          <w:rFonts w:asciiTheme="majorHAnsi" w:hAnsiTheme="majorHAnsi" w:cstheme="majorHAnsi"/>
          <w:sz w:val="20"/>
          <w:szCs w:val="20"/>
        </w:rPr>
      </w:pPr>
    </w:p>
    <w:p w14:paraId="7F37719D" w14:textId="1FAB957D" w:rsidR="004F25FB" w:rsidRPr="0053298D" w:rsidRDefault="009867FD" w:rsidP="0053298D">
      <w:pPr>
        <w:pStyle w:val="Titre2"/>
        <w:rPr>
          <w:sz w:val="20"/>
          <w:szCs w:val="20"/>
        </w:rPr>
      </w:pPr>
      <w:bookmarkStart w:id="45" w:name="_Toc211851826"/>
      <w:r w:rsidRPr="0053298D">
        <w:rPr>
          <w:sz w:val="20"/>
          <w:szCs w:val="20"/>
        </w:rPr>
        <w:t>6.</w:t>
      </w:r>
      <w:r w:rsidR="00265229">
        <w:rPr>
          <w:sz w:val="20"/>
          <w:szCs w:val="20"/>
        </w:rPr>
        <w:t>6</w:t>
      </w:r>
      <w:r w:rsidR="008F2B3A" w:rsidRPr="0053298D">
        <w:rPr>
          <w:sz w:val="20"/>
          <w:szCs w:val="20"/>
        </w:rPr>
        <w:t xml:space="preserve"> -</w:t>
      </w:r>
      <w:r w:rsidR="004F25FB" w:rsidRPr="0053298D">
        <w:rPr>
          <w:sz w:val="20"/>
          <w:szCs w:val="20"/>
        </w:rPr>
        <w:t xml:space="preserve"> Contenu de la maintenance</w:t>
      </w:r>
      <w:bookmarkEnd w:id="45"/>
      <w:r w:rsidR="004F25FB" w:rsidRPr="0053298D">
        <w:rPr>
          <w:sz w:val="20"/>
          <w:szCs w:val="20"/>
        </w:rPr>
        <w:t xml:space="preserve"> </w:t>
      </w:r>
    </w:p>
    <w:p w14:paraId="5174BC61" w14:textId="77777777" w:rsidR="005A2B4A" w:rsidRPr="005A2B4A" w:rsidRDefault="005A2B4A" w:rsidP="005A2B4A">
      <w:pPr>
        <w:spacing w:after="0" w:line="240" w:lineRule="auto"/>
        <w:jc w:val="both"/>
        <w:rPr>
          <w:rFonts w:asciiTheme="majorHAnsi" w:hAnsiTheme="majorHAnsi" w:cstheme="majorHAnsi"/>
          <w:sz w:val="20"/>
          <w:szCs w:val="20"/>
        </w:rPr>
      </w:pPr>
      <w:r w:rsidRPr="005A2B4A">
        <w:rPr>
          <w:rFonts w:asciiTheme="majorHAnsi" w:hAnsiTheme="majorHAnsi" w:cstheme="majorHAnsi"/>
          <w:sz w:val="20"/>
          <w:szCs w:val="20"/>
        </w:rPr>
        <w:t>Le titulaire devra effectuer l’ensemble des prestations d’entretien et de maintenance exigées par la réglementation, notamment au regard des dispositions du Code du Travail, du Code de la Construction et de l’Habitation et des textes relatifs à la sécurité dans des Etablissements Recevant du Public (ERP).</w:t>
      </w:r>
    </w:p>
    <w:p w14:paraId="066BA5DC" w14:textId="77777777" w:rsidR="005A2B4A" w:rsidRPr="005A2B4A" w:rsidRDefault="005A2B4A" w:rsidP="005A2B4A">
      <w:pPr>
        <w:spacing w:after="0" w:line="240" w:lineRule="auto"/>
        <w:jc w:val="both"/>
        <w:rPr>
          <w:rFonts w:asciiTheme="majorHAnsi" w:hAnsiTheme="majorHAnsi" w:cstheme="majorHAnsi"/>
          <w:sz w:val="20"/>
          <w:szCs w:val="20"/>
        </w:rPr>
      </w:pPr>
      <w:r w:rsidRPr="005A2B4A">
        <w:rPr>
          <w:rFonts w:asciiTheme="majorHAnsi" w:hAnsiTheme="majorHAnsi" w:cstheme="majorHAnsi"/>
          <w:sz w:val="20"/>
          <w:szCs w:val="20"/>
        </w:rPr>
        <w:t>La nature des prestations à réaliser par le titulaire est donnée à titre indicatif et de façon non exhaustive. En fonction du type d’établissement et de la règlementation en vigueur, le titulaire doit prévoir toutes les prestations d’entretien et de maintenance préventives et obligatoires imposées par la réglementation sur les installations et équipements listés au présent marché.</w:t>
      </w:r>
    </w:p>
    <w:p w14:paraId="6AC6A5D6" w14:textId="77777777" w:rsidR="005A2B4A" w:rsidRPr="005A2B4A" w:rsidRDefault="005A2B4A" w:rsidP="005A2B4A">
      <w:pPr>
        <w:spacing w:after="0" w:line="240" w:lineRule="auto"/>
        <w:jc w:val="both"/>
        <w:rPr>
          <w:rFonts w:asciiTheme="majorHAnsi" w:hAnsiTheme="majorHAnsi" w:cstheme="majorHAnsi"/>
          <w:sz w:val="20"/>
          <w:szCs w:val="20"/>
        </w:rPr>
      </w:pPr>
      <w:r w:rsidRPr="005A2B4A">
        <w:rPr>
          <w:rFonts w:asciiTheme="majorHAnsi" w:hAnsiTheme="majorHAnsi" w:cstheme="majorHAnsi"/>
          <w:sz w:val="20"/>
          <w:szCs w:val="20"/>
        </w:rPr>
        <w:t>Si la réglementation en cours de marché évoluait en termes de périodicité et de contenu des contrôles obligatoires, le titulaire est tenu d’en informer le pouvoir adjudicateur.</w:t>
      </w:r>
    </w:p>
    <w:p w14:paraId="2FA11B9A" w14:textId="77777777" w:rsidR="005A2B4A" w:rsidRDefault="005A2B4A" w:rsidP="004F25FB">
      <w:pPr>
        <w:spacing w:after="0" w:line="240" w:lineRule="auto"/>
        <w:jc w:val="both"/>
        <w:rPr>
          <w:rFonts w:asciiTheme="majorHAnsi" w:hAnsiTheme="majorHAnsi" w:cstheme="majorHAnsi"/>
          <w:color w:val="FF0000"/>
          <w:sz w:val="20"/>
          <w:szCs w:val="20"/>
        </w:rPr>
      </w:pPr>
    </w:p>
    <w:p w14:paraId="7EB880BB" w14:textId="77777777" w:rsidR="005A2B4A" w:rsidRDefault="005A2B4A" w:rsidP="004F25FB">
      <w:pPr>
        <w:spacing w:after="0" w:line="240" w:lineRule="auto"/>
        <w:jc w:val="both"/>
        <w:rPr>
          <w:rFonts w:asciiTheme="majorHAnsi" w:hAnsiTheme="majorHAnsi" w:cstheme="majorHAnsi"/>
          <w:color w:val="FF0000"/>
          <w:sz w:val="20"/>
          <w:szCs w:val="20"/>
        </w:rPr>
      </w:pPr>
    </w:p>
    <w:p w14:paraId="31BED2D1" w14:textId="577E33ED" w:rsidR="005A2B4A" w:rsidRPr="00611E95" w:rsidRDefault="009867FD" w:rsidP="005A2B4A">
      <w:p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6.</w:t>
      </w:r>
      <w:r w:rsidR="00265229" w:rsidRPr="00611E95">
        <w:rPr>
          <w:rFonts w:asciiTheme="majorHAnsi" w:hAnsiTheme="majorHAnsi" w:cstheme="majorHAnsi"/>
          <w:b/>
          <w:bCs/>
          <w:sz w:val="20"/>
          <w:szCs w:val="20"/>
        </w:rPr>
        <w:t>6</w:t>
      </w:r>
      <w:r w:rsidRPr="00611E95">
        <w:rPr>
          <w:rFonts w:asciiTheme="majorHAnsi" w:hAnsiTheme="majorHAnsi" w:cstheme="majorHAnsi"/>
          <w:b/>
          <w:bCs/>
          <w:sz w:val="20"/>
          <w:szCs w:val="20"/>
        </w:rPr>
        <w:t xml:space="preserve">.1 - </w:t>
      </w:r>
      <w:r w:rsidR="005A2B4A" w:rsidRPr="00611E95">
        <w:rPr>
          <w:rFonts w:asciiTheme="majorHAnsi" w:hAnsiTheme="majorHAnsi" w:cstheme="majorHAnsi"/>
          <w:b/>
          <w:bCs/>
          <w:sz w:val="20"/>
          <w:szCs w:val="20"/>
        </w:rPr>
        <w:t>Maintenance préventive</w:t>
      </w:r>
      <w:r w:rsidR="005A2B4A" w:rsidRPr="00611E95">
        <w:rPr>
          <w:rFonts w:asciiTheme="majorHAnsi" w:hAnsiTheme="majorHAnsi" w:cstheme="majorHAnsi"/>
          <w:sz w:val="20"/>
          <w:szCs w:val="20"/>
        </w:rPr>
        <w:t xml:space="preserve"> vise à anticiper les pannes et à prolonger la durée de vie des équipements en effectuant des interventions régulières et planifiées</w:t>
      </w:r>
      <w:r w:rsidRPr="00611E95">
        <w:rPr>
          <w:rFonts w:asciiTheme="majorHAnsi" w:hAnsiTheme="majorHAnsi" w:cstheme="majorHAnsi"/>
          <w:sz w:val="20"/>
          <w:szCs w:val="20"/>
        </w:rPr>
        <w:t xml:space="preserve"> </w:t>
      </w:r>
      <w:r w:rsidR="005A2B4A" w:rsidRPr="00611E95">
        <w:rPr>
          <w:rFonts w:asciiTheme="majorHAnsi" w:hAnsiTheme="majorHAnsi" w:cstheme="majorHAnsi"/>
          <w:sz w:val="20"/>
          <w:szCs w:val="20"/>
        </w:rPr>
        <w:t>:</w:t>
      </w:r>
    </w:p>
    <w:p w14:paraId="00AA7193" w14:textId="77777777" w:rsidR="005A2B4A" w:rsidRPr="00611E95" w:rsidRDefault="005A2B4A" w:rsidP="00656818">
      <w:pPr>
        <w:numPr>
          <w:ilvl w:val="0"/>
          <w:numId w:val="18"/>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Visites Périodiques</w:t>
      </w:r>
      <w:r w:rsidRPr="00611E95">
        <w:rPr>
          <w:rFonts w:asciiTheme="majorHAnsi" w:hAnsiTheme="majorHAnsi" w:cstheme="majorHAnsi"/>
          <w:sz w:val="20"/>
          <w:szCs w:val="20"/>
        </w:rPr>
        <w:t> :</w:t>
      </w:r>
    </w:p>
    <w:p w14:paraId="25D3B91E" w14:textId="77777777" w:rsidR="005A2B4A" w:rsidRPr="00611E95" w:rsidRDefault="005A2B4A" w:rsidP="00656818">
      <w:pPr>
        <w:numPr>
          <w:ilvl w:val="1"/>
          <w:numId w:val="19"/>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Fréquence</w:t>
      </w:r>
      <w:r w:rsidRPr="00611E95">
        <w:rPr>
          <w:rFonts w:asciiTheme="majorHAnsi" w:hAnsiTheme="majorHAnsi" w:cstheme="majorHAnsi"/>
          <w:sz w:val="20"/>
          <w:szCs w:val="20"/>
        </w:rPr>
        <w:t> : Les visites sont planifiées à intervalles réguliers (mensuelles, trimestrielles, annuelles) en fonction des recommandations du fabricant et des besoins spécifiques des équipements.</w:t>
      </w:r>
    </w:p>
    <w:p w14:paraId="46718DE3" w14:textId="77777777" w:rsidR="005A2B4A" w:rsidRPr="00611E95" w:rsidRDefault="005A2B4A" w:rsidP="00656818">
      <w:pPr>
        <w:numPr>
          <w:ilvl w:val="1"/>
          <w:numId w:val="20"/>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Objectif</w:t>
      </w:r>
      <w:r w:rsidRPr="00611E95">
        <w:rPr>
          <w:rFonts w:asciiTheme="majorHAnsi" w:hAnsiTheme="majorHAnsi" w:cstheme="majorHAnsi"/>
          <w:sz w:val="20"/>
          <w:szCs w:val="20"/>
        </w:rPr>
        <w:t> : Identifier et corriger les anomalies avant qu'elles ne provoquent des pannes.</w:t>
      </w:r>
    </w:p>
    <w:p w14:paraId="0D5D2894" w14:textId="77777777" w:rsidR="005A2B4A" w:rsidRPr="00611E95" w:rsidRDefault="005A2B4A" w:rsidP="00656818">
      <w:pPr>
        <w:numPr>
          <w:ilvl w:val="0"/>
          <w:numId w:val="18"/>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Inspections et Contrôles</w:t>
      </w:r>
      <w:r w:rsidRPr="00611E95">
        <w:rPr>
          <w:rFonts w:asciiTheme="majorHAnsi" w:hAnsiTheme="majorHAnsi" w:cstheme="majorHAnsi"/>
          <w:sz w:val="20"/>
          <w:szCs w:val="20"/>
        </w:rPr>
        <w:t> :</w:t>
      </w:r>
    </w:p>
    <w:p w14:paraId="49EA6F29" w14:textId="77777777" w:rsidR="005A2B4A" w:rsidRPr="00611E95" w:rsidRDefault="005A2B4A" w:rsidP="00656818">
      <w:pPr>
        <w:numPr>
          <w:ilvl w:val="1"/>
          <w:numId w:val="21"/>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Vérification des Composants</w:t>
      </w:r>
      <w:r w:rsidRPr="00611E95">
        <w:rPr>
          <w:rFonts w:asciiTheme="majorHAnsi" w:hAnsiTheme="majorHAnsi" w:cstheme="majorHAnsi"/>
          <w:sz w:val="20"/>
          <w:szCs w:val="20"/>
        </w:rPr>
        <w:t> : Inspection des pièces mécaniques, électriques et électroniques pour détecter les signes d'usure ou de défaillance.</w:t>
      </w:r>
    </w:p>
    <w:p w14:paraId="41B756FB" w14:textId="77777777" w:rsidR="005A2B4A" w:rsidRPr="00611E95" w:rsidRDefault="005A2B4A" w:rsidP="00656818">
      <w:pPr>
        <w:numPr>
          <w:ilvl w:val="1"/>
          <w:numId w:val="22"/>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Tests de Fonctionnement</w:t>
      </w:r>
      <w:r w:rsidRPr="00611E95">
        <w:rPr>
          <w:rFonts w:asciiTheme="majorHAnsi" w:hAnsiTheme="majorHAnsi" w:cstheme="majorHAnsi"/>
          <w:sz w:val="20"/>
          <w:szCs w:val="20"/>
        </w:rPr>
        <w:t> : Réalisation de tests pour s'assurer que les équipements fonctionnent correctement et en toute sécurité.</w:t>
      </w:r>
    </w:p>
    <w:p w14:paraId="3190A1EB" w14:textId="77777777" w:rsidR="005A2B4A" w:rsidRPr="00611E95" w:rsidRDefault="005A2B4A" w:rsidP="00656818">
      <w:pPr>
        <w:numPr>
          <w:ilvl w:val="0"/>
          <w:numId w:val="18"/>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Entretien et Nettoyage</w:t>
      </w:r>
      <w:r w:rsidRPr="00611E95">
        <w:rPr>
          <w:rFonts w:asciiTheme="majorHAnsi" w:hAnsiTheme="majorHAnsi" w:cstheme="majorHAnsi"/>
          <w:sz w:val="20"/>
          <w:szCs w:val="20"/>
        </w:rPr>
        <w:t> :</w:t>
      </w:r>
    </w:p>
    <w:p w14:paraId="14A079D5" w14:textId="77777777" w:rsidR="005A2B4A" w:rsidRPr="00611E95" w:rsidRDefault="005A2B4A" w:rsidP="00656818">
      <w:pPr>
        <w:numPr>
          <w:ilvl w:val="1"/>
          <w:numId w:val="23"/>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Lubrification</w:t>
      </w:r>
      <w:r w:rsidRPr="00611E95">
        <w:rPr>
          <w:rFonts w:asciiTheme="majorHAnsi" w:hAnsiTheme="majorHAnsi" w:cstheme="majorHAnsi"/>
          <w:sz w:val="20"/>
          <w:szCs w:val="20"/>
        </w:rPr>
        <w:t> : Application de lubrifiants sur les pièces mobiles pour réduire l'usure et le frottement.</w:t>
      </w:r>
    </w:p>
    <w:p w14:paraId="6B6EA277" w14:textId="77777777" w:rsidR="005A2B4A" w:rsidRPr="00611E95" w:rsidRDefault="005A2B4A" w:rsidP="00656818">
      <w:pPr>
        <w:numPr>
          <w:ilvl w:val="1"/>
          <w:numId w:val="24"/>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Nettoyage</w:t>
      </w:r>
      <w:r w:rsidRPr="00611E95">
        <w:rPr>
          <w:rFonts w:asciiTheme="majorHAnsi" w:hAnsiTheme="majorHAnsi" w:cstheme="majorHAnsi"/>
          <w:sz w:val="20"/>
          <w:szCs w:val="20"/>
        </w:rPr>
        <w:t> : Nettoyage des composants pour éviter l'accumulation de poussière et de saleté qui pourraient affecter le fonctionnement des équipements.</w:t>
      </w:r>
    </w:p>
    <w:p w14:paraId="0E5B9104" w14:textId="77777777" w:rsidR="005A2B4A" w:rsidRPr="00611E95" w:rsidRDefault="005A2B4A" w:rsidP="00656818">
      <w:pPr>
        <w:numPr>
          <w:ilvl w:val="0"/>
          <w:numId w:val="18"/>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lastRenderedPageBreak/>
        <w:t>Remplacement Préventif</w:t>
      </w:r>
      <w:r w:rsidRPr="00611E95">
        <w:rPr>
          <w:rFonts w:asciiTheme="majorHAnsi" w:hAnsiTheme="majorHAnsi" w:cstheme="majorHAnsi"/>
          <w:sz w:val="20"/>
          <w:szCs w:val="20"/>
        </w:rPr>
        <w:t> :</w:t>
      </w:r>
    </w:p>
    <w:p w14:paraId="69D6FB93" w14:textId="77777777" w:rsidR="005A2B4A" w:rsidRPr="00611E95" w:rsidRDefault="005A2B4A" w:rsidP="00656818">
      <w:pPr>
        <w:numPr>
          <w:ilvl w:val="1"/>
          <w:numId w:val="25"/>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Pièces d'Usure</w:t>
      </w:r>
      <w:r w:rsidRPr="00611E95">
        <w:rPr>
          <w:rFonts w:asciiTheme="majorHAnsi" w:hAnsiTheme="majorHAnsi" w:cstheme="majorHAnsi"/>
          <w:sz w:val="20"/>
          <w:szCs w:val="20"/>
        </w:rPr>
        <w:t> : Remplacement des pièces susceptibles de s'user rapidement (courroies, filtres, joints) avant qu'elles ne causent des pannes.</w:t>
      </w:r>
    </w:p>
    <w:p w14:paraId="777E2E49" w14:textId="77777777" w:rsidR="005A2B4A" w:rsidRPr="00611E95" w:rsidRDefault="005A2B4A" w:rsidP="00656818">
      <w:pPr>
        <w:numPr>
          <w:ilvl w:val="1"/>
          <w:numId w:val="26"/>
        </w:numPr>
        <w:spacing w:after="0" w:line="240" w:lineRule="auto"/>
        <w:jc w:val="both"/>
        <w:rPr>
          <w:rFonts w:asciiTheme="majorHAnsi" w:hAnsiTheme="majorHAnsi" w:cstheme="majorHAnsi"/>
          <w:sz w:val="20"/>
          <w:szCs w:val="20"/>
        </w:rPr>
      </w:pPr>
      <w:r w:rsidRPr="00611E95">
        <w:rPr>
          <w:rFonts w:asciiTheme="majorHAnsi" w:hAnsiTheme="majorHAnsi" w:cstheme="majorHAnsi"/>
          <w:b/>
          <w:bCs/>
          <w:sz w:val="20"/>
          <w:szCs w:val="20"/>
        </w:rPr>
        <w:t>Mises à Jour</w:t>
      </w:r>
      <w:r w:rsidRPr="00611E95">
        <w:rPr>
          <w:rFonts w:asciiTheme="majorHAnsi" w:hAnsiTheme="majorHAnsi" w:cstheme="majorHAnsi"/>
          <w:sz w:val="20"/>
          <w:szCs w:val="20"/>
        </w:rPr>
        <w:t> : Mise à jour des logiciels et des systèmes de contrôle pour améliorer la performance et la sécurité.</w:t>
      </w:r>
    </w:p>
    <w:p w14:paraId="473F272F" w14:textId="77777777" w:rsidR="005A2B4A" w:rsidRPr="00611E95" w:rsidRDefault="005A2B4A" w:rsidP="004F25FB">
      <w:pPr>
        <w:spacing w:after="0" w:line="240" w:lineRule="auto"/>
        <w:jc w:val="both"/>
        <w:rPr>
          <w:rFonts w:asciiTheme="majorHAnsi" w:hAnsiTheme="majorHAnsi" w:cstheme="majorHAnsi"/>
          <w:sz w:val="20"/>
          <w:szCs w:val="20"/>
        </w:rPr>
      </w:pPr>
    </w:p>
    <w:p w14:paraId="12653653" w14:textId="1BE92F32" w:rsidR="00D67482" w:rsidRPr="00611E95" w:rsidRDefault="005A2B4A" w:rsidP="005A2B4A">
      <w:pPr>
        <w:spacing w:after="0" w:line="240" w:lineRule="auto"/>
        <w:jc w:val="both"/>
        <w:rPr>
          <w:rFonts w:asciiTheme="majorHAnsi" w:hAnsiTheme="majorHAnsi" w:cstheme="majorHAnsi"/>
          <w:sz w:val="20"/>
          <w:szCs w:val="20"/>
        </w:rPr>
      </w:pPr>
      <w:r w:rsidRPr="00611E95">
        <w:rPr>
          <w:rFonts w:asciiTheme="majorHAnsi" w:hAnsiTheme="majorHAnsi" w:cstheme="majorHAnsi"/>
          <w:sz w:val="20"/>
          <w:szCs w:val="20"/>
        </w:rPr>
        <w:t>L</w:t>
      </w:r>
      <w:r w:rsidR="004F25FB" w:rsidRPr="00611E95">
        <w:rPr>
          <w:rFonts w:asciiTheme="majorHAnsi" w:hAnsiTheme="majorHAnsi" w:cstheme="majorHAnsi"/>
          <w:sz w:val="20"/>
          <w:szCs w:val="20"/>
        </w:rPr>
        <w:t>a maintenance préventive est réalisée selon un coût global et forfaitaire</w:t>
      </w:r>
      <w:r w:rsidR="003479DF" w:rsidRPr="00611E95">
        <w:rPr>
          <w:rFonts w:asciiTheme="majorHAnsi" w:hAnsiTheme="majorHAnsi" w:cstheme="majorHAnsi"/>
          <w:sz w:val="20"/>
          <w:szCs w:val="20"/>
        </w:rPr>
        <w:t xml:space="preserve">.  </w:t>
      </w:r>
      <w:r w:rsidR="007136C3" w:rsidRPr="00611E95">
        <w:rPr>
          <w:rFonts w:asciiTheme="majorHAnsi" w:hAnsiTheme="majorHAnsi" w:cstheme="majorHAnsi"/>
          <w:sz w:val="20"/>
          <w:szCs w:val="20"/>
        </w:rPr>
        <w:t>Ce prix global forfaitaire couvre non seulement les interventions de maintenance préventive, mais aussi le remplacement des pièces d'usure courantes. Cela signifie que le titulaire du marché doit prévoir et inclure le coût de ces pièces dans le prix proposé.</w:t>
      </w:r>
    </w:p>
    <w:p w14:paraId="141F9287" w14:textId="77777777" w:rsidR="007136C3" w:rsidRDefault="007136C3" w:rsidP="005A2B4A">
      <w:pPr>
        <w:spacing w:after="0" w:line="240" w:lineRule="auto"/>
        <w:jc w:val="both"/>
        <w:rPr>
          <w:rFonts w:asciiTheme="majorHAnsi" w:hAnsiTheme="majorHAnsi" w:cstheme="majorHAnsi"/>
          <w:sz w:val="20"/>
          <w:szCs w:val="20"/>
        </w:rPr>
      </w:pPr>
    </w:p>
    <w:p w14:paraId="050B27CA" w14:textId="5BC44889" w:rsidR="005A2B4A" w:rsidRPr="005A2B4A" w:rsidRDefault="005A2B4A" w:rsidP="005A2B4A">
      <w:pPr>
        <w:spacing w:after="0" w:line="240" w:lineRule="auto"/>
        <w:jc w:val="both"/>
        <w:rPr>
          <w:rFonts w:asciiTheme="majorHAnsi" w:hAnsiTheme="majorHAnsi" w:cstheme="majorHAnsi"/>
          <w:sz w:val="20"/>
          <w:szCs w:val="20"/>
        </w:rPr>
      </w:pPr>
      <w:r w:rsidRPr="005A2B4A">
        <w:rPr>
          <w:rFonts w:asciiTheme="majorHAnsi" w:hAnsiTheme="majorHAnsi" w:cstheme="majorHAnsi"/>
          <w:sz w:val="20"/>
          <w:szCs w:val="20"/>
        </w:rPr>
        <w:t>Le titulaire devra planifier ses prestations d’entretien et de maintenance afin de respecter les périodicités réglementaires et selon les dates des prestations déjà réalisées.</w:t>
      </w:r>
    </w:p>
    <w:p w14:paraId="180225A9" w14:textId="411DC88F" w:rsidR="005A2B4A" w:rsidRPr="005A2B4A" w:rsidRDefault="005A2B4A" w:rsidP="005A2B4A">
      <w:pPr>
        <w:spacing w:after="0" w:line="240" w:lineRule="auto"/>
        <w:jc w:val="both"/>
        <w:rPr>
          <w:rFonts w:asciiTheme="majorHAnsi" w:hAnsiTheme="majorHAnsi" w:cstheme="majorHAnsi"/>
          <w:sz w:val="20"/>
          <w:szCs w:val="20"/>
        </w:rPr>
      </w:pPr>
      <w:r w:rsidRPr="005A2B4A">
        <w:rPr>
          <w:rFonts w:asciiTheme="majorHAnsi" w:hAnsiTheme="majorHAnsi" w:cstheme="majorHAnsi"/>
          <w:sz w:val="20"/>
          <w:szCs w:val="20"/>
        </w:rPr>
        <w:t xml:space="preserve">Dans cette perspective, il est rappelé que, pour chaque année, le planning d’intervention de la maintenance </w:t>
      </w:r>
      <w:r w:rsidR="00C177B5" w:rsidRPr="005A2B4A">
        <w:rPr>
          <w:rFonts w:asciiTheme="majorHAnsi" w:hAnsiTheme="majorHAnsi" w:cstheme="majorHAnsi"/>
          <w:sz w:val="20"/>
          <w:szCs w:val="20"/>
        </w:rPr>
        <w:t>préventive devra</w:t>
      </w:r>
      <w:r w:rsidRPr="005A2B4A">
        <w:rPr>
          <w:rFonts w:asciiTheme="majorHAnsi" w:hAnsiTheme="majorHAnsi" w:cstheme="majorHAnsi"/>
          <w:sz w:val="20"/>
          <w:szCs w:val="20"/>
        </w:rPr>
        <w:t xml:space="preserve"> être impérativement validé par chaque référent de site. Cette validation se fera par le biais d’un </w:t>
      </w:r>
      <w:r w:rsidR="00611E95">
        <w:rPr>
          <w:rFonts w:asciiTheme="majorHAnsi" w:hAnsiTheme="majorHAnsi" w:cstheme="majorHAnsi"/>
          <w:sz w:val="20"/>
          <w:szCs w:val="20"/>
        </w:rPr>
        <w:t>bon de commande</w:t>
      </w:r>
      <w:r w:rsidR="00642D5D">
        <w:rPr>
          <w:rFonts w:asciiTheme="majorHAnsi" w:hAnsiTheme="majorHAnsi" w:cstheme="majorHAnsi"/>
          <w:sz w:val="20"/>
          <w:szCs w:val="20"/>
        </w:rPr>
        <w:t xml:space="preserve"> afin</w:t>
      </w:r>
      <w:r w:rsidRPr="005A2B4A">
        <w:rPr>
          <w:rFonts w:asciiTheme="majorHAnsi" w:hAnsiTheme="majorHAnsi" w:cstheme="majorHAnsi"/>
          <w:sz w:val="20"/>
          <w:szCs w:val="20"/>
        </w:rPr>
        <w:t xml:space="preserve"> d’exécuter les prestations aux dates précisées.</w:t>
      </w:r>
    </w:p>
    <w:p w14:paraId="254F254C" w14:textId="77777777" w:rsidR="009867FD" w:rsidRDefault="009867FD" w:rsidP="005A2B4A">
      <w:pPr>
        <w:spacing w:after="0" w:line="240" w:lineRule="auto"/>
        <w:jc w:val="both"/>
        <w:rPr>
          <w:rFonts w:asciiTheme="majorHAnsi" w:hAnsiTheme="majorHAnsi" w:cstheme="majorHAnsi"/>
          <w:sz w:val="20"/>
          <w:szCs w:val="20"/>
        </w:rPr>
      </w:pPr>
    </w:p>
    <w:p w14:paraId="640EA4AC" w14:textId="6498D106" w:rsidR="009867FD" w:rsidRPr="00642D5D" w:rsidRDefault="001F72AD" w:rsidP="009867FD">
      <w:pPr>
        <w:spacing w:after="0" w:line="240" w:lineRule="auto"/>
        <w:jc w:val="both"/>
        <w:rPr>
          <w:rFonts w:asciiTheme="majorHAnsi" w:hAnsiTheme="majorHAnsi" w:cstheme="majorHAnsi"/>
          <w:sz w:val="20"/>
          <w:szCs w:val="20"/>
        </w:rPr>
      </w:pPr>
      <w:r w:rsidRPr="0046263E">
        <w:rPr>
          <w:rFonts w:asciiTheme="majorHAnsi" w:hAnsiTheme="majorHAnsi" w:cstheme="majorHAnsi"/>
          <w:b/>
          <w:bCs/>
          <w:noProof/>
          <w:color w:val="EE0000"/>
          <w:sz w:val="20"/>
          <w:szCs w:val="20"/>
          <w:shd w:val="clear" w:color="auto" w:fill="EE0000"/>
        </w:rPr>
        <w:drawing>
          <wp:inline distT="0" distB="0" distL="0" distR="0" wp14:anchorId="4B5E5F47" wp14:editId="4235DC5A">
            <wp:extent cx="182880" cy="182880"/>
            <wp:effectExtent l="0" t="0" r="7620" b="7620"/>
            <wp:docPr id="26353175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pic:spPr>
                </pic:pic>
              </a:graphicData>
            </a:graphic>
          </wp:inline>
        </w:drawing>
      </w:r>
      <w:r w:rsidR="00642D5D" w:rsidRPr="00642D5D">
        <w:rPr>
          <w:rFonts w:asciiTheme="majorHAnsi" w:hAnsiTheme="majorHAnsi" w:cstheme="majorHAnsi"/>
          <w:b/>
          <w:bCs/>
          <w:color w:val="EE0000"/>
          <w:sz w:val="20"/>
          <w:szCs w:val="20"/>
        </w:rPr>
        <w:t xml:space="preserve"> </w:t>
      </w:r>
      <w:r w:rsidR="00642D5D">
        <w:rPr>
          <w:rFonts w:asciiTheme="majorHAnsi" w:hAnsiTheme="majorHAnsi" w:cstheme="majorHAnsi"/>
          <w:b/>
          <w:bCs/>
          <w:color w:val="EE0000"/>
          <w:sz w:val="20"/>
          <w:szCs w:val="20"/>
        </w:rPr>
        <w:t xml:space="preserve"> </w:t>
      </w:r>
      <w:r w:rsidR="0046263E">
        <w:rPr>
          <w:rFonts w:asciiTheme="majorHAnsi" w:hAnsiTheme="majorHAnsi" w:cstheme="majorHAnsi"/>
          <w:b/>
          <w:bCs/>
          <w:color w:val="EE0000"/>
          <w:sz w:val="20"/>
          <w:szCs w:val="20"/>
        </w:rPr>
        <w:t xml:space="preserve">Lot 1 uniquement- </w:t>
      </w:r>
      <w:r w:rsidR="0046263E" w:rsidRPr="0046263E">
        <w:rPr>
          <w:rFonts w:asciiTheme="majorHAnsi" w:hAnsiTheme="majorHAnsi" w:cstheme="majorHAnsi"/>
          <w:color w:val="000000" w:themeColor="text1"/>
          <w:sz w:val="20"/>
          <w:szCs w:val="20"/>
        </w:rPr>
        <w:t>p</w:t>
      </w:r>
      <w:r w:rsidR="00444997" w:rsidRPr="0046263E">
        <w:rPr>
          <w:rFonts w:asciiTheme="majorHAnsi" w:hAnsiTheme="majorHAnsi" w:cstheme="majorHAnsi"/>
          <w:color w:val="000000" w:themeColor="text1"/>
          <w:sz w:val="20"/>
          <w:szCs w:val="20"/>
        </w:rPr>
        <w:t>o</w:t>
      </w:r>
      <w:r w:rsidR="00444997" w:rsidRPr="00642D5D">
        <w:rPr>
          <w:rFonts w:asciiTheme="majorHAnsi" w:hAnsiTheme="majorHAnsi" w:cstheme="majorHAnsi"/>
          <w:sz w:val="20"/>
          <w:szCs w:val="20"/>
        </w:rPr>
        <w:t>ur chaque équipement, l</w:t>
      </w:r>
      <w:r w:rsidR="009867FD" w:rsidRPr="00642D5D">
        <w:rPr>
          <w:rFonts w:asciiTheme="majorHAnsi" w:hAnsiTheme="majorHAnsi" w:cstheme="majorHAnsi"/>
          <w:sz w:val="20"/>
          <w:szCs w:val="20"/>
        </w:rPr>
        <w:t xml:space="preserve">e prestataire </w:t>
      </w:r>
      <w:r w:rsidR="00444997" w:rsidRPr="00642D5D">
        <w:rPr>
          <w:rFonts w:asciiTheme="majorHAnsi" w:hAnsiTheme="majorHAnsi" w:cstheme="majorHAnsi"/>
          <w:sz w:val="20"/>
          <w:szCs w:val="20"/>
        </w:rPr>
        <w:t>devra chiffrer</w:t>
      </w:r>
      <w:r w:rsidR="00601769" w:rsidRPr="00642D5D">
        <w:rPr>
          <w:rFonts w:asciiTheme="majorHAnsi" w:hAnsiTheme="majorHAnsi" w:cstheme="majorHAnsi"/>
          <w:sz w:val="20"/>
          <w:szCs w:val="20"/>
        </w:rPr>
        <w:t xml:space="preserve"> dans la DPGF,</w:t>
      </w:r>
      <w:r w:rsidR="00444997" w:rsidRPr="00642D5D">
        <w:rPr>
          <w:rFonts w:asciiTheme="majorHAnsi" w:hAnsiTheme="majorHAnsi" w:cstheme="majorHAnsi"/>
          <w:sz w:val="20"/>
          <w:szCs w:val="20"/>
        </w:rPr>
        <w:t xml:space="preserve"> les prestations</w:t>
      </w:r>
      <w:r w:rsidR="009867FD" w:rsidRPr="00642D5D">
        <w:rPr>
          <w:rFonts w:asciiTheme="majorHAnsi" w:hAnsiTheme="majorHAnsi" w:cstheme="majorHAnsi"/>
          <w:sz w:val="20"/>
          <w:szCs w:val="20"/>
        </w:rPr>
        <w:t xml:space="preserve"> en maintenance minimale</w:t>
      </w:r>
      <w:r w:rsidR="00601769" w:rsidRPr="00642D5D">
        <w:rPr>
          <w:rFonts w:asciiTheme="majorHAnsi" w:hAnsiTheme="majorHAnsi" w:cstheme="majorHAnsi"/>
          <w:sz w:val="20"/>
          <w:szCs w:val="20"/>
        </w:rPr>
        <w:t xml:space="preserve"> </w:t>
      </w:r>
      <w:r w:rsidR="00642D5D" w:rsidRPr="00642D5D">
        <w:rPr>
          <w:rFonts w:asciiTheme="majorHAnsi" w:hAnsiTheme="majorHAnsi" w:cstheme="majorHAnsi"/>
          <w:sz w:val="20"/>
          <w:szCs w:val="20"/>
        </w:rPr>
        <w:t>et</w:t>
      </w:r>
      <w:r w:rsidR="00444997" w:rsidRPr="00642D5D">
        <w:rPr>
          <w:rFonts w:asciiTheme="majorHAnsi" w:hAnsiTheme="majorHAnsi" w:cstheme="majorHAnsi"/>
          <w:sz w:val="20"/>
          <w:szCs w:val="20"/>
        </w:rPr>
        <w:t xml:space="preserve"> en maintenance </w:t>
      </w:r>
      <w:r w:rsidR="00601769" w:rsidRPr="00642D5D">
        <w:rPr>
          <w:rFonts w:asciiTheme="majorHAnsi" w:hAnsiTheme="majorHAnsi" w:cstheme="majorHAnsi"/>
          <w:sz w:val="20"/>
          <w:szCs w:val="20"/>
        </w:rPr>
        <w:t>étendue</w:t>
      </w:r>
      <w:bookmarkStart w:id="46" w:name="_Hlk209519182"/>
      <w:r w:rsidR="00642D5D" w:rsidRPr="00642D5D">
        <w:rPr>
          <w:rFonts w:asciiTheme="majorHAnsi" w:hAnsiTheme="majorHAnsi" w:cstheme="majorHAnsi"/>
          <w:sz w:val="20"/>
          <w:szCs w:val="20"/>
        </w:rPr>
        <w:t>.</w:t>
      </w:r>
      <w:r w:rsidR="00601769" w:rsidRPr="00642D5D">
        <w:rPr>
          <w:rFonts w:asciiTheme="majorHAnsi" w:hAnsiTheme="majorHAnsi" w:cstheme="majorHAnsi"/>
          <w:sz w:val="20"/>
          <w:szCs w:val="20"/>
        </w:rPr>
        <w:t xml:space="preserve"> </w:t>
      </w:r>
      <w:r w:rsidR="00611E95" w:rsidRPr="00642D5D">
        <w:rPr>
          <w:rFonts w:asciiTheme="majorHAnsi" w:hAnsiTheme="majorHAnsi" w:cstheme="majorHAnsi"/>
          <w:sz w:val="20"/>
          <w:szCs w:val="20"/>
        </w:rPr>
        <w:t>Chaque établissement choisira l’étendue de la maintenance souhaitée lors de l’établissement du bon de commande annuel</w:t>
      </w:r>
      <w:r w:rsidR="00642D5D">
        <w:rPr>
          <w:rFonts w:asciiTheme="majorHAnsi" w:hAnsiTheme="majorHAnsi" w:cstheme="majorHAnsi"/>
          <w:sz w:val="20"/>
          <w:szCs w:val="20"/>
        </w:rPr>
        <w:t>.</w:t>
      </w:r>
      <w:bookmarkEnd w:id="46"/>
    </w:p>
    <w:p w14:paraId="67837DE0" w14:textId="77777777" w:rsidR="00601769" w:rsidRDefault="00601769" w:rsidP="009867FD">
      <w:pPr>
        <w:spacing w:after="0" w:line="240" w:lineRule="auto"/>
        <w:jc w:val="both"/>
        <w:rPr>
          <w:rFonts w:asciiTheme="majorHAnsi" w:hAnsiTheme="majorHAnsi" w:cstheme="majorHAnsi"/>
          <w:b/>
          <w:bCs/>
          <w:color w:val="FF0000"/>
          <w:sz w:val="20"/>
          <w:szCs w:val="20"/>
        </w:rPr>
      </w:pPr>
    </w:p>
    <w:p w14:paraId="6B7A90F9" w14:textId="22D3B19F" w:rsidR="009867FD" w:rsidRPr="00081E96" w:rsidRDefault="009867FD" w:rsidP="00081E96">
      <w:pPr>
        <w:pStyle w:val="Paragraphedeliste"/>
        <w:numPr>
          <w:ilvl w:val="0"/>
          <w:numId w:val="55"/>
        </w:numPr>
        <w:spacing w:after="0" w:line="240" w:lineRule="auto"/>
        <w:jc w:val="both"/>
        <w:rPr>
          <w:rFonts w:asciiTheme="majorHAnsi" w:hAnsiTheme="majorHAnsi" w:cstheme="majorHAnsi"/>
          <w:sz w:val="20"/>
          <w:szCs w:val="20"/>
        </w:rPr>
      </w:pPr>
      <w:r w:rsidRPr="00081E96">
        <w:rPr>
          <w:rFonts w:asciiTheme="majorHAnsi" w:hAnsiTheme="majorHAnsi" w:cstheme="majorHAnsi"/>
          <w:sz w:val="20"/>
          <w:szCs w:val="20"/>
        </w:rPr>
        <w:t xml:space="preserve">La maintenance minimale </w:t>
      </w:r>
    </w:p>
    <w:p w14:paraId="3394D0E1" w14:textId="2E51E985" w:rsidR="009867FD" w:rsidRPr="00081E96" w:rsidRDefault="009867FD" w:rsidP="00081E96">
      <w:pPr>
        <w:pStyle w:val="Paragraphedeliste"/>
        <w:numPr>
          <w:ilvl w:val="0"/>
          <w:numId w:val="55"/>
        </w:numPr>
        <w:spacing w:after="0" w:line="240" w:lineRule="auto"/>
        <w:jc w:val="both"/>
        <w:rPr>
          <w:rFonts w:asciiTheme="majorHAnsi" w:hAnsiTheme="majorHAnsi" w:cstheme="majorHAnsi"/>
          <w:sz w:val="20"/>
          <w:szCs w:val="20"/>
        </w:rPr>
      </w:pPr>
      <w:r w:rsidRPr="00081E96">
        <w:rPr>
          <w:rFonts w:asciiTheme="majorHAnsi" w:hAnsiTheme="majorHAnsi" w:cstheme="majorHAnsi"/>
          <w:sz w:val="20"/>
          <w:szCs w:val="20"/>
        </w:rPr>
        <w:t xml:space="preserve">Une maintenance étendue </w:t>
      </w:r>
    </w:p>
    <w:p w14:paraId="2ABA32E4" w14:textId="77777777" w:rsidR="009867FD" w:rsidRPr="005A2B4A" w:rsidRDefault="009867FD" w:rsidP="005A2B4A">
      <w:pPr>
        <w:spacing w:after="0" w:line="240" w:lineRule="auto"/>
        <w:jc w:val="both"/>
        <w:rPr>
          <w:rFonts w:asciiTheme="majorHAnsi" w:hAnsiTheme="majorHAnsi" w:cstheme="majorHAnsi"/>
          <w:sz w:val="20"/>
          <w:szCs w:val="20"/>
        </w:rPr>
      </w:pPr>
    </w:p>
    <w:p w14:paraId="2561FD95" w14:textId="166FC44A" w:rsidR="005A2B4A" w:rsidRPr="00642D5D" w:rsidRDefault="003479DF" w:rsidP="005A2B4A">
      <w:pPr>
        <w:spacing w:after="0" w:line="240" w:lineRule="auto"/>
        <w:jc w:val="both"/>
        <w:rPr>
          <w:rFonts w:asciiTheme="majorHAnsi" w:hAnsiTheme="majorHAnsi" w:cstheme="majorHAnsi"/>
          <w:b/>
          <w:bCs/>
          <w:sz w:val="20"/>
          <w:szCs w:val="20"/>
        </w:rPr>
      </w:pPr>
      <w:r w:rsidRPr="00642D5D">
        <w:rPr>
          <w:rFonts w:asciiTheme="majorHAnsi" w:hAnsiTheme="majorHAnsi" w:cstheme="majorHAnsi"/>
          <w:b/>
          <w:bCs/>
          <w:sz w:val="20"/>
          <w:szCs w:val="20"/>
        </w:rPr>
        <w:t>6.</w:t>
      </w:r>
      <w:r w:rsidR="00265229" w:rsidRPr="00642D5D">
        <w:rPr>
          <w:rFonts w:asciiTheme="majorHAnsi" w:hAnsiTheme="majorHAnsi" w:cstheme="majorHAnsi"/>
          <w:b/>
          <w:bCs/>
          <w:sz w:val="20"/>
          <w:szCs w:val="20"/>
        </w:rPr>
        <w:t>6</w:t>
      </w:r>
      <w:r w:rsidRPr="00642D5D">
        <w:rPr>
          <w:rFonts w:asciiTheme="majorHAnsi" w:hAnsiTheme="majorHAnsi" w:cstheme="majorHAnsi"/>
          <w:b/>
          <w:bCs/>
          <w:sz w:val="20"/>
          <w:szCs w:val="20"/>
        </w:rPr>
        <w:t xml:space="preserve">.2 - </w:t>
      </w:r>
      <w:r w:rsidR="005A2B4A" w:rsidRPr="00642D5D">
        <w:rPr>
          <w:rFonts w:asciiTheme="majorHAnsi" w:hAnsiTheme="majorHAnsi" w:cstheme="majorHAnsi"/>
          <w:b/>
          <w:bCs/>
          <w:sz w:val="20"/>
          <w:szCs w:val="20"/>
        </w:rPr>
        <w:t>Maintenance Curative</w:t>
      </w:r>
    </w:p>
    <w:p w14:paraId="3B49FFBE" w14:textId="38E78442" w:rsidR="005A2B4A" w:rsidRPr="00642D5D" w:rsidRDefault="005A2B4A" w:rsidP="005A2B4A">
      <w:pPr>
        <w:spacing w:after="0" w:line="240" w:lineRule="auto"/>
        <w:jc w:val="both"/>
        <w:rPr>
          <w:rFonts w:asciiTheme="majorHAnsi" w:hAnsiTheme="majorHAnsi" w:cstheme="majorHAnsi"/>
          <w:sz w:val="20"/>
          <w:szCs w:val="20"/>
        </w:rPr>
      </w:pPr>
      <w:r w:rsidRPr="00642D5D">
        <w:rPr>
          <w:rFonts w:asciiTheme="majorHAnsi" w:hAnsiTheme="majorHAnsi" w:cstheme="majorHAnsi"/>
          <w:sz w:val="20"/>
          <w:szCs w:val="20"/>
        </w:rPr>
        <w:t xml:space="preserve">La maintenance curative, également appelée maintenance corrective, intervient après la détection d'une panne ou d'un dysfonctionnement. </w:t>
      </w:r>
      <w:r w:rsidR="003479DF" w:rsidRPr="00642D5D">
        <w:rPr>
          <w:rFonts w:asciiTheme="majorHAnsi" w:hAnsiTheme="majorHAnsi" w:cstheme="majorHAnsi"/>
          <w:sz w:val="20"/>
          <w:szCs w:val="20"/>
        </w:rPr>
        <w:t>C</w:t>
      </w:r>
      <w:r w:rsidRPr="00642D5D">
        <w:rPr>
          <w:rFonts w:asciiTheme="majorHAnsi" w:hAnsiTheme="majorHAnsi" w:cstheme="majorHAnsi"/>
          <w:sz w:val="20"/>
          <w:szCs w:val="20"/>
        </w:rPr>
        <w:t>aractéristiques :</w:t>
      </w:r>
    </w:p>
    <w:p w14:paraId="20E4E1DC" w14:textId="77777777" w:rsidR="005A2B4A" w:rsidRPr="00642D5D" w:rsidRDefault="005A2B4A" w:rsidP="00656818">
      <w:pPr>
        <w:numPr>
          <w:ilvl w:val="0"/>
          <w:numId w:val="27"/>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Interventions d'Urgence</w:t>
      </w:r>
      <w:r w:rsidRPr="00642D5D">
        <w:rPr>
          <w:rFonts w:asciiTheme="majorHAnsi" w:hAnsiTheme="majorHAnsi" w:cstheme="majorHAnsi"/>
          <w:sz w:val="20"/>
          <w:szCs w:val="20"/>
        </w:rPr>
        <w:t> :</w:t>
      </w:r>
    </w:p>
    <w:p w14:paraId="07B9737E" w14:textId="77777777" w:rsidR="005A2B4A" w:rsidRPr="00642D5D" w:rsidRDefault="005A2B4A" w:rsidP="00656818">
      <w:pPr>
        <w:numPr>
          <w:ilvl w:val="1"/>
          <w:numId w:val="28"/>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Réactivité</w:t>
      </w:r>
      <w:r w:rsidRPr="00642D5D">
        <w:rPr>
          <w:rFonts w:asciiTheme="majorHAnsi" w:hAnsiTheme="majorHAnsi" w:cstheme="majorHAnsi"/>
          <w:sz w:val="20"/>
          <w:szCs w:val="20"/>
        </w:rPr>
        <w:t> : Intervention rapide pour réparer les équipements défectueux et minimiser les interruptions de service.</w:t>
      </w:r>
    </w:p>
    <w:p w14:paraId="70904F95" w14:textId="77777777" w:rsidR="005A2B4A" w:rsidRPr="00642D5D" w:rsidRDefault="005A2B4A" w:rsidP="00656818">
      <w:pPr>
        <w:numPr>
          <w:ilvl w:val="1"/>
          <w:numId w:val="29"/>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Diagnostic</w:t>
      </w:r>
      <w:r w:rsidRPr="00642D5D">
        <w:rPr>
          <w:rFonts w:asciiTheme="majorHAnsi" w:hAnsiTheme="majorHAnsi" w:cstheme="majorHAnsi"/>
          <w:sz w:val="20"/>
          <w:szCs w:val="20"/>
        </w:rPr>
        <w:t> : Identification de la cause de la panne et évaluation des réparations nécessaires.</w:t>
      </w:r>
    </w:p>
    <w:p w14:paraId="6B4A0AC7" w14:textId="77777777" w:rsidR="005A2B4A" w:rsidRPr="00642D5D" w:rsidRDefault="005A2B4A" w:rsidP="00656818">
      <w:pPr>
        <w:numPr>
          <w:ilvl w:val="0"/>
          <w:numId w:val="27"/>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Réparations</w:t>
      </w:r>
      <w:r w:rsidRPr="00642D5D">
        <w:rPr>
          <w:rFonts w:asciiTheme="majorHAnsi" w:hAnsiTheme="majorHAnsi" w:cstheme="majorHAnsi"/>
          <w:sz w:val="20"/>
          <w:szCs w:val="20"/>
        </w:rPr>
        <w:t> :</w:t>
      </w:r>
    </w:p>
    <w:p w14:paraId="128C53AE" w14:textId="77777777" w:rsidR="005A2B4A" w:rsidRPr="00642D5D" w:rsidRDefault="005A2B4A" w:rsidP="00656818">
      <w:pPr>
        <w:numPr>
          <w:ilvl w:val="1"/>
          <w:numId w:val="30"/>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Remplacement des Pièces Défectueuses</w:t>
      </w:r>
      <w:r w:rsidRPr="00642D5D">
        <w:rPr>
          <w:rFonts w:asciiTheme="majorHAnsi" w:hAnsiTheme="majorHAnsi" w:cstheme="majorHAnsi"/>
          <w:sz w:val="20"/>
          <w:szCs w:val="20"/>
        </w:rPr>
        <w:t> : Remplacement des composants endommagés ou défectueux pour rétablir le fonctionnement normal des équipements.</w:t>
      </w:r>
    </w:p>
    <w:p w14:paraId="2C72F688" w14:textId="77777777" w:rsidR="005A2B4A" w:rsidRPr="00642D5D" w:rsidRDefault="005A2B4A" w:rsidP="00656818">
      <w:pPr>
        <w:numPr>
          <w:ilvl w:val="1"/>
          <w:numId w:val="31"/>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Réparations Structurelles</w:t>
      </w:r>
      <w:r w:rsidRPr="00642D5D">
        <w:rPr>
          <w:rFonts w:asciiTheme="majorHAnsi" w:hAnsiTheme="majorHAnsi" w:cstheme="majorHAnsi"/>
          <w:sz w:val="20"/>
          <w:szCs w:val="20"/>
        </w:rPr>
        <w:t> : Réparations des éléments structurels des équipements, tels que les moteurs, les systèmes de commande, etc.</w:t>
      </w:r>
    </w:p>
    <w:p w14:paraId="51687B59" w14:textId="77777777" w:rsidR="005A2B4A" w:rsidRPr="00642D5D" w:rsidRDefault="005A2B4A" w:rsidP="00656818">
      <w:pPr>
        <w:numPr>
          <w:ilvl w:val="0"/>
          <w:numId w:val="27"/>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Tests et Vérifications</w:t>
      </w:r>
      <w:r w:rsidRPr="00642D5D">
        <w:rPr>
          <w:rFonts w:asciiTheme="majorHAnsi" w:hAnsiTheme="majorHAnsi" w:cstheme="majorHAnsi"/>
          <w:sz w:val="20"/>
          <w:szCs w:val="20"/>
        </w:rPr>
        <w:t> :</w:t>
      </w:r>
    </w:p>
    <w:p w14:paraId="3050EB29" w14:textId="77777777" w:rsidR="005A2B4A" w:rsidRPr="00642D5D" w:rsidRDefault="005A2B4A" w:rsidP="00656818">
      <w:pPr>
        <w:numPr>
          <w:ilvl w:val="1"/>
          <w:numId w:val="32"/>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Tests de Fonctionnement</w:t>
      </w:r>
      <w:r w:rsidRPr="00642D5D">
        <w:rPr>
          <w:rFonts w:asciiTheme="majorHAnsi" w:hAnsiTheme="majorHAnsi" w:cstheme="majorHAnsi"/>
          <w:sz w:val="20"/>
          <w:szCs w:val="20"/>
        </w:rPr>
        <w:t> : Réalisation de tests après réparation pour s'assurer que les équipements fonctionnent correctement et en toute sécurité.</w:t>
      </w:r>
    </w:p>
    <w:p w14:paraId="2B5A57F7" w14:textId="77777777" w:rsidR="005A2B4A" w:rsidRPr="00642D5D" w:rsidRDefault="005A2B4A" w:rsidP="00656818">
      <w:pPr>
        <w:numPr>
          <w:ilvl w:val="1"/>
          <w:numId w:val="33"/>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Vérifications de Sécurité</w:t>
      </w:r>
      <w:r w:rsidRPr="00642D5D">
        <w:rPr>
          <w:rFonts w:asciiTheme="majorHAnsi" w:hAnsiTheme="majorHAnsi" w:cstheme="majorHAnsi"/>
          <w:sz w:val="20"/>
          <w:szCs w:val="20"/>
        </w:rPr>
        <w:t> : Vérification des dispositifs de sécurité pour garantir la protection des utilisateurs.</w:t>
      </w:r>
    </w:p>
    <w:p w14:paraId="43ED70ED" w14:textId="77777777" w:rsidR="005A2B4A" w:rsidRPr="00642D5D" w:rsidRDefault="005A2B4A" w:rsidP="00656818">
      <w:pPr>
        <w:numPr>
          <w:ilvl w:val="0"/>
          <w:numId w:val="27"/>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Rapports et Documentation</w:t>
      </w:r>
      <w:r w:rsidRPr="00642D5D">
        <w:rPr>
          <w:rFonts w:asciiTheme="majorHAnsi" w:hAnsiTheme="majorHAnsi" w:cstheme="majorHAnsi"/>
          <w:sz w:val="20"/>
          <w:szCs w:val="20"/>
        </w:rPr>
        <w:t> :</w:t>
      </w:r>
    </w:p>
    <w:p w14:paraId="071217E8" w14:textId="77777777" w:rsidR="005A2B4A" w:rsidRPr="00642D5D" w:rsidRDefault="005A2B4A" w:rsidP="00656818">
      <w:pPr>
        <w:numPr>
          <w:ilvl w:val="1"/>
          <w:numId w:val="34"/>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Rapports d'Intervention</w:t>
      </w:r>
      <w:r w:rsidRPr="00642D5D">
        <w:rPr>
          <w:rFonts w:asciiTheme="majorHAnsi" w:hAnsiTheme="majorHAnsi" w:cstheme="majorHAnsi"/>
          <w:sz w:val="20"/>
          <w:szCs w:val="20"/>
        </w:rPr>
        <w:t> : Fourniture de rapports détaillés après chaque intervention, incluant les travaux effectués, les pièces remplacées et les recommandations pour l'avenir.</w:t>
      </w:r>
    </w:p>
    <w:p w14:paraId="5C2BD0A8" w14:textId="77777777" w:rsidR="005A2B4A" w:rsidRPr="00642D5D" w:rsidRDefault="005A2B4A" w:rsidP="00656818">
      <w:pPr>
        <w:numPr>
          <w:ilvl w:val="1"/>
          <w:numId w:val="35"/>
        </w:numPr>
        <w:spacing w:after="0" w:line="240" w:lineRule="auto"/>
        <w:jc w:val="both"/>
        <w:rPr>
          <w:rFonts w:asciiTheme="majorHAnsi" w:hAnsiTheme="majorHAnsi" w:cstheme="majorHAnsi"/>
          <w:sz w:val="20"/>
          <w:szCs w:val="20"/>
        </w:rPr>
      </w:pPr>
      <w:r w:rsidRPr="00642D5D">
        <w:rPr>
          <w:rFonts w:asciiTheme="majorHAnsi" w:hAnsiTheme="majorHAnsi" w:cstheme="majorHAnsi"/>
          <w:b/>
          <w:bCs/>
          <w:sz w:val="20"/>
          <w:szCs w:val="20"/>
        </w:rPr>
        <w:t>Mise à Jour des Registres</w:t>
      </w:r>
      <w:r w:rsidRPr="00642D5D">
        <w:rPr>
          <w:rFonts w:asciiTheme="majorHAnsi" w:hAnsiTheme="majorHAnsi" w:cstheme="majorHAnsi"/>
          <w:sz w:val="20"/>
          <w:szCs w:val="20"/>
        </w:rPr>
        <w:t> : Mise à jour des registres de maintenance pour garder une trace des interventions et des réparations effectuées.</w:t>
      </w:r>
    </w:p>
    <w:p w14:paraId="485ABF9F" w14:textId="77777777" w:rsidR="005A2B4A" w:rsidRDefault="005A2B4A" w:rsidP="004F25FB">
      <w:pPr>
        <w:spacing w:after="0" w:line="240" w:lineRule="auto"/>
        <w:jc w:val="both"/>
        <w:rPr>
          <w:rFonts w:asciiTheme="majorHAnsi" w:hAnsiTheme="majorHAnsi" w:cstheme="majorHAnsi"/>
          <w:color w:val="FF0000"/>
          <w:sz w:val="20"/>
          <w:szCs w:val="20"/>
        </w:rPr>
      </w:pPr>
    </w:p>
    <w:p w14:paraId="37A43E6A" w14:textId="77777777" w:rsidR="005A2B4A" w:rsidRDefault="005A2B4A" w:rsidP="004F25FB">
      <w:pPr>
        <w:spacing w:after="0" w:line="240" w:lineRule="auto"/>
        <w:jc w:val="both"/>
        <w:rPr>
          <w:rFonts w:asciiTheme="majorHAnsi" w:hAnsiTheme="majorHAnsi" w:cstheme="majorHAnsi"/>
          <w:color w:val="FF0000"/>
          <w:sz w:val="20"/>
          <w:szCs w:val="20"/>
        </w:rPr>
      </w:pPr>
    </w:p>
    <w:p w14:paraId="0BF7BFF8" w14:textId="556AEC7C" w:rsidR="00DF3E00" w:rsidRPr="00DF3E00" w:rsidRDefault="0046263E" w:rsidP="00DF3E00">
      <w:pPr>
        <w:pStyle w:val="Paragraphedeliste"/>
        <w:numPr>
          <w:ilvl w:val="0"/>
          <w:numId w:val="56"/>
        </w:numPr>
        <w:spacing w:after="0" w:line="240" w:lineRule="auto"/>
        <w:jc w:val="both"/>
        <w:rPr>
          <w:rFonts w:asciiTheme="majorHAnsi" w:hAnsiTheme="majorHAnsi" w:cstheme="majorHAnsi"/>
          <w:sz w:val="20"/>
          <w:szCs w:val="20"/>
        </w:rPr>
      </w:pPr>
      <w:bookmarkStart w:id="47" w:name="_Hlk209519468"/>
      <w:r w:rsidRPr="00DF3E00">
        <w:rPr>
          <w:rFonts w:asciiTheme="majorHAnsi" w:hAnsiTheme="majorHAnsi" w:cstheme="majorHAnsi"/>
          <w:color w:val="000000" w:themeColor="text1"/>
          <w:sz w:val="20"/>
          <w:szCs w:val="20"/>
        </w:rPr>
        <w:t>Pour chaque lot, l</w:t>
      </w:r>
      <w:r w:rsidR="000557D3" w:rsidRPr="00DF3E00">
        <w:rPr>
          <w:rFonts w:asciiTheme="majorHAnsi" w:hAnsiTheme="majorHAnsi" w:cstheme="majorHAnsi"/>
          <w:color w:val="000000" w:themeColor="text1"/>
          <w:sz w:val="20"/>
          <w:szCs w:val="20"/>
        </w:rPr>
        <w:t xml:space="preserve">es </w:t>
      </w:r>
      <w:r w:rsidR="000557D3" w:rsidRPr="00DF3E00">
        <w:rPr>
          <w:rFonts w:asciiTheme="majorHAnsi" w:hAnsiTheme="majorHAnsi" w:cstheme="majorHAnsi"/>
          <w:sz w:val="20"/>
          <w:szCs w:val="20"/>
        </w:rPr>
        <w:t>interventions de maintenance curative avec changement de pièces seront rémunérées</w:t>
      </w:r>
      <w:r w:rsidR="00DF3E00" w:rsidRPr="00DF3E00">
        <w:rPr>
          <w:rFonts w:asciiTheme="majorHAnsi" w:hAnsiTheme="majorHAnsi" w:cstheme="majorHAnsi"/>
          <w:sz w:val="20"/>
          <w:szCs w:val="20"/>
        </w:rPr>
        <w:t> :</w:t>
      </w:r>
    </w:p>
    <w:p w14:paraId="413559C4" w14:textId="7806D91D" w:rsidR="00DF3E00" w:rsidRDefault="000557D3" w:rsidP="00DF3E00">
      <w:pPr>
        <w:pStyle w:val="Paragraphedeliste"/>
        <w:numPr>
          <w:ilvl w:val="0"/>
          <w:numId w:val="57"/>
        </w:numPr>
        <w:spacing w:after="0" w:line="240" w:lineRule="auto"/>
        <w:ind w:left="993" w:firstLine="0"/>
        <w:jc w:val="both"/>
        <w:rPr>
          <w:rFonts w:asciiTheme="majorHAnsi" w:hAnsiTheme="majorHAnsi" w:cstheme="majorHAnsi"/>
          <w:sz w:val="20"/>
          <w:szCs w:val="20"/>
        </w:rPr>
      </w:pPr>
      <w:r w:rsidRPr="00DF3E00">
        <w:rPr>
          <w:rFonts w:asciiTheme="majorHAnsi" w:hAnsiTheme="majorHAnsi" w:cstheme="majorHAnsi"/>
          <w:sz w:val="20"/>
          <w:szCs w:val="20"/>
        </w:rPr>
        <w:t xml:space="preserve"> </w:t>
      </w:r>
      <w:r w:rsidR="00DF3E00" w:rsidRPr="00DF3E00">
        <w:rPr>
          <w:rFonts w:asciiTheme="majorHAnsi" w:hAnsiTheme="majorHAnsi" w:cstheme="majorHAnsi"/>
          <w:sz w:val="20"/>
          <w:szCs w:val="20"/>
        </w:rPr>
        <w:t>Soit</w:t>
      </w:r>
      <w:r w:rsidR="00081E96" w:rsidRPr="00DF3E00">
        <w:rPr>
          <w:rFonts w:asciiTheme="majorHAnsi" w:hAnsiTheme="majorHAnsi" w:cstheme="majorHAnsi"/>
          <w:sz w:val="20"/>
          <w:szCs w:val="20"/>
        </w:rPr>
        <w:t xml:space="preserve"> </w:t>
      </w:r>
      <w:r w:rsidRPr="00DF3E00">
        <w:rPr>
          <w:rFonts w:asciiTheme="majorHAnsi" w:hAnsiTheme="majorHAnsi" w:cstheme="majorHAnsi"/>
          <w:sz w:val="20"/>
          <w:szCs w:val="20"/>
        </w:rPr>
        <w:t>sur la base des prix unitaires fixés dans le BPU</w:t>
      </w:r>
      <w:r w:rsidR="00DF3E00" w:rsidRPr="00DF3E00">
        <w:rPr>
          <w:rFonts w:asciiTheme="majorHAnsi" w:hAnsiTheme="majorHAnsi" w:cstheme="majorHAnsi"/>
          <w:sz w:val="20"/>
          <w:szCs w:val="20"/>
        </w:rPr>
        <w:t>,</w:t>
      </w:r>
    </w:p>
    <w:p w14:paraId="7BF9A23A" w14:textId="0952FA01" w:rsidR="000557D3" w:rsidRDefault="00DF3E00" w:rsidP="00DF3E00">
      <w:pPr>
        <w:pStyle w:val="Paragraphedeliste"/>
        <w:numPr>
          <w:ilvl w:val="0"/>
          <w:numId w:val="57"/>
        </w:numPr>
        <w:spacing w:after="0" w:line="240" w:lineRule="auto"/>
        <w:ind w:left="993" w:firstLine="0"/>
        <w:jc w:val="both"/>
        <w:rPr>
          <w:rFonts w:asciiTheme="majorHAnsi" w:hAnsiTheme="majorHAnsi" w:cstheme="majorHAnsi"/>
          <w:sz w:val="20"/>
          <w:szCs w:val="20"/>
        </w:rPr>
      </w:pPr>
      <w:r w:rsidRPr="00DF3E00">
        <w:rPr>
          <w:rFonts w:asciiTheme="majorHAnsi" w:hAnsiTheme="majorHAnsi" w:cstheme="majorHAnsi"/>
          <w:sz w:val="20"/>
          <w:szCs w:val="20"/>
        </w:rPr>
        <w:t xml:space="preserve"> Soit </w:t>
      </w:r>
      <w:r>
        <w:rPr>
          <w:rFonts w:asciiTheme="majorHAnsi" w:hAnsiTheme="majorHAnsi" w:cstheme="majorHAnsi"/>
          <w:sz w:val="20"/>
          <w:szCs w:val="20"/>
        </w:rPr>
        <w:t xml:space="preserve">pour les pièces </w:t>
      </w:r>
      <w:proofErr w:type="gramStart"/>
      <w:r>
        <w:rPr>
          <w:rFonts w:asciiTheme="majorHAnsi" w:hAnsiTheme="majorHAnsi" w:cstheme="majorHAnsi"/>
          <w:sz w:val="20"/>
          <w:szCs w:val="20"/>
        </w:rPr>
        <w:t>hors</w:t>
      </w:r>
      <w:proofErr w:type="gramEnd"/>
      <w:r>
        <w:rPr>
          <w:rFonts w:asciiTheme="majorHAnsi" w:hAnsiTheme="majorHAnsi" w:cstheme="majorHAnsi"/>
          <w:sz w:val="20"/>
          <w:szCs w:val="20"/>
        </w:rPr>
        <w:t xml:space="preserve"> BPU, </w:t>
      </w:r>
      <w:r w:rsidR="00081E96" w:rsidRPr="00DF3E00">
        <w:rPr>
          <w:rFonts w:asciiTheme="majorHAnsi" w:hAnsiTheme="majorHAnsi" w:cstheme="majorHAnsi"/>
          <w:sz w:val="20"/>
          <w:szCs w:val="20"/>
        </w:rPr>
        <w:t xml:space="preserve">sur la base des prix </w:t>
      </w:r>
      <w:r w:rsidRPr="00DF3E00">
        <w:rPr>
          <w:rFonts w:asciiTheme="majorHAnsi" w:hAnsiTheme="majorHAnsi" w:cstheme="majorHAnsi"/>
          <w:sz w:val="20"/>
          <w:szCs w:val="20"/>
        </w:rPr>
        <w:t>fournisseurs auxquels j’ajoute</w:t>
      </w:r>
      <w:r w:rsidR="000557D3" w:rsidRPr="00DF3E00">
        <w:rPr>
          <w:rFonts w:asciiTheme="majorHAnsi" w:hAnsiTheme="majorHAnsi" w:cstheme="majorHAnsi"/>
          <w:sz w:val="20"/>
          <w:szCs w:val="20"/>
        </w:rPr>
        <w:t xml:space="preserve"> </w:t>
      </w:r>
      <w:r w:rsidR="00081E96" w:rsidRPr="00DF3E00">
        <w:rPr>
          <w:rFonts w:asciiTheme="majorHAnsi" w:hAnsiTheme="majorHAnsi" w:cstheme="majorHAnsi"/>
          <w:sz w:val="20"/>
          <w:szCs w:val="20"/>
        </w:rPr>
        <w:t xml:space="preserve">le coefficient </w:t>
      </w:r>
      <w:proofErr w:type="spellStart"/>
      <w:r w:rsidR="00081E96" w:rsidRPr="00DF3E00">
        <w:rPr>
          <w:rFonts w:asciiTheme="majorHAnsi" w:hAnsiTheme="majorHAnsi" w:cstheme="majorHAnsi"/>
          <w:sz w:val="20"/>
          <w:szCs w:val="20"/>
        </w:rPr>
        <w:t>majorateur</w:t>
      </w:r>
      <w:proofErr w:type="spellEnd"/>
    </w:p>
    <w:p w14:paraId="4E5D725C" w14:textId="77777777" w:rsidR="00DF3E00" w:rsidRPr="00DF3E00" w:rsidRDefault="00DF3E00" w:rsidP="00DF3E00">
      <w:pPr>
        <w:spacing w:after="0" w:line="240" w:lineRule="auto"/>
        <w:jc w:val="both"/>
        <w:rPr>
          <w:rFonts w:asciiTheme="majorHAnsi" w:hAnsiTheme="majorHAnsi" w:cstheme="majorHAnsi"/>
          <w:sz w:val="20"/>
          <w:szCs w:val="20"/>
        </w:rPr>
      </w:pPr>
    </w:p>
    <w:p w14:paraId="32D1868E" w14:textId="77777777" w:rsidR="000557D3" w:rsidRPr="00642D5D" w:rsidRDefault="000557D3" w:rsidP="00656818">
      <w:pPr>
        <w:pStyle w:val="Paragraphedeliste"/>
        <w:numPr>
          <w:ilvl w:val="0"/>
          <w:numId w:val="47"/>
        </w:numPr>
        <w:spacing w:after="0" w:line="240" w:lineRule="auto"/>
        <w:jc w:val="both"/>
        <w:rPr>
          <w:rFonts w:asciiTheme="majorHAnsi" w:hAnsiTheme="majorHAnsi" w:cstheme="majorHAnsi"/>
          <w:sz w:val="20"/>
          <w:szCs w:val="20"/>
        </w:rPr>
      </w:pPr>
      <w:r w:rsidRPr="00642D5D">
        <w:rPr>
          <w:rFonts w:asciiTheme="majorHAnsi" w:hAnsiTheme="majorHAnsi" w:cstheme="majorHAnsi"/>
          <w:sz w:val="20"/>
          <w:szCs w:val="20"/>
        </w:rPr>
        <w:t>Prix fournisseur : Le prix des pièces sera basé sur le tarif fournisseur, tel que justifié par les factures ou devis fournis par le titulaire du marché.</w:t>
      </w:r>
    </w:p>
    <w:p w14:paraId="6E3492A2" w14:textId="2B23B640" w:rsidR="007F0759" w:rsidRPr="00642D5D" w:rsidRDefault="000557D3" w:rsidP="00656818">
      <w:pPr>
        <w:pStyle w:val="Paragraphedeliste"/>
        <w:numPr>
          <w:ilvl w:val="0"/>
          <w:numId w:val="47"/>
        </w:numPr>
        <w:spacing w:after="0" w:line="240" w:lineRule="auto"/>
        <w:jc w:val="both"/>
        <w:rPr>
          <w:rFonts w:asciiTheme="majorHAnsi" w:hAnsiTheme="majorHAnsi" w:cstheme="majorHAnsi"/>
          <w:sz w:val="20"/>
          <w:szCs w:val="20"/>
        </w:rPr>
      </w:pPr>
      <w:r w:rsidRPr="00642D5D">
        <w:rPr>
          <w:rFonts w:asciiTheme="majorHAnsi" w:hAnsiTheme="majorHAnsi" w:cstheme="majorHAnsi"/>
          <w:sz w:val="20"/>
          <w:szCs w:val="20"/>
        </w:rPr>
        <w:t xml:space="preserve">Coefficient </w:t>
      </w:r>
      <w:proofErr w:type="spellStart"/>
      <w:r w:rsidRPr="00642D5D">
        <w:rPr>
          <w:rFonts w:asciiTheme="majorHAnsi" w:hAnsiTheme="majorHAnsi" w:cstheme="majorHAnsi"/>
          <w:sz w:val="20"/>
          <w:szCs w:val="20"/>
        </w:rPr>
        <w:t>majorateur</w:t>
      </w:r>
      <w:proofErr w:type="spellEnd"/>
      <w:r w:rsidRPr="00642D5D">
        <w:rPr>
          <w:rFonts w:asciiTheme="majorHAnsi" w:hAnsiTheme="majorHAnsi" w:cstheme="majorHAnsi"/>
          <w:sz w:val="20"/>
          <w:szCs w:val="20"/>
        </w:rPr>
        <w:t xml:space="preserve"> : Un coefficient </w:t>
      </w:r>
      <w:proofErr w:type="spellStart"/>
      <w:r w:rsidRPr="00642D5D">
        <w:rPr>
          <w:rFonts w:asciiTheme="majorHAnsi" w:hAnsiTheme="majorHAnsi" w:cstheme="majorHAnsi"/>
          <w:sz w:val="20"/>
          <w:szCs w:val="20"/>
        </w:rPr>
        <w:t>majorateur</w:t>
      </w:r>
      <w:proofErr w:type="spellEnd"/>
      <w:r w:rsidRPr="00642D5D">
        <w:rPr>
          <w:rFonts w:asciiTheme="majorHAnsi" w:hAnsiTheme="majorHAnsi" w:cstheme="majorHAnsi"/>
          <w:sz w:val="20"/>
          <w:szCs w:val="20"/>
        </w:rPr>
        <w:t xml:space="preserve"> de [X] % sera appliqué au prix fournisseur pour couvrir les frais de gestion, de stockage et de logistique des pièces.</w:t>
      </w:r>
    </w:p>
    <w:bookmarkEnd w:id="47"/>
    <w:p w14:paraId="1617C073" w14:textId="77777777" w:rsidR="005A2B4A" w:rsidRPr="008F2B3A" w:rsidRDefault="005A2B4A" w:rsidP="004F25FB">
      <w:pPr>
        <w:spacing w:after="0" w:line="240" w:lineRule="auto"/>
        <w:jc w:val="both"/>
        <w:rPr>
          <w:rFonts w:asciiTheme="majorHAnsi" w:hAnsiTheme="majorHAnsi" w:cstheme="majorHAnsi"/>
          <w:color w:val="FF0000"/>
          <w:sz w:val="20"/>
          <w:szCs w:val="20"/>
        </w:rPr>
      </w:pPr>
    </w:p>
    <w:p w14:paraId="6C865E7C" w14:textId="2C574C0B" w:rsidR="003479DF" w:rsidRPr="003479DF" w:rsidRDefault="003479DF" w:rsidP="003479DF">
      <w:pPr>
        <w:spacing w:after="0" w:line="240" w:lineRule="auto"/>
        <w:jc w:val="both"/>
        <w:rPr>
          <w:rFonts w:asciiTheme="majorHAnsi" w:hAnsiTheme="majorHAnsi" w:cstheme="majorHAnsi"/>
          <w:sz w:val="20"/>
          <w:szCs w:val="20"/>
        </w:rPr>
      </w:pPr>
      <w:r w:rsidRPr="003479DF">
        <w:rPr>
          <w:rFonts w:asciiTheme="majorHAnsi" w:hAnsiTheme="majorHAnsi" w:cstheme="majorHAnsi"/>
          <w:sz w:val="20"/>
          <w:szCs w:val="20"/>
        </w:rPr>
        <w:t>En cas de panne, le référent d’exploitation prévient le titulaire par téléphone ou courriel</w:t>
      </w:r>
      <w:r>
        <w:rPr>
          <w:rFonts w:asciiTheme="majorHAnsi" w:hAnsiTheme="majorHAnsi" w:cstheme="majorHAnsi"/>
          <w:sz w:val="20"/>
          <w:szCs w:val="20"/>
        </w:rPr>
        <w:t xml:space="preserve"> ou outil Internet</w:t>
      </w:r>
      <w:r w:rsidR="0053298D">
        <w:rPr>
          <w:rFonts w:asciiTheme="majorHAnsi" w:hAnsiTheme="majorHAnsi" w:cstheme="majorHAnsi"/>
          <w:sz w:val="20"/>
          <w:szCs w:val="20"/>
        </w:rPr>
        <w:t xml:space="preserve"> (selon méthodologie détaillée par le titulaire dans son mémoire technique)</w:t>
      </w:r>
      <w:r w:rsidRPr="003479DF">
        <w:rPr>
          <w:rFonts w:asciiTheme="majorHAnsi" w:hAnsiTheme="majorHAnsi" w:cstheme="majorHAnsi"/>
          <w:sz w:val="20"/>
          <w:szCs w:val="20"/>
        </w:rPr>
        <w:t>.</w:t>
      </w:r>
    </w:p>
    <w:p w14:paraId="79E3ABF6" w14:textId="5829F0D9" w:rsidR="003479DF" w:rsidRPr="003479DF" w:rsidRDefault="003479DF" w:rsidP="003479DF">
      <w:pPr>
        <w:spacing w:after="0" w:line="240" w:lineRule="auto"/>
        <w:jc w:val="both"/>
        <w:rPr>
          <w:rFonts w:asciiTheme="majorHAnsi" w:hAnsiTheme="majorHAnsi" w:cstheme="majorHAnsi"/>
          <w:sz w:val="20"/>
          <w:szCs w:val="20"/>
        </w:rPr>
      </w:pPr>
      <w:r w:rsidRPr="003479DF">
        <w:rPr>
          <w:rFonts w:asciiTheme="majorHAnsi" w:hAnsiTheme="majorHAnsi" w:cstheme="majorHAnsi"/>
          <w:sz w:val="20"/>
          <w:szCs w:val="20"/>
        </w:rPr>
        <w:t xml:space="preserve">L’intervention est réalisée le plus vite en fonction de la nature du système défectueux et/ou des installations concernées selon les délais définis </w:t>
      </w:r>
      <w:r>
        <w:rPr>
          <w:rFonts w:asciiTheme="majorHAnsi" w:hAnsiTheme="majorHAnsi" w:cstheme="majorHAnsi"/>
          <w:sz w:val="20"/>
          <w:szCs w:val="20"/>
        </w:rPr>
        <w:t xml:space="preserve">à </w:t>
      </w:r>
      <w:r w:rsidRPr="00F969CF">
        <w:rPr>
          <w:rFonts w:asciiTheme="majorHAnsi" w:hAnsiTheme="majorHAnsi" w:cstheme="majorHAnsi"/>
          <w:sz w:val="20"/>
          <w:szCs w:val="20"/>
        </w:rPr>
        <w:t xml:space="preserve">l’article </w:t>
      </w:r>
      <w:r w:rsidR="00F969CF" w:rsidRPr="00F969CF">
        <w:rPr>
          <w:rFonts w:asciiTheme="majorHAnsi" w:hAnsiTheme="majorHAnsi" w:cstheme="majorHAnsi"/>
          <w:sz w:val="20"/>
          <w:szCs w:val="20"/>
        </w:rPr>
        <w:t>9.2</w:t>
      </w:r>
      <w:r w:rsidRPr="00F969CF">
        <w:rPr>
          <w:rFonts w:asciiTheme="majorHAnsi" w:hAnsiTheme="majorHAnsi" w:cstheme="majorHAnsi"/>
          <w:sz w:val="20"/>
          <w:szCs w:val="20"/>
        </w:rPr>
        <w:t xml:space="preserve"> infra.</w:t>
      </w:r>
    </w:p>
    <w:p w14:paraId="2E48F261" w14:textId="37116E9D" w:rsidR="003479DF" w:rsidRPr="003479DF" w:rsidRDefault="003479DF" w:rsidP="003479DF">
      <w:pPr>
        <w:spacing w:after="0" w:line="240" w:lineRule="auto"/>
        <w:jc w:val="both"/>
        <w:rPr>
          <w:rFonts w:asciiTheme="majorHAnsi" w:hAnsiTheme="majorHAnsi" w:cstheme="majorHAnsi"/>
          <w:sz w:val="20"/>
          <w:szCs w:val="20"/>
        </w:rPr>
      </w:pPr>
      <w:r w:rsidRPr="003479DF">
        <w:rPr>
          <w:rFonts w:asciiTheme="majorHAnsi" w:hAnsiTheme="majorHAnsi" w:cstheme="majorHAnsi"/>
          <w:sz w:val="20"/>
          <w:szCs w:val="20"/>
        </w:rPr>
        <w:t xml:space="preserve">Le titulaire doit informer le référent d’exploitation </w:t>
      </w:r>
      <w:r w:rsidR="0053298D">
        <w:rPr>
          <w:rFonts w:asciiTheme="majorHAnsi" w:hAnsiTheme="majorHAnsi" w:cstheme="majorHAnsi"/>
          <w:sz w:val="20"/>
          <w:szCs w:val="20"/>
        </w:rPr>
        <w:t>du site concerné</w:t>
      </w:r>
      <w:r w:rsidRPr="003479DF">
        <w:rPr>
          <w:rFonts w:asciiTheme="majorHAnsi" w:hAnsiTheme="majorHAnsi" w:cstheme="majorHAnsi"/>
          <w:sz w:val="20"/>
          <w:szCs w:val="20"/>
        </w:rPr>
        <w:t>, de l’évolution du traitement de la panne et, éventuellement, de la nécessité de remplacer un matériel définitivement inutilisable dans un délai compatible avec la sécurité des biens et des personnes.</w:t>
      </w:r>
    </w:p>
    <w:p w14:paraId="3F875060" w14:textId="2CB8A5D7" w:rsidR="003479DF" w:rsidRPr="003479DF" w:rsidRDefault="003479DF" w:rsidP="003479DF">
      <w:pPr>
        <w:spacing w:after="0" w:line="240" w:lineRule="auto"/>
        <w:jc w:val="both"/>
        <w:rPr>
          <w:rFonts w:asciiTheme="majorHAnsi" w:hAnsiTheme="majorHAnsi" w:cstheme="majorHAnsi"/>
          <w:sz w:val="20"/>
          <w:szCs w:val="20"/>
        </w:rPr>
      </w:pPr>
      <w:r w:rsidRPr="003479DF">
        <w:rPr>
          <w:rFonts w:asciiTheme="majorHAnsi" w:hAnsiTheme="majorHAnsi" w:cstheme="majorHAnsi"/>
          <w:sz w:val="20"/>
          <w:szCs w:val="20"/>
        </w:rPr>
        <w:t xml:space="preserve">Dans ce cadre, le titulaire propose pour les réparations un devis de remise en état du matériel défectueux. Il ne réalise alors la réparation qu’après accord </w:t>
      </w:r>
      <w:r w:rsidR="0053298D">
        <w:rPr>
          <w:rFonts w:asciiTheme="majorHAnsi" w:hAnsiTheme="majorHAnsi" w:cstheme="majorHAnsi"/>
          <w:sz w:val="20"/>
          <w:szCs w:val="20"/>
        </w:rPr>
        <w:t>du responsable du site concerné</w:t>
      </w:r>
      <w:r w:rsidRPr="003479DF">
        <w:rPr>
          <w:rFonts w:asciiTheme="majorHAnsi" w:hAnsiTheme="majorHAnsi" w:cstheme="majorHAnsi"/>
          <w:sz w:val="20"/>
          <w:szCs w:val="20"/>
        </w:rPr>
        <w:t>.</w:t>
      </w:r>
      <w:r w:rsidR="0053298D" w:rsidRPr="0053298D">
        <w:t xml:space="preserve"> </w:t>
      </w:r>
      <w:r w:rsidR="0053298D" w:rsidRPr="0053298D">
        <w:rPr>
          <w:rFonts w:asciiTheme="majorHAnsi" w:hAnsiTheme="majorHAnsi" w:cstheme="majorHAnsi"/>
          <w:sz w:val="20"/>
          <w:szCs w:val="20"/>
        </w:rPr>
        <w:t>Le responsable de site transmettra ensuite un bon de commande.</w:t>
      </w:r>
    </w:p>
    <w:p w14:paraId="6058C92D" w14:textId="77777777" w:rsidR="007F4CB8" w:rsidRDefault="007F4CB8" w:rsidP="004F25FB">
      <w:pPr>
        <w:spacing w:after="0" w:line="240" w:lineRule="auto"/>
        <w:jc w:val="both"/>
        <w:rPr>
          <w:rFonts w:asciiTheme="majorHAnsi" w:hAnsiTheme="majorHAnsi" w:cstheme="majorHAnsi"/>
          <w:sz w:val="20"/>
          <w:szCs w:val="20"/>
        </w:rPr>
      </w:pPr>
    </w:p>
    <w:p w14:paraId="2E09A451" w14:textId="5B82BAD0" w:rsidR="007F4CB8" w:rsidRPr="007F0759" w:rsidRDefault="0053298D" w:rsidP="00BA6779">
      <w:pPr>
        <w:pStyle w:val="Titre2"/>
        <w:rPr>
          <w:sz w:val="20"/>
          <w:szCs w:val="20"/>
        </w:rPr>
      </w:pPr>
      <w:bookmarkStart w:id="48" w:name="_Toc211851827"/>
      <w:r w:rsidRPr="0053298D">
        <w:rPr>
          <w:sz w:val="20"/>
          <w:szCs w:val="20"/>
        </w:rPr>
        <w:t>6.</w:t>
      </w:r>
      <w:r w:rsidR="00265229">
        <w:rPr>
          <w:sz w:val="20"/>
          <w:szCs w:val="20"/>
        </w:rPr>
        <w:t>7</w:t>
      </w:r>
      <w:r w:rsidR="007F4CB8" w:rsidRPr="0053298D">
        <w:rPr>
          <w:sz w:val="20"/>
          <w:szCs w:val="20"/>
        </w:rPr>
        <w:t xml:space="preserve"> – Passation des bons de commande (partie accord-cadre à bons de commande</w:t>
      </w:r>
      <w:r w:rsidRPr="0053298D">
        <w:rPr>
          <w:sz w:val="20"/>
          <w:szCs w:val="20"/>
        </w:rPr>
        <w:t xml:space="preserve"> : maintenance curative et </w:t>
      </w:r>
      <w:r w:rsidRPr="007F0759">
        <w:rPr>
          <w:sz w:val="20"/>
          <w:szCs w:val="20"/>
        </w:rPr>
        <w:t>remplacement</w:t>
      </w:r>
      <w:r w:rsidR="007F0759" w:rsidRPr="007F0759">
        <w:rPr>
          <w:sz w:val="20"/>
          <w:szCs w:val="20"/>
        </w:rPr>
        <w:t>)</w:t>
      </w:r>
      <w:bookmarkEnd w:id="48"/>
    </w:p>
    <w:p w14:paraId="6291E902" w14:textId="27DD80CB" w:rsidR="003B7031" w:rsidRPr="003B7031" w:rsidRDefault="003B7031" w:rsidP="003B7031">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Chaque lot fait </w:t>
      </w:r>
      <w:r w:rsidR="00EA1A8D">
        <w:rPr>
          <w:rFonts w:asciiTheme="majorHAnsi" w:hAnsiTheme="majorHAnsi" w:cstheme="majorHAnsi"/>
          <w:sz w:val="20"/>
          <w:szCs w:val="20"/>
        </w:rPr>
        <w:t xml:space="preserve">l’objet pour partie, </w:t>
      </w:r>
      <w:r>
        <w:rPr>
          <w:rFonts w:asciiTheme="majorHAnsi" w:hAnsiTheme="majorHAnsi" w:cstheme="majorHAnsi"/>
          <w:sz w:val="20"/>
          <w:szCs w:val="20"/>
        </w:rPr>
        <w:t>d’un</w:t>
      </w:r>
      <w:r w:rsidRPr="003B7031">
        <w:rPr>
          <w:rFonts w:asciiTheme="majorHAnsi" w:hAnsiTheme="majorHAnsi" w:cstheme="majorHAnsi"/>
          <w:sz w:val="20"/>
          <w:szCs w:val="20"/>
        </w:rPr>
        <w:t xml:space="preserve"> accord-cadre à bons de commandes.</w:t>
      </w:r>
    </w:p>
    <w:p w14:paraId="57E5C28D" w14:textId="39268703" w:rsidR="003B7031" w:rsidRPr="003B7031" w:rsidRDefault="003B7031" w:rsidP="003B7031">
      <w:pPr>
        <w:spacing w:after="0" w:line="240" w:lineRule="auto"/>
        <w:jc w:val="both"/>
        <w:rPr>
          <w:rFonts w:asciiTheme="majorHAnsi" w:hAnsiTheme="majorHAnsi" w:cstheme="majorHAnsi"/>
          <w:sz w:val="20"/>
          <w:szCs w:val="20"/>
        </w:rPr>
      </w:pPr>
      <w:r w:rsidRPr="003B7031">
        <w:rPr>
          <w:rFonts w:asciiTheme="majorHAnsi" w:hAnsiTheme="majorHAnsi" w:cstheme="majorHAnsi"/>
          <w:sz w:val="20"/>
          <w:szCs w:val="20"/>
        </w:rPr>
        <w:t xml:space="preserve">Chaque </w:t>
      </w:r>
      <w:r>
        <w:rPr>
          <w:rFonts w:asciiTheme="majorHAnsi" w:hAnsiTheme="majorHAnsi" w:cstheme="majorHAnsi"/>
          <w:sz w:val="20"/>
          <w:szCs w:val="20"/>
        </w:rPr>
        <w:t>établissement/site</w:t>
      </w:r>
      <w:r w:rsidRPr="003B7031">
        <w:rPr>
          <w:rFonts w:asciiTheme="majorHAnsi" w:hAnsiTheme="majorHAnsi" w:cstheme="majorHAnsi"/>
          <w:sz w:val="20"/>
          <w:szCs w:val="20"/>
        </w:rPr>
        <w:t xml:space="preserve"> bénéficiaire notifie ses bons de commande au titulaire, par tout moyen</w:t>
      </w:r>
      <w:r>
        <w:rPr>
          <w:rFonts w:asciiTheme="majorHAnsi" w:hAnsiTheme="majorHAnsi" w:cstheme="majorHAnsi"/>
          <w:sz w:val="20"/>
          <w:szCs w:val="20"/>
        </w:rPr>
        <w:t xml:space="preserve"> </w:t>
      </w:r>
      <w:r w:rsidRPr="003B7031">
        <w:rPr>
          <w:rFonts w:asciiTheme="majorHAnsi" w:hAnsiTheme="majorHAnsi" w:cstheme="majorHAnsi"/>
          <w:sz w:val="20"/>
          <w:szCs w:val="20"/>
        </w:rPr>
        <w:t xml:space="preserve">permettant d’en accuser date de réception certaine. </w:t>
      </w:r>
    </w:p>
    <w:p w14:paraId="6736CB38" w14:textId="6F2D1A2D" w:rsidR="003B7031" w:rsidRPr="003B7031" w:rsidRDefault="003B7031" w:rsidP="003B7031">
      <w:pPr>
        <w:spacing w:after="0" w:line="240" w:lineRule="auto"/>
        <w:jc w:val="both"/>
        <w:rPr>
          <w:rFonts w:asciiTheme="majorHAnsi" w:hAnsiTheme="majorHAnsi" w:cstheme="majorHAnsi"/>
          <w:sz w:val="20"/>
          <w:szCs w:val="20"/>
        </w:rPr>
      </w:pPr>
      <w:r w:rsidRPr="003B7031">
        <w:rPr>
          <w:rFonts w:asciiTheme="majorHAnsi" w:hAnsiTheme="majorHAnsi" w:cstheme="majorHAnsi"/>
          <w:sz w:val="20"/>
          <w:szCs w:val="20"/>
        </w:rPr>
        <w:t>Le point de départ du délai d’exécution du bon de commande est sa date de notification,</w:t>
      </w:r>
      <w:r>
        <w:rPr>
          <w:rFonts w:asciiTheme="majorHAnsi" w:hAnsiTheme="majorHAnsi" w:cstheme="majorHAnsi"/>
          <w:sz w:val="20"/>
          <w:szCs w:val="20"/>
        </w:rPr>
        <w:t xml:space="preserve"> </w:t>
      </w:r>
      <w:r w:rsidRPr="003B7031">
        <w:rPr>
          <w:rFonts w:asciiTheme="majorHAnsi" w:hAnsiTheme="majorHAnsi" w:cstheme="majorHAnsi"/>
          <w:sz w:val="20"/>
          <w:szCs w:val="20"/>
        </w:rPr>
        <w:t>ou mention spécifique portée par les services bénéficiaires dans leurs bons de commande.</w:t>
      </w:r>
    </w:p>
    <w:p w14:paraId="0E22ABE2" w14:textId="5CAFFC73" w:rsidR="003B7031" w:rsidRPr="003B7031" w:rsidRDefault="003B7031" w:rsidP="003B7031">
      <w:pPr>
        <w:spacing w:after="0" w:line="240" w:lineRule="auto"/>
        <w:jc w:val="both"/>
        <w:rPr>
          <w:rFonts w:asciiTheme="majorHAnsi" w:hAnsiTheme="majorHAnsi" w:cstheme="majorHAnsi"/>
          <w:sz w:val="20"/>
          <w:szCs w:val="20"/>
        </w:rPr>
      </w:pPr>
      <w:r w:rsidRPr="003B7031">
        <w:rPr>
          <w:rFonts w:asciiTheme="majorHAnsi" w:hAnsiTheme="majorHAnsi" w:cstheme="majorHAnsi"/>
          <w:sz w:val="20"/>
          <w:szCs w:val="20"/>
        </w:rPr>
        <w:t>Les bons de commandes peuvent être émis jusqu’à la date d’expiration du marché pour</w:t>
      </w:r>
      <w:r>
        <w:rPr>
          <w:rFonts w:asciiTheme="majorHAnsi" w:hAnsiTheme="majorHAnsi" w:cstheme="majorHAnsi"/>
          <w:sz w:val="20"/>
          <w:szCs w:val="20"/>
        </w:rPr>
        <w:t xml:space="preserve"> </w:t>
      </w:r>
      <w:r w:rsidRPr="003B7031">
        <w:rPr>
          <w:rFonts w:asciiTheme="majorHAnsi" w:hAnsiTheme="majorHAnsi" w:cstheme="majorHAnsi"/>
          <w:sz w:val="20"/>
          <w:szCs w:val="20"/>
        </w:rPr>
        <w:t>une durée d’exécution qui ne peut excéder six mois après le terme de l’accord-cadre.</w:t>
      </w:r>
    </w:p>
    <w:p w14:paraId="5432C27E" w14:textId="22AE247B" w:rsidR="007F4CB8" w:rsidRPr="00D67482" w:rsidRDefault="003B7031" w:rsidP="00642D5D">
      <w:pPr>
        <w:spacing w:after="0" w:line="240" w:lineRule="auto"/>
        <w:rPr>
          <w:rFonts w:asciiTheme="majorHAnsi" w:hAnsiTheme="majorHAnsi" w:cstheme="majorHAnsi"/>
          <w:sz w:val="20"/>
          <w:szCs w:val="20"/>
        </w:rPr>
      </w:pPr>
      <w:r w:rsidRPr="003B7031">
        <w:rPr>
          <w:rFonts w:asciiTheme="majorHAnsi" w:hAnsiTheme="majorHAnsi" w:cstheme="majorHAnsi"/>
          <w:sz w:val="20"/>
          <w:szCs w:val="20"/>
        </w:rPr>
        <w:t>Ces bons de commande, établis par le service bénéficiaire sur la base des prix mentionnés</w:t>
      </w:r>
      <w:r>
        <w:rPr>
          <w:rFonts w:asciiTheme="majorHAnsi" w:hAnsiTheme="majorHAnsi" w:cstheme="majorHAnsi"/>
          <w:sz w:val="20"/>
          <w:szCs w:val="20"/>
        </w:rPr>
        <w:t xml:space="preserve"> </w:t>
      </w:r>
      <w:r w:rsidRPr="003B7031">
        <w:rPr>
          <w:rFonts w:asciiTheme="majorHAnsi" w:hAnsiTheme="majorHAnsi" w:cstheme="majorHAnsi"/>
          <w:sz w:val="20"/>
          <w:szCs w:val="20"/>
        </w:rPr>
        <w:t>dans le DPGF, du bordereau des prix et des délais comprennent au moins :</w:t>
      </w:r>
      <w:r w:rsidRPr="003B7031">
        <w:rPr>
          <w:rFonts w:asciiTheme="majorHAnsi" w:hAnsiTheme="majorHAnsi" w:cstheme="majorHAnsi"/>
          <w:sz w:val="20"/>
          <w:szCs w:val="20"/>
        </w:rPr>
        <w:cr/>
      </w:r>
      <w:r w:rsidR="007F4CB8" w:rsidRPr="00D67482">
        <w:rPr>
          <w:rFonts w:asciiTheme="majorHAnsi" w:hAnsiTheme="majorHAnsi" w:cstheme="majorHAnsi"/>
          <w:sz w:val="20"/>
          <w:szCs w:val="20"/>
        </w:rPr>
        <w:t>•</w:t>
      </w:r>
      <w:r w:rsidR="007F4CB8" w:rsidRPr="00D67482">
        <w:rPr>
          <w:rFonts w:asciiTheme="majorHAnsi" w:hAnsiTheme="majorHAnsi" w:cstheme="majorHAnsi"/>
          <w:sz w:val="20"/>
          <w:szCs w:val="20"/>
        </w:rPr>
        <w:tab/>
        <w:t>les références du bon de commande (numéro, date),</w:t>
      </w:r>
    </w:p>
    <w:p w14:paraId="3A5C4965" w14:textId="77777777" w:rsidR="007F4CB8" w:rsidRPr="00D67482" w:rsidRDefault="007F4CB8" w:rsidP="007F4CB8">
      <w:pPr>
        <w:spacing w:after="0" w:line="240" w:lineRule="auto"/>
        <w:jc w:val="both"/>
        <w:rPr>
          <w:rFonts w:asciiTheme="majorHAnsi" w:hAnsiTheme="majorHAnsi" w:cstheme="majorHAnsi"/>
          <w:sz w:val="20"/>
          <w:szCs w:val="20"/>
        </w:rPr>
      </w:pPr>
      <w:r w:rsidRPr="00D67482">
        <w:rPr>
          <w:rFonts w:asciiTheme="majorHAnsi" w:hAnsiTheme="majorHAnsi" w:cstheme="majorHAnsi"/>
          <w:sz w:val="20"/>
          <w:szCs w:val="20"/>
        </w:rPr>
        <w:t>•</w:t>
      </w:r>
      <w:r w:rsidRPr="00D67482">
        <w:rPr>
          <w:rFonts w:asciiTheme="majorHAnsi" w:hAnsiTheme="majorHAnsi" w:cstheme="majorHAnsi"/>
          <w:sz w:val="20"/>
          <w:szCs w:val="20"/>
        </w:rPr>
        <w:tab/>
        <w:t>les références du marché (intitulé, numéro),</w:t>
      </w:r>
    </w:p>
    <w:p w14:paraId="01787792" w14:textId="77777777" w:rsidR="007F4CB8" w:rsidRPr="00D67482" w:rsidRDefault="007F4CB8" w:rsidP="007F4CB8">
      <w:pPr>
        <w:spacing w:after="0" w:line="240" w:lineRule="auto"/>
        <w:jc w:val="both"/>
        <w:rPr>
          <w:rFonts w:asciiTheme="majorHAnsi" w:hAnsiTheme="majorHAnsi" w:cstheme="majorHAnsi"/>
          <w:sz w:val="20"/>
          <w:szCs w:val="20"/>
        </w:rPr>
      </w:pPr>
      <w:r w:rsidRPr="00D67482">
        <w:rPr>
          <w:rFonts w:asciiTheme="majorHAnsi" w:hAnsiTheme="majorHAnsi" w:cstheme="majorHAnsi"/>
          <w:sz w:val="20"/>
          <w:szCs w:val="20"/>
        </w:rPr>
        <w:t>•</w:t>
      </w:r>
      <w:r w:rsidRPr="00D67482">
        <w:rPr>
          <w:rFonts w:asciiTheme="majorHAnsi" w:hAnsiTheme="majorHAnsi" w:cstheme="majorHAnsi"/>
          <w:sz w:val="20"/>
          <w:szCs w:val="20"/>
        </w:rPr>
        <w:tab/>
        <w:t>les coordonnées de la CCI concernée</w:t>
      </w:r>
    </w:p>
    <w:p w14:paraId="058FC148" w14:textId="77777777" w:rsidR="007F4CB8" w:rsidRPr="00D67482" w:rsidRDefault="007F4CB8" w:rsidP="007F4CB8">
      <w:pPr>
        <w:spacing w:after="0" w:line="240" w:lineRule="auto"/>
        <w:jc w:val="both"/>
        <w:rPr>
          <w:rFonts w:asciiTheme="majorHAnsi" w:hAnsiTheme="majorHAnsi" w:cstheme="majorHAnsi"/>
          <w:sz w:val="20"/>
          <w:szCs w:val="20"/>
        </w:rPr>
      </w:pPr>
      <w:r w:rsidRPr="00D67482">
        <w:rPr>
          <w:rFonts w:asciiTheme="majorHAnsi" w:hAnsiTheme="majorHAnsi" w:cstheme="majorHAnsi"/>
          <w:sz w:val="20"/>
          <w:szCs w:val="20"/>
        </w:rPr>
        <w:t>•</w:t>
      </w:r>
      <w:r w:rsidRPr="00D67482">
        <w:rPr>
          <w:rFonts w:asciiTheme="majorHAnsi" w:hAnsiTheme="majorHAnsi" w:cstheme="majorHAnsi"/>
          <w:sz w:val="20"/>
          <w:szCs w:val="20"/>
        </w:rPr>
        <w:tab/>
        <w:t>les coordonnées du titulaire,</w:t>
      </w:r>
    </w:p>
    <w:p w14:paraId="76F6A532" w14:textId="77777777" w:rsidR="007F4CB8" w:rsidRPr="00D67482" w:rsidRDefault="007F4CB8" w:rsidP="007F4CB8">
      <w:pPr>
        <w:spacing w:after="0" w:line="240" w:lineRule="auto"/>
        <w:jc w:val="both"/>
        <w:rPr>
          <w:rFonts w:asciiTheme="majorHAnsi" w:hAnsiTheme="majorHAnsi" w:cstheme="majorHAnsi"/>
          <w:sz w:val="20"/>
          <w:szCs w:val="20"/>
        </w:rPr>
      </w:pPr>
      <w:r w:rsidRPr="00D67482">
        <w:rPr>
          <w:rFonts w:asciiTheme="majorHAnsi" w:hAnsiTheme="majorHAnsi" w:cstheme="majorHAnsi"/>
          <w:sz w:val="20"/>
          <w:szCs w:val="20"/>
        </w:rPr>
        <w:t>•</w:t>
      </w:r>
      <w:r w:rsidRPr="00D67482">
        <w:rPr>
          <w:rFonts w:asciiTheme="majorHAnsi" w:hAnsiTheme="majorHAnsi" w:cstheme="majorHAnsi"/>
          <w:sz w:val="20"/>
          <w:szCs w:val="20"/>
        </w:rPr>
        <w:tab/>
        <w:t>les sites d’exécution, la nature des prestations concernées, les quantités et les prix unitaires ;</w:t>
      </w:r>
    </w:p>
    <w:p w14:paraId="6F2C63C8" w14:textId="77777777" w:rsidR="007F4CB8" w:rsidRPr="00D67482" w:rsidRDefault="007F4CB8" w:rsidP="007F4CB8">
      <w:pPr>
        <w:spacing w:after="0" w:line="240" w:lineRule="auto"/>
        <w:jc w:val="both"/>
        <w:rPr>
          <w:rFonts w:asciiTheme="majorHAnsi" w:hAnsiTheme="majorHAnsi" w:cstheme="majorHAnsi"/>
          <w:sz w:val="20"/>
          <w:szCs w:val="20"/>
        </w:rPr>
      </w:pPr>
      <w:r w:rsidRPr="00D67482">
        <w:rPr>
          <w:rFonts w:asciiTheme="majorHAnsi" w:hAnsiTheme="majorHAnsi" w:cstheme="majorHAnsi"/>
          <w:sz w:val="20"/>
          <w:szCs w:val="20"/>
        </w:rPr>
        <w:t>•</w:t>
      </w:r>
      <w:r w:rsidRPr="00D67482">
        <w:rPr>
          <w:rFonts w:asciiTheme="majorHAnsi" w:hAnsiTheme="majorHAnsi" w:cstheme="majorHAnsi"/>
          <w:sz w:val="20"/>
          <w:szCs w:val="20"/>
        </w:rPr>
        <w:tab/>
        <w:t>les références du devis le cas échéant ;</w:t>
      </w:r>
    </w:p>
    <w:p w14:paraId="14FCF0E9" w14:textId="77777777" w:rsidR="007F4CB8" w:rsidRPr="00D67482" w:rsidRDefault="007F4CB8" w:rsidP="007F4CB8">
      <w:pPr>
        <w:spacing w:after="0" w:line="240" w:lineRule="auto"/>
        <w:jc w:val="both"/>
        <w:rPr>
          <w:rFonts w:asciiTheme="majorHAnsi" w:hAnsiTheme="majorHAnsi" w:cstheme="majorHAnsi"/>
          <w:sz w:val="20"/>
          <w:szCs w:val="20"/>
        </w:rPr>
      </w:pPr>
      <w:r w:rsidRPr="00D67482">
        <w:rPr>
          <w:rFonts w:asciiTheme="majorHAnsi" w:hAnsiTheme="majorHAnsi" w:cstheme="majorHAnsi"/>
          <w:sz w:val="20"/>
          <w:szCs w:val="20"/>
        </w:rPr>
        <w:t>•</w:t>
      </w:r>
      <w:r w:rsidRPr="00D67482">
        <w:rPr>
          <w:rFonts w:asciiTheme="majorHAnsi" w:hAnsiTheme="majorHAnsi" w:cstheme="majorHAnsi"/>
          <w:sz w:val="20"/>
          <w:szCs w:val="20"/>
        </w:rPr>
        <w:tab/>
        <w:t>le délai et/ou les dates d’exécution, le cas échéant ;</w:t>
      </w:r>
    </w:p>
    <w:p w14:paraId="46B2DADC" w14:textId="77777777" w:rsidR="007F4CB8" w:rsidRPr="00D67482" w:rsidRDefault="007F4CB8" w:rsidP="007F4CB8">
      <w:pPr>
        <w:spacing w:after="0" w:line="240" w:lineRule="auto"/>
        <w:jc w:val="both"/>
        <w:rPr>
          <w:rFonts w:asciiTheme="majorHAnsi" w:hAnsiTheme="majorHAnsi" w:cstheme="majorHAnsi"/>
          <w:sz w:val="20"/>
          <w:szCs w:val="20"/>
        </w:rPr>
      </w:pPr>
      <w:r w:rsidRPr="00D67482">
        <w:rPr>
          <w:rFonts w:asciiTheme="majorHAnsi" w:hAnsiTheme="majorHAnsi" w:cstheme="majorHAnsi"/>
          <w:sz w:val="20"/>
          <w:szCs w:val="20"/>
        </w:rPr>
        <w:t>•</w:t>
      </w:r>
      <w:r w:rsidRPr="00D67482">
        <w:rPr>
          <w:rFonts w:asciiTheme="majorHAnsi" w:hAnsiTheme="majorHAnsi" w:cstheme="majorHAnsi"/>
          <w:sz w:val="20"/>
          <w:szCs w:val="20"/>
        </w:rPr>
        <w:tab/>
        <w:t>le montant HT du bon de commande, le taux et le montant de la TVA et le montant TTC du bon de commande.</w:t>
      </w:r>
    </w:p>
    <w:p w14:paraId="36AC656C" w14:textId="77777777" w:rsidR="00491EA5" w:rsidRPr="00D67482" w:rsidRDefault="00491EA5" w:rsidP="007F4CB8">
      <w:pPr>
        <w:spacing w:after="0" w:line="240" w:lineRule="auto"/>
        <w:jc w:val="both"/>
        <w:rPr>
          <w:rFonts w:asciiTheme="majorHAnsi" w:hAnsiTheme="majorHAnsi" w:cstheme="majorHAnsi"/>
          <w:sz w:val="20"/>
          <w:szCs w:val="20"/>
        </w:rPr>
      </w:pPr>
    </w:p>
    <w:p w14:paraId="2369DA2F" w14:textId="26E7CF6B" w:rsidR="00656818" w:rsidRPr="00656818" w:rsidRDefault="00656818" w:rsidP="00656818">
      <w:pPr>
        <w:spacing w:after="0" w:line="240" w:lineRule="auto"/>
        <w:jc w:val="both"/>
        <w:rPr>
          <w:rFonts w:asciiTheme="majorHAnsi" w:hAnsiTheme="majorHAnsi" w:cstheme="majorHAnsi"/>
          <w:sz w:val="20"/>
          <w:szCs w:val="20"/>
          <w:u w:val="single"/>
        </w:rPr>
      </w:pPr>
      <w:r>
        <w:rPr>
          <w:rFonts w:asciiTheme="majorHAnsi" w:hAnsiTheme="majorHAnsi" w:cstheme="majorHAnsi"/>
          <w:sz w:val="20"/>
          <w:szCs w:val="20"/>
          <w:u w:val="single"/>
        </w:rPr>
        <w:t>6.</w:t>
      </w:r>
      <w:r w:rsidR="00265229">
        <w:rPr>
          <w:rFonts w:asciiTheme="majorHAnsi" w:hAnsiTheme="majorHAnsi" w:cstheme="majorHAnsi"/>
          <w:sz w:val="20"/>
          <w:szCs w:val="20"/>
          <w:u w:val="single"/>
        </w:rPr>
        <w:t>7</w:t>
      </w:r>
      <w:r>
        <w:rPr>
          <w:rFonts w:asciiTheme="majorHAnsi" w:hAnsiTheme="majorHAnsi" w:cstheme="majorHAnsi"/>
          <w:sz w:val="20"/>
          <w:szCs w:val="20"/>
          <w:u w:val="single"/>
        </w:rPr>
        <w:t xml:space="preserve">.1 - </w:t>
      </w:r>
      <w:r w:rsidRPr="00656818">
        <w:rPr>
          <w:rFonts w:asciiTheme="majorHAnsi" w:hAnsiTheme="majorHAnsi" w:cstheme="majorHAnsi"/>
          <w:sz w:val="20"/>
          <w:szCs w:val="20"/>
          <w:u w:val="single"/>
        </w:rPr>
        <w:t>Bons de commande émis au titre de la maintenance préventive</w:t>
      </w:r>
    </w:p>
    <w:p w14:paraId="07CD0237" w14:textId="6C0C81D3"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Les prestations annuelles de maintenance préventive sont exécutables au titre de</w:t>
      </w:r>
      <w:r>
        <w:rPr>
          <w:rFonts w:asciiTheme="majorHAnsi" w:hAnsiTheme="majorHAnsi" w:cstheme="majorHAnsi"/>
          <w:sz w:val="20"/>
          <w:szCs w:val="20"/>
        </w:rPr>
        <w:t xml:space="preserve"> </w:t>
      </w:r>
      <w:r w:rsidRPr="00656818">
        <w:rPr>
          <w:rFonts w:asciiTheme="majorHAnsi" w:hAnsiTheme="majorHAnsi" w:cstheme="majorHAnsi"/>
          <w:sz w:val="20"/>
          <w:szCs w:val="20"/>
        </w:rPr>
        <w:t>l’exécution d’un bon de commande. Le bon de commande doit clairement stipuler la date</w:t>
      </w:r>
      <w:r>
        <w:rPr>
          <w:rFonts w:asciiTheme="majorHAnsi" w:hAnsiTheme="majorHAnsi" w:cstheme="majorHAnsi"/>
          <w:sz w:val="20"/>
          <w:szCs w:val="20"/>
        </w:rPr>
        <w:t xml:space="preserve"> </w:t>
      </w:r>
      <w:r w:rsidRPr="00656818">
        <w:rPr>
          <w:rFonts w:asciiTheme="majorHAnsi" w:hAnsiTheme="majorHAnsi" w:cstheme="majorHAnsi"/>
          <w:sz w:val="20"/>
          <w:szCs w:val="20"/>
        </w:rPr>
        <w:t>d’effet de la prestation, c’est-à-dire sa date de démarrage.</w:t>
      </w:r>
    </w:p>
    <w:p w14:paraId="6A9FE95B" w14:textId="6A722BE4" w:rsid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Les bons de commande au titre de la maintenance préventive sont émis une fois par an et</w:t>
      </w:r>
      <w:r>
        <w:rPr>
          <w:rFonts w:asciiTheme="majorHAnsi" w:hAnsiTheme="majorHAnsi" w:cstheme="majorHAnsi"/>
          <w:sz w:val="20"/>
          <w:szCs w:val="20"/>
        </w:rPr>
        <w:t xml:space="preserve"> </w:t>
      </w:r>
      <w:r w:rsidRPr="00656818">
        <w:rPr>
          <w:rFonts w:asciiTheme="majorHAnsi" w:hAnsiTheme="majorHAnsi" w:cstheme="majorHAnsi"/>
          <w:sz w:val="20"/>
          <w:szCs w:val="20"/>
        </w:rPr>
        <w:t>couvre l’ensemble des besoins de maintenance préventive d’un site pour l’année en cours</w:t>
      </w:r>
    </w:p>
    <w:p w14:paraId="76944ED5" w14:textId="77777777" w:rsidR="00656818" w:rsidRDefault="00656818" w:rsidP="00656818">
      <w:pPr>
        <w:spacing w:after="0" w:line="240" w:lineRule="auto"/>
        <w:jc w:val="both"/>
        <w:rPr>
          <w:rFonts w:asciiTheme="majorHAnsi" w:hAnsiTheme="majorHAnsi" w:cstheme="majorHAnsi"/>
          <w:sz w:val="20"/>
          <w:szCs w:val="20"/>
        </w:rPr>
      </w:pPr>
    </w:p>
    <w:p w14:paraId="7FCC9DBC" w14:textId="668A39B6"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Le montant du bon de commande annuel correspond strictement au montant forfaitaire</w:t>
      </w:r>
      <w:r>
        <w:rPr>
          <w:rFonts w:asciiTheme="majorHAnsi" w:hAnsiTheme="majorHAnsi" w:cstheme="majorHAnsi"/>
          <w:sz w:val="20"/>
          <w:szCs w:val="20"/>
        </w:rPr>
        <w:t xml:space="preserve"> </w:t>
      </w:r>
      <w:r w:rsidRPr="00656818">
        <w:rPr>
          <w:rFonts w:asciiTheme="majorHAnsi" w:hAnsiTheme="majorHAnsi" w:cstheme="majorHAnsi"/>
          <w:sz w:val="20"/>
          <w:szCs w:val="20"/>
        </w:rPr>
        <w:t>annuel mentionné pour ce site sur les DPGF,</w:t>
      </w:r>
      <w:r>
        <w:rPr>
          <w:rFonts w:asciiTheme="majorHAnsi" w:hAnsiTheme="majorHAnsi" w:cstheme="majorHAnsi"/>
          <w:sz w:val="20"/>
          <w:szCs w:val="20"/>
        </w:rPr>
        <w:t xml:space="preserve"> </w:t>
      </w:r>
      <w:r w:rsidRPr="00656818">
        <w:rPr>
          <w:rFonts w:asciiTheme="majorHAnsi" w:hAnsiTheme="majorHAnsi" w:cstheme="majorHAnsi"/>
          <w:sz w:val="20"/>
          <w:szCs w:val="20"/>
        </w:rPr>
        <w:t xml:space="preserve">actualisées soit </w:t>
      </w:r>
      <w:proofErr w:type="gramStart"/>
      <w:r w:rsidRPr="00656818">
        <w:rPr>
          <w:rFonts w:asciiTheme="majorHAnsi" w:hAnsiTheme="majorHAnsi" w:cstheme="majorHAnsi"/>
          <w:sz w:val="20"/>
          <w:szCs w:val="20"/>
        </w:rPr>
        <w:t>suite à</w:t>
      </w:r>
      <w:proofErr w:type="gramEnd"/>
      <w:r w:rsidRPr="00656818">
        <w:rPr>
          <w:rFonts w:asciiTheme="majorHAnsi" w:hAnsiTheme="majorHAnsi" w:cstheme="majorHAnsi"/>
          <w:sz w:val="20"/>
          <w:szCs w:val="20"/>
        </w:rPr>
        <w:t xml:space="preserve"> la visite d’inventaire préalable soit </w:t>
      </w:r>
      <w:proofErr w:type="gramStart"/>
      <w:r w:rsidRPr="00656818">
        <w:rPr>
          <w:rFonts w:asciiTheme="majorHAnsi" w:hAnsiTheme="majorHAnsi" w:cstheme="majorHAnsi"/>
          <w:sz w:val="20"/>
          <w:szCs w:val="20"/>
        </w:rPr>
        <w:t>suite à</w:t>
      </w:r>
      <w:proofErr w:type="gramEnd"/>
      <w:r w:rsidRPr="00656818">
        <w:rPr>
          <w:rFonts w:asciiTheme="majorHAnsi" w:hAnsiTheme="majorHAnsi" w:cstheme="majorHAnsi"/>
          <w:sz w:val="20"/>
          <w:szCs w:val="20"/>
        </w:rPr>
        <w:t xml:space="preserve"> l’inventaire exhaustif</w:t>
      </w:r>
      <w:r>
        <w:rPr>
          <w:rFonts w:asciiTheme="majorHAnsi" w:hAnsiTheme="majorHAnsi" w:cstheme="majorHAnsi"/>
          <w:sz w:val="20"/>
          <w:szCs w:val="20"/>
        </w:rPr>
        <w:t xml:space="preserve"> </w:t>
      </w:r>
      <w:r w:rsidRPr="00656818">
        <w:rPr>
          <w:rFonts w:asciiTheme="majorHAnsi" w:hAnsiTheme="majorHAnsi" w:cstheme="majorHAnsi"/>
          <w:sz w:val="20"/>
          <w:szCs w:val="20"/>
        </w:rPr>
        <w:t>annuel dû par le titulaire.</w:t>
      </w:r>
    </w:p>
    <w:p w14:paraId="3DA4C292" w14:textId="2B814CA5" w:rsid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La notification du bon de commande annuel donne lieu à l’établissement du planning</w:t>
      </w:r>
      <w:r>
        <w:rPr>
          <w:rFonts w:asciiTheme="majorHAnsi" w:hAnsiTheme="majorHAnsi" w:cstheme="majorHAnsi"/>
          <w:sz w:val="20"/>
          <w:szCs w:val="20"/>
        </w:rPr>
        <w:t xml:space="preserve"> </w:t>
      </w:r>
      <w:r w:rsidRPr="00656818">
        <w:rPr>
          <w:rFonts w:asciiTheme="majorHAnsi" w:hAnsiTheme="majorHAnsi" w:cstheme="majorHAnsi"/>
          <w:sz w:val="20"/>
          <w:szCs w:val="20"/>
        </w:rPr>
        <w:t>annuel des visites défini en accord entre le titulaire et le responsable de chaque site. Ce</w:t>
      </w:r>
      <w:r>
        <w:rPr>
          <w:rFonts w:asciiTheme="majorHAnsi" w:hAnsiTheme="majorHAnsi" w:cstheme="majorHAnsi"/>
          <w:sz w:val="20"/>
          <w:szCs w:val="20"/>
        </w:rPr>
        <w:t xml:space="preserve"> </w:t>
      </w:r>
      <w:r w:rsidRPr="00656818">
        <w:rPr>
          <w:rFonts w:asciiTheme="majorHAnsi" w:hAnsiTheme="majorHAnsi" w:cstheme="majorHAnsi"/>
          <w:sz w:val="20"/>
          <w:szCs w:val="20"/>
        </w:rPr>
        <w:t>dernier est remis dans un délai de 6 semaines à compter de la notification du bon de</w:t>
      </w:r>
      <w:r>
        <w:rPr>
          <w:rFonts w:asciiTheme="majorHAnsi" w:hAnsiTheme="majorHAnsi" w:cstheme="majorHAnsi"/>
          <w:sz w:val="20"/>
          <w:szCs w:val="20"/>
        </w:rPr>
        <w:t xml:space="preserve"> </w:t>
      </w:r>
      <w:r w:rsidRPr="00656818">
        <w:rPr>
          <w:rFonts w:asciiTheme="majorHAnsi" w:hAnsiTheme="majorHAnsi" w:cstheme="majorHAnsi"/>
          <w:sz w:val="20"/>
          <w:szCs w:val="20"/>
        </w:rPr>
        <w:t>commande annuel.</w:t>
      </w:r>
    </w:p>
    <w:p w14:paraId="5AA33B97" w14:textId="77777777" w:rsidR="00656818" w:rsidRDefault="00656818" w:rsidP="00656818">
      <w:pPr>
        <w:spacing w:after="0" w:line="240" w:lineRule="auto"/>
        <w:jc w:val="both"/>
        <w:rPr>
          <w:rFonts w:asciiTheme="majorHAnsi" w:hAnsiTheme="majorHAnsi" w:cstheme="majorHAnsi"/>
          <w:sz w:val="20"/>
          <w:szCs w:val="20"/>
        </w:rPr>
      </w:pPr>
    </w:p>
    <w:p w14:paraId="354862F9" w14:textId="5BED5C7B" w:rsidR="00656818" w:rsidRPr="00656818" w:rsidRDefault="00656818" w:rsidP="00656818">
      <w:pPr>
        <w:spacing w:after="0" w:line="240" w:lineRule="auto"/>
        <w:jc w:val="both"/>
        <w:rPr>
          <w:rFonts w:asciiTheme="majorHAnsi" w:hAnsiTheme="majorHAnsi" w:cstheme="majorHAnsi"/>
          <w:sz w:val="20"/>
          <w:szCs w:val="20"/>
          <w:u w:val="single"/>
        </w:rPr>
      </w:pPr>
      <w:r>
        <w:rPr>
          <w:rFonts w:asciiTheme="majorHAnsi" w:hAnsiTheme="majorHAnsi" w:cstheme="majorHAnsi"/>
          <w:sz w:val="20"/>
          <w:szCs w:val="20"/>
          <w:u w:val="single"/>
        </w:rPr>
        <w:t>6.</w:t>
      </w:r>
      <w:r w:rsidR="00265229">
        <w:rPr>
          <w:rFonts w:asciiTheme="majorHAnsi" w:hAnsiTheme="majorHAnsi" w:cstheme="majorHAnsi"/>
          <w:sz w:val="20"/>
          <w:szCs w:val="20"/>
          <w:u w:val="single"/>
        </w:rPr>
        <w:t>7</w:t>
      </w:r>
      <w:r>
        <w:rPr>
          <w:rFonts w:asciiTheme="majorHAnsi" w:hAnsiTheme="majorHAnsi" w:cstheme="majorHAnsi"/>
          <w:sz w:val="20"/>
          <w:szCs w:val="20"/>
          <w:u w:val="single"/>
        </w:rPr>
        <w:t xml:space="preserve">.2 - </w:t>
      </w:r>
      <w:r w:rsidRPr="00656818">
        <w:rPr>
          <w:rFonts w:asciiTheme="majorHAnsi" w:hAnsiTheme="majorHAnsi" w:cstheme="majorHAnsi"/>
          <w:sz w:val="20"/>
          <w:szCs w:val="20"/>
          <w:u w:val="single"/>
        </w:rPr>
        <w:t>Bons de commande émis au titre de la maintenance corrective et/ou fourniture</w:t>
      </w:r>
    </w:p>
    <w:p w14:paraId="2B7C089D" w14:textId="59ADD3E7"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Les bons de commande au titre de la maintenance corrective sont émis à la survenance</w:t>
      </w:r>
      <w:r>
        <w:rPr>
          <w:rFonts w:asciiTheme="majorHAnsi" w:hAnsiTheme="majorHAnsi" w:cstheme="majorHAnsi"/>
          <w:sz w:val="20"/>
          <w:szCs w:val="20"/>
        </w:rPr>
        <w:t xml:space="preserve"> </w:t>
      </w:r>
      <w:r w:rsidRPr="00656818">
        <w:rPr>
          <w:rFonts w:asciiTheme="majorHAnsi" w:hAnsiTheme="majorHAnsi" w:cstheme="majorHAnsi"/>
          <w:sz w:val="20"/>
          <w:szCs w:val="20"/>
        </w:rPr>
        <w:t>des besoins par chaque responsable de site le cas échéant après élaboration d’un devis</w:t>
      </w:r>
      <w:r>
        <w:rPr>
          <w:rFonts w:asciiTheme="majorHAnsi" w:hAnsiTheme="majorHAnsi" w:cstheme="majorHAnsi"/>
          <w:sz w:val="20"/>
          <w:szCs w:val="20"/>
        </w:rPr>
        <w:t xml:space="preserve"> </w:t>
      </w:r>
      <w:r w:rsidRPr="00656818">
        <w:rPr>
          <w:rFonts w:asciiTheme="majorHAnsi" w:hAnsiTheme="majorHAnsi" w:cstheme="majorHAnsi"/>
          <w:sz w:val="20"/>
          <w:szCs w:val="20"/>
        </w:rPr>
        <w:t xml:space="preserve">sur la base des prix </w:t>
      </w:r>
      <w:r>
        <w:rPr>
          <w:rFonts w:asciiTheme="majorHAnsi" w:hAnsiTheme="majorHAnsi" w:cstheme="majorHAnsi"/>
          <w:sz w:val="20"/>
          <w:szCs w:val="20"/>
        </w:rPr>
        <w:t>du</w:t>
      </w:r>
      <w:r w:rsidRPr="00656818">
        <w:rPr>
          <w:rFonts w:asciiTheme="majorHAnsi" w:hAnsiTheme="majorHAnsi" w:cstheme="majorHAnsi"/>
          <w:sz w:val="20"/>
          <w:szCs w:val="20"/>
        </w:rPr>
        <w:t xml:space="preserve"> BPU.</w:t>
      </w:r>
    </w:p>
    <w:p w14:paraId="3322C0D7" w14:textId="77777777" w:rsidR="00656818" w:rsidRDefault="00656818" w:rsidP="00656818">
      <w:pPr>
        <w:spacing w:after="0" w:line="240" w:lineRule="auto"/>
        <w:jc w:val="both"/>
        <w:rPr>
          <w:rFonts w:asciiTheme="majorHAnsi" w:hAnsiTheme="majorHAnsi" w:cstheme="majorHAnsi"/>
          <w:sz w:val="20"/>
          <w:szCs w:val="20"/>
        </w:rPr>
      </w:pPr>
    </w:p>
    <w:p w14:paraId="155CA019" w14:textId="3AC2FA04"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 xml:space="preserve">Les délais d’établissement du devis sont de 72 heures </w:t>
      </w:r>
      <w:proofErr w:type="gramStart"/>
      <w:r w:rsidRPr="00656818">
        <w:rPr>
          <w:rFonts w:asciiTheme="majorHAnsi" w:hAnsiTheme="majorHAnsi" w:cstheme="majorHAnsi"/>
          <w:sz w:val="20"/>
          <w:szCs w:val="20"/>
        </w:rPr>
        <w:t>ouvrées</w:t>
      </w:r>
      <w:proofErr w:type="gramEnd"/>
      <w:r w:rsidRPr="00656818">
        <w:rPr>
          <w:rFonts w:asciiTheme="majorHAnsi" w:hAnsiTheme="majorHAnsi" w:cstheme="majorHAnsi"/>
          <w:sz w:val="20"/>
          <w:szCs w:val="20"/>
        </w:rPr>
        <w:t xml:space="preserve"> à compter de l’intervention</w:t>
      </w:r>
      <w:r>
        <w:rPr>
          <w:rFonts w:asciiTheme="majorHAnsi" w:hAnsiTheme="majorHAnsi" w:cstheme="majorHAnsi"/>
          <w:sz w:val="20"/>
          <w:szCs w:val="20"/>
        </w:rPr>
        <w:t xml:space="preserve"> </w:t>
      </w:r>
      <w:r w:rsidRPr="00656818">
        <w:rPr>
          <w:rFonts w:asciiTheme="majorHAnsi" w:hAnsiTheme="majorHAnsi" w:cstheme="majorHAnsi"/>
          <w:sz w:val="20"/>
          <w:szCs w:val="20"/>
        </w:rPr>
        <w:t>de dépannage établissant le diagnostic qui sera suivi du bon de commande de</w:t>
      </w:r>
      <w:r>
        <w:rPr>
          <w:rFonts w:asciiTheme="majorHAnsi" w:hAnsiTheme="majorHAnsi" w:cstheme="majorHAnsi"/>
          <w:sz w:val="20"/>
          <w:szCs w:val="20"/>
        </w:rPr>
        <w:t xml:space="preserve"> </w:t>
      </w:r>
      <w:r w:rsidRPr="00656818">
        <w:rPr>
          <w:rFonts w:asciiTheme="majorHAnsi" w:hAnsiTheme="majorHAnsi" w:cstheme="majorHAnsi"/>
          <w:sz w:val="20"/>
          <w:szCs w:val="20"/>
        </w:rPr>
        <w:t xml:space="preserve">régularisation. </w:t>
      </w:r>
    </w:p>
    <w:p w14:paraId="47BBE272" w14:textId="77777777" w:rsidR="00656818" w:rsidRDefault="00656818" w:rsidP="00656818">
      <w:pPr>
        <w:spacing w:after="0" w:line="240" w:lineRule="auto"/>
        <w:jc w:val="both"/>
        <w:rPr>
          <w:rFonts w:asciiTheme="majorHAnsi" w:hAnsiTheme="majorHAnsi" w:cstheme="majorHAnsi"/>
          <w:sz w:val="20"/>
          <w:szCs w:val="20"/>
        </w:rPr>
      </w:pPr>
    </w:p>
    <w:p w14:paraId="1D768932" w14:textId="55D23931"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Le devis devra faire figurer à minima :</w:t>
      </w:r>
    </w:p>
    <w:p w14:paraId="6779F9C9" w14:textId="77777777"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 xml:space="preserve"> - une date et une référence propre à chaque devis ;</w:t>
      </w:r>
    </w:p>
    <w:p w14:paraId="6F97A70B" w14:textId="5D905556"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La référence de la demande d’intervention ainsi que la date et l’heure précises de réception de la demande ;</w:t>
      </w:r>
    </w:p>
    <w:p w14:paraId="27F05552" w14:textId="39DB2BA4"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lastRenderedPageBreak/>
        <w:t>Le nom du service bénéficiaire ;</w:t>
      </w:r>
    </w:p>
    <w:p w14:paraId="4A05FC3C" w14:textId="553607DF"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Le nom et l’adresse du site concerné par les prestations ;</w:t>
      </w:r>
    </w:p>
    <w:p w14:paraId="62AA74A5" w14:textId="5EDE1685"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L’identification précise de l’équipement concerné ;</w:t>
      </w:r>
    </w:p>
    <w:p w14:paraId="4049B888" w14:textId="2FE7029A"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La date prévue et la durée estimée pour la réalisation des prestations ;</w:t>
      </w:r>
    </w:p>
    <w:p w14:paraId="115CA3D1" w14:textId="712FB37C"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La nature détaillée de l’intervention, éventuellement son niveau de complexité, la nature des pièces échangées, etc. ;</w:t>
      </w:r>
    </w:p>
    <w:p w14:paraId="2A053489" w14:textId="46DDE54B"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 xml:space="preserve">Le nom, le téléphone et l’adresse </w:t>
      </w:r>
      <w:proofErr w:type="gramStart"/>
      <w:r w:rsidRPr="00656818">
        <w:rPr>
          <w:rFonts w:asciiTheme="majorHAnsi" w:hAnsiTheme="majorHAnsi" w:cstheme="majorHAnsi"/>
          <w:sz w:val="20"/>
          <w:szCs w:val="20"/>
        </w:rPr>
        <w:t>e-mail</w:t>
      </w:r>
      <w:proofErr w:type="gramEnd"/>
      <w:r w:rsidRPr="00656818">
        <w:rPr>
          <w:rFonts w:asciiTheme="majorHAnsi" w:hAnsiTheme="majorHAnsi" w:cstheme="majorHAnsi"/>
          <w:sz w:val="20"/>
          <w:szCs w:val="20"/>
        </w:rPr>
        <w:t xml:space="preserve"> du titulaire ;</w:t>
      </w:r>
    </w:p>
    <w:p w14:paraId="24BD3AAC" w14:textId="3015F601"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Le temps et le coût de main d’œuvre estimée</w:t>
      </w:r>
    </w:p>
    <w:p w14:paraId="0A80963B" w14:textId="06B7F7AA"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 xml:space="preserve">Le prix des pièces à remplacer, </w:t>
      </w:r>
    </w:p>
    <w:p w14:paraId="020FFC53" w14:textId="5AA4D906" w:rsidR="00656818" w:rsidRPr="00656818" w:rsidRDefault="00656818" w:rsidP="00656818">
      <w:pPr>
        <w:pStyle w:val="Paragraphedeliste"/>
        <w:numPr>
          <w:ilvl w:val="0"/>
          <w:numId w:val="48"/>
        </w:numPr>
        <w:spacing w:after="0" w:line="240" w:lineRule="auto"/>
        <w:ind w:left="709" w:hanging="425"/>
        <w:jc w:val="both"/>
        <w:rPr>
          <w:rFonts w:asciiTheme="majorHAnsi" w:hAnsiTheme="majorHAnsi" w:cstheme="majorHAnsi"/>
          <w:sz w:val="20"/>
          <w:szCs w:val="20"/>
        </w:rPr>
      </w:pPr>
      <w:r w:rsidRPr="00656818">
        <w:rPr>
          <w:rFonts w:asciiTheme="majorHAnsi" w:hAnsiTheme="majorHAnsi" w:cstheme="majorHAnsi"/>
          <w:sz w:val="20"/>
          <w:szCs w:val="20"/>
        </w:rPr>
        <w:t>Le montant total HT et TTC</w:t>
      </w:r>
    </w:p>
    <w:p w14:paraId="0BE5FEC4" w14:textId="77777777" w:rsidR="00656818" w:rsidRDefault="00656818" w:rsidP="00656818">
      <w:pPr>
        <w:spacing w:after="0" w:line="240" w:lineRule="auto"/>
        <w:jc w:val="both"/>
        <w:rPr>
          <w:rFonts w:asciiTheme="majorHAnsi" w:hAnsiTheme="majorHAnsi" w:cstheme="majorHAnsi"/>
          <w:sz w:val="20"/>
          <w:szCs w:val="20"/>
        </w:rPr>
      </w:pPr>
    </w:p>
    <w:p w14:paraId="1FA11330" w14:textId="5C6CD172" w:rsidR="00656818" w:rsidRPr="00656818" w:rsidRDefault="00656818" w:rsidP="00642D5D">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 xml:space="preserve"> Sur la base des informations produites par le titulaire dans son devis, le bon de</w:t>
      </w:r>
      <w:r>
        <w:rPr>
          <w:rFonts w:asciiTheme="majorHAnsi" w:hAnsiTheme="majorHAnsi" w:cstheme="majorHAnsi"/>
          <w:sz w:val="20"/>
          <w:szCs w:val="20"/>
        </w:rPr>
        <w:t xml:space="preserve"> </w:t>
      </w:r>
      <w:r w:rsidRPr="00656818">
        <w:rPr>
          <w:rFonts w:asciiTheme="majorHAnsi" w:hAnsiTheme="majorHAnsi" w:cstheme="majorHAnsi"/>
          <w:sz w:val="20"/>
          <w:szCs w:val="20"/>
        </w:rPr>
        <w:t>commande mentionne :</w:t>
      </w:r>
    </w:p>
    <w:p w14:paraId="0169E518" w14:textId="7B854380" w:rsidR="00656818" w:rsidRPr="00642D5D" w:rsidRDefault="00960EF3" w:rsidP="00642D5D">
      <w:pPr>
        <w:pStyle w:val="Paragraphedeliste"/>
        <w:numPr>
          <w:ilvl w:val="0"/>
          <w:numId w:val="50"/>
        </w:numPr>
        <w:spacing w:after="0" w:line="240" w:lineRule="auto"/>
        <w:jc w:val="both"/>
        <w:rPr>
          <w:rFonts w:asciiTheme="majorHAnsi" w:hAnsiTheme="majorHAnsi" w:cstheme="majorHAnsi"/>
          <w:sz w:val="20"/>
          <w:szCs w:val="20"/>
        </w:rPr>
      </w:pPr>
      <w:r w:rsidRPr="00642D5D">
        <w:rPr>
          <w:rFonts w:asciiTheme="majorHAnsi" w:hAnsiTheme="majorHAnsi" w:cstheme="majorHAnsi"/>
          <w:sz w:val="20"/>
          <w:szCs w:val="20"/>
        </w:rPr>
        <w:t>Le</w:t>
      </w:r>
      <w:r w:rsidR="00656818" w:rsidRPr="00642D5D">
        <w:rPr>
          <w:rFonts w:asciiTheme="majorHAnsi" w:hAnsiTheme="majorHAnsi" w:cstheme="majorHAnsi"/>
          <w:sz w:val="20"/>
          <w:szCs w:val="20"/>
        </w:rPr>
        <w:t xml:space="preserve"> prix de la main d’œuvre sur la base du coût horaire contractualisé,</w:t>
      </w:r>
    </w:p>
    <w:p w14:paraId="7F7264DC" w14:textId="16AB68D0" w:rsidR="00656818" w:rsidRPr="00642D5D" w:rsidRDefault="00960EF3" w:rsidP="00642D5D">
      <w:pPr>
        <w:pStyle w:val="Paragraphedeliste"/>
        <w:numPr>
          <w:ilvl w:val="0"/>
          <w:numId w:val="50"/>
        </w:numPr>
        <w:spacing w:after="0" w:line="240" w:lineRule="auto"/>
        <w:jc w:val="both"/>
        <w:rPr>
          <w:rFonts w:asciiTheme="majorHAnsi" w:hAnsiTheme="majorHAnsi" w:cstheme="majorHAnsi"/>
          <w:sz w:val="20"/>
          <w:szCs w:val="20"/>
        </w:rPr>
      </w:pPr>
      <w:r w:rsidRPr="00642D5D">
        <w:rPr>
          <w:rFonts w:asciiTheme="majorHAnsi" w:hAnsiTheme="majorHAnsi" w:cstheme="majorHAnsi"/>
          <w:sz w:val="20"/>
          <w:szCs w:val="20"/>
        </w:rPr>
        <w:t>Le</w:t>
      </w:r>
      <w:r w:rsidR="00656818" w:rsidRPr="00642D5D">
        <w:rPr>
          <w:rFonts w:asciiTheme="majorHAnsi" w:hAnsiTheme="majorHAnsi" w:cstheme="majorHAnsi"/>
          <w:sz w:val="20"/>
          <w:szCs w:val="20"/>
        </w:rPr>
        <w:t xml:space="preserve"> cas échéant, le coefficient de majoration applicable aux taux de main d’</w:t>
      </w:r>
      <w:r w:rsidR="00642D5D" w:rsidRPr="00642D5D">
        <w:rPr>
          <w:rFonts w:asciiTheme="majorHAnsi" w:hAnsiTheme="majorHAnsi" w:cstheme="majorHAnsi"/>
          <w:sz w:val="20"/>
          <w:szCs w:val="20"/>
        </w:rPr>
        <w:t xml:space="preserve">œuvre </w:t>
      </w:r>
      <w:r w:rsidR="00656818" w:rsidRPr="00642D5D">
        <w:rPr>
          <w:rFonts w:asciiTheme="majorHAnsi" w:hAnsiTheme="majorHAnsi" w:cstheme="majorHAnsi"/>
          <w:sz w:val="20"/>
          <w:szCs w:val="20"/>
        </w:rPr>
        <w:t>en cas d’intervention hors heures et jours ouvrés ;</w:t>
      </w:r>
    </w:p>
    <w:p w14:paraId="6FD16701" w14:textId="71772E22" w:rsidR="00656818" w:rsidRPr="00642D5D" w:rsidRDefault="00960EF3" w:rsidP="00642D5D">
      <w:pPr>
        <w:pStyle w:val="Paragraphedeliste"/>
        <w:numPr>
          <w:ilvl w:val="0"/>
          <w:numId w:val="50"/>
        </w:numPr>
        <w:spacing w:after="0" w:line="240" w:lineRule="auto"/>
        <w:jc w:val="both"/>
        <w:rPr>
          <w:rFonts w:asciiTheme="majorHAnsi" w:hAnsiTheme="majorHAnsi" w:cstheme="majorHAnsi"/>
          <w:sz w:val="20"/>
          <w:szCs w:val="20"/>
        </w:rPr>
      </w:pPr>
      <w:r w:rsidRPr="00642D5D">
        <w:rPr>
          <w:rFonts w:asciiTheme="majorHAnsi" w:hAnsiTheme="majorHAnsi" w:cstheme="majorHAnsi"/>
          <w:sz w:val="20"/>
          <w:szCs w:val="20"/>
        </w:rPr>
        <w:t>Le</w:t>
      </w:r>
      <w:r w:rsidR="00656818" w:rsidRPr="00642D5D">
        <w:rPr>
          <w:rFonts w:asciiTheme="majorHAnsi" w:hAnsiTheme="majorHAnsi" w:cstheme="majorHAnsi"/>
          <w:sz w:val="20"/>
          <w:szCs w:val="20"/>
        </w:rPr>
        <w:t xml:space="preserve"> coût des fournitures après application du % de majoration sur le prix facturé par le fournisseur.</w:t>
      </w:r>
    </w:p>
    <w:p w14:paraId="1F869EE9" w14:textId="4F9D47F7" w:rsidR="00656818" w:rsidRPr="00656818" w:rsidRDefault="00656818" w:rsidP="00642D5D">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Le bon de commande ne peut être valablement émis qu’après validation formelle écrite</w:t>
      </w:r>
      <w:r>
        <w:rPr>
          <w:rFonts w:asciiTheme="majorHAnsi" w:hAnsiTheme="majorHAnsi" w:cstheme="majorHAnsi"/>
          <w:sz w:val="20"/>
          <w:szCs w:val="20"/>
        </w:rPr>
        <w:t xml:space="preserve"> </w:t>
      </w:r>
      <w:r w:rsidRPr="00656818">
        <w:rPr>
          <w:rFonts w:asciiTheme="majorHAnsi" w:hAnsiTheme="majorHAnsi" w:cstheme="majorHAnsi"/>
          <w:sz w:val="20"/>
          <w:szCs w:val="20"/>
        </w:rPr>
        <w:t>par le responsable de site du devis du titulaire.</w:t>
      </w:r>
    </w:p>
    <w:p w14:paraId="0A8B1B6D" w14:textId="77777777"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 xml:space="preserve"> </w:t>
      </w:r>
    </w:p>
    <w:p w14:paraId="64B15035" w14:textId="7E5FBEE7"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Les interventions de maintenance préventive devront être obligatoirement disjointes des</w:t>
      </w:r>
      <w:r>
        <w:rPr>
          <w:rFonts w:asciiTheme="majorHAnsi" w:hAnsiTheme="majorHAnsi" w:cstheme="majorHAnsi"/>
          <w:sz w:val="20"/>
          <w:szCs w:val="20"/>
        </w:rPr>
        <w:t xml:space="preserve"> </w:t>
      </w:r>
      <w:r w:rsidRPr="00656818">
        <w:rPr>
          <w:rFonts w:asciiTheme="majorHAnsi" w:hAnsiTheme="majorHAnsi" w:cstheme="majorHAnsi"/>
          <w:sz w:val="20"/>
          <w:szCs w:val="20"/>
        </w:rPr>
        <w:t>actions de maintenance corrective en étant réalisées à des dates différentes.</w:t>
      </w:r>
    </w:p>
    <w:p w14:paraId="3340C8C4" w14:textId="36A5F20C" w:rsidR="00656818" w:rsidRP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Ainsi, le remplacement de pièces ne pourra être effectué le même jour que la visite de</w:t>
      </w:r>
      <w:r>
        <w:rPr>
          <w:rFonts w:asciiTheme="majorHAnsi" w:hAnsiTheme="majorHAnsi" w:cstheme="majorHAnsi"/>
          <w:sz w:val="20"/>
          <w:szCs w:val="20"/>
        </w:rPr>
        <w:t xml:space="preserve"> </w:t>
      </w:r>
      <w:r w:rsidRPr="00656818">
        <w:rPr>
          <w:rFonts w:asciiTheme="majorHAnsi" w:hAnsiTheme="majorHAnsi" w:cstheme="majorHAnsi"/>
          <w:sz w:val="20"/>
          <w:szCs w:val="20"/>
        </w:rPr>
        <w:t>maintenance préventive que si le changement unitaire de pièces est inférieur à 100 € HT.</w:t>
      </w:r>
    </w:p>
    <w:p w14:paraId="6D971B0E" w14:textId="7D4C0E2D" w:rsidR="00656818" w:rsidRDefault="00656818" w:rsidP="00656818">
      <w:pPr>
        <w:spacing w:after="0" w:line="240" w:lineRule="auto"/>
        <w:jc w:val="both"/>
        <w:rPr>
          <w:rFonts w:asciiTheme="majorHAnsi" w:hAnsiTheme="majorHAnsi" w:cstheme="majorHAnsi"/>
          <w:sz w:val="20"/>
          <w:szCs w:val="20"/>
        </w:rPr>
      </w:pPr>
      <w:r w:rsidRPr="00656818">
        <w:rPr>
          <w:rFonts w:asciiTheme="majorHAnsi" w:hAnsiTheme="majorHAnsi" w:cstheme="majorHAnsi"/>
          <w:sz w:val="20"/>
          <w:szCs w:val="20"/>
        </w:rPr>
        <w:t>Si le changement de pièce est supérieur à 100 € HT unitaire, l’intervention sera considérée</w:t>
      </w:r>
      <w:r>
        <w:rPr>
          <w:rFonts w:asciiTheme="majorHAnsi" w:hAnsiTheme="majorHAnsi" w:cstheme="majorHAnsi"/>
          <w:sz w:val="20"/>
          <w:szCs w:val="20"/>
        </w:rPr>
        <w:t xml:space="preserve"> </w:t>
      </w:r>
      <w:r w:rsidRPr="00656818">
        <w:rPr>
          <w:rFonts w:asciiTheme="majorHAnsi" w:hAnsiTheme="majorHAnsi" w:cstheme="majorHAnsi"/>
          <w:sz w:val="20"/>
          <w:szCs w:val="20"/>
        </w:rPr>
        <w:t>comme de la maintenance corrective et devra être obligatoirement réalisée à une autre</w:t>
      </w:r>
      <w:r>
        <w:rPr>
          <w:rFonts w:asciiTheme="majorHAnsi" w:hAnsiTheme="majorHAnsi" w:cstheme="majorHAnsi"/>
          <w:sz w:val="20"/>
          <w:szCs w:val="20"/>
        </w:rPr>
        <w:t xml:space="preserve"> </w:t>
      </w:r>
      <w:r w:rsidRPr="00656818">
        <w:rPr>
          <w:rFonts w:asciiTheme="majorHAnsi" w:hAnsiTheme="majorHAnsi" w:cstheme="majorHAnsi"/>
          <w:sz w:val="20"/>
          <w:szCs w:val="20"/>
        </w:rPr>
        <w:t>date que la date à laquelle la visite de maintenance préventive a été réalisée, sauf urgence</w:t>
      </w:r>
      <w:r>
        <w:rPr>
          <w:rFonts w:asciiTheme="majorHAnsi" w:hAnsiTheme="majorHAnsi" w:cstheme="majorHAnsi"/>
          <w:sz w:val="20"/>
          <w:szCs w:val="20"/>
        </w:rPr>
        <w:t xml:space="preserve"> </w:t>
      </w:r>
      <w:r w:rsidRPr="00656818">
        <w:rPr>
          <w:rFonts w:asciiTheme="majorHAnsi" w:hAnsiTheme="majorHAnsi" w:cstheme="majorHAnsi"/>
          <w:sz w:val="20"/>
          <w:szCs w:val="20"/>
        </w:rPr>
        <w:t>avérée et validée par le responsable de site si la pièce est disponible.</w:t>
      </w:r>
    </w:p>
    <w:p w14:paraId="5389D4CA" w14:textId="77777777" w:rsidR="00656818" w:rsidRDefault="00656818" w:rsidP="00656818">
      <w:pPr>
        <w:spacing w:after="0" w:line="240" w:lineRule="auto"/>
        <w:jc w:val="both"/>
        <w:rPr>
          <w:rFonts w:asciiTheme="majorHAnsi" w:hAnsiTheme="majorHAnsi" w:cstheme="majorHAnsi"/>
          <w:sz w:val="20"/>
          <w:szCs w:val="20"/>
        </w:rPr>
      </w:pPr>
    </w:p>
    <w:p w14:paraId="79FCDF57" w14:textId="1C1FCFEE" w:rsidR="0053298D" w:rsidRPr="001F72AD" w:rsidRDefault="0053298D" w:rsidP="0053298D">
      <w:pPr>
        <w:pStyle w:val="Titre2"/>
        <w:ind w:left="0" w:firstLine="135"/>
        <w:rPr>
          <w:sz w:val="20"/>
          <w:szCs w:val="20"/>
        </w:rPr>
      </w:pPr>
      <w:bookmarkStart w:id="49" w:name="_Toc211851828"/>
      <w:r w:rsidRPr="001F72AD">
        <w:rPr>
          <w:sz w:val="20"/>
          <w:szCs w:val="20"/>
        </w:rPr>
        <w:t>6.</w:t>
      </w:r>
      <w:r w:rsidR="00265229" w:rsidRPr="001F72AD">
        <w:rPr>
          <w:sz w:val="20"/>
          <w:szCs w:val="20"/>
        </w:rPr>
        <w:t>8</w:t>
      </w:r>
      <w:r w:rsidRPr="001F72AD">
        <w:rPr>
          <w:sz w:val="20"/>
          <w:szCs w:val="20"/>
        </w:rPr>
        <w:t xml:space="preserve"> - </w:t>
      </w:r>
      <w:bookmarkStart w:id="50" w:name="_Hlk209519517"/>
      <w:r w:rsidRPr="001F72AD">
        <w:rPr>
          <w:sz w:val="20"/>
          <w:szCs w:val="20"/>
        </w:rPr>
        <w:t>Clause de non-exclusivité de l’accord-cadre Lot 1 Maintenance ascenseurs</w:t>
      </w:r>
      <w:r w:rsidR="00601769" w:rsidRPr="001F72AD">
        <w:rPr>
          <w:sz w:val="20"/>
          <w:szCs w:val="20"/>
        </w:rPr>
        <w:t xml:space="preserve"> et Lot 5 Maintenance Systèmes de sécurité incendie</w:t>
      </w:r>
      <w:bookmarkEnd w:id="49"/>
      <w:r w:rsidR="00601769" w:rsidRPr="001F72AD">
        <w:rPr>
          <w:sz w:val="20"/>
          <w:szCs w:val="20"/>
        </w:rPr>
        <w:t xml:space="preserve"> </w:t>
      </w:r>
    </w:p>
    <w:p w14:paraId="265C7E9B" w14:textId="59E16B71" w:rsidR="0053298D" w:rsidRPr="001F72AD" w:rsidRDefault="00601769" w:rsidP="0053298D">
      <w:pPr>
        <w:spacing w:after="0" w:line="240" w:lineRule="auto"/>
        <w:jc w:val="both"/>
        <w:rPr>
          <w:rFonts w:asciiTheme="majorHAnsi" w:hAnsiTheme="majorHAnsi" w:cstheme="majorHAnsi"/>
          <w:sz w:val="20"/>
          <w:szCs w:val="20"/>
        </w:rPr>
      </w:pPr>
      <w:r w:rsidRPr="001F72AD">
        <w:rPr>
          <w:rFonts w:asciiTheme="majorHAnsi" w:hAnsiTheme="majorHAnsi" w:cstheme="majorHAnsi"/>
          <w:sz w:val="20"/>
          <w:szCs w:val="20"/>
        </w:rPr>
        <w:t>L</w:t>
      </w:r>
      <w:r w:rsidR="0053298D" w:rsidRPr="001F72AD">
        <w:rPr>
          <w:rFonts w:asciiTheme="majorHAnsi" w:hAnsiTheme="majorHAnsi" w:cstheme="majorHAnsi"/>
          <w:sz w:val="20"/>
          <w:szCs w:val="20"/>
        </w:rPr>
        <w:t xml:space="preserve">e pouvoir adjudicateur se réserve la possibilité de recourir à un tiers pour la réalisation des prestations de maintenance corrective/curative, et ce lorsque le coût global du devis du titulaire portant sur la remise en service de l’installation est supérieur de 15 % du prix proposé par ledit tiers. </w:t>
      </w:r>
    </w:p>
    <w:p w14:paraId="4571C910" w14:textId="6144942C" w:rsidR="0053298D" w:rsidRPr="001F72AD" w:rsidRDefault="0053298D" w:rsidP="0053298D">
      <w:pPr>
        <w:spacing w:after="0" w:line="240" w:lineRule="auto"/>
        <w:jc w:val="both"/>
        <w:rPr>
          <w:rFonts w:asciiTheme="majorHAnsi" w:hAnsiTheme="majorHAnsi" w:cstheme="majorHAnsi"/>
          <w:sz w:val="20"/>
          <w:szCs w:val="20"/>
        </w:rPr>
      </w:pPr>
      <w:r w:rsidRPr="001F72AD">
        <w:rPr>
          <w:rFonts w:asciiTheme="majorHAnsi" w:hAnsiTheme="majorHAnsi" w:cstheme="majorHAnsi"/>
          <w:sz w:val="20"/>
          <w:szCs w:val="20"/>
        </w:rPr>
        <w:t>Dans le cadre de la mise en œuvre de cette clause, le titulaire sera informé de la consultation effectuée auprès d</w:t>
      </w:r>
      <w:r w:rsidR="00601769" w:rsidRPr="001F72AD">
        <w:rPr>
          <w:rFonts w:asciiTheme="majorHAnsi" w:hAnsiTheme="majorHAnsi" w:cstheme="majorHAnsi"/>
          <w:sz w:val="20"/>
          <w:szCs w:val="20"/>
        </w:rPr>
        <w:t>’un</w:t>
      </w:r>
      <w:r w:rsidRPr="001F72AD">
        <w:rPr>
          <w:rFonts w:asciiTheme="majorHAnsi" w:hAnsiTheme="majorHAnsi" w:cstheme="majorHAnsi"/>
          <w:sz w:val="20"/>
          <w:szCs w:val="20"/>
        </w:rPr>
        <w:t xml:space="preserve"> tiers et aura la possibilité de proposer une nouvelle offre de prix afin de s’aligner sur la proposition de celui-ci. </w:t>
      </w:r>
    </w:p>
    <w:p w14:paraId="621CF1FB" w14:textId="393B52F7" w:rsidR="0053298D" w:rsidRPr="00BB53E9" w:rsidRDefault="0053298D" w:rsidP="0053298D">
      <w:pPr>
        <w:spacing w:after="0" w:line="240" w:lineRule="auto"/>
        <w:jc w:val="both"/>
        <w:rPr>
          <w:rFonts w:asciiTheme="majorHAnsi" w:hAnsiTheme="majorHAnsi" w:cstheme="majorHAnsi"/>
          <w:sz w:val="20"/>
          <w:szCs w:val="20"/>
        </w:rPr>
      </w:pPr>
      <w:r w:rsidRPr="00BB53E9">
        <w:rPr>
          <w:rFonts w:asciiTheme="majorHAnsi" w:hAnsiTheme="majorHAnsi" w:cstheme="majorHAnsi"/>
          <w:sz w:val="20"/>
          <w:szCs w:val="20"/>
        </w:rPr>
        <w:t>Il est également précisé que les prestations de travaux pour l’installation d’équipements complémentaires, l’installation de nouveaux équipements ou de rénovation complète d’un équipement ne font pas partie du présent marché.</w:t>
      </w:r>
    </w:p>
    <w:bookmarkEnd w:id="50"/>
    <w:p w14:paraId="4197A152" w14:textId="77777777" w:rsidR="00F969CF" w:rsidRPr="00BB53E9" w:rsidRDefault="00F969CF" w:rsidP="0053298D">
      <w:pPr>
        <w:spacing w:after="0" w:line="240" w:lineRule="auto"/>
        <w:jc w:val="both"/>
        <w:rPr>
          <w:rFonts w:asciiTheme="majorHAnsi" w:hAnsiTheme="majorHAnsi" w:cstheme="majorHAnsi"/>
          <w:sz w:val="20"/>
          <w:szCs w:val="20"/>
        </w:rPr>
      </w:pPr>
    </w:p>
    <w:p w14:paraId="19206D87" w14:textId="1CDE9452" w:rsidR="00F969CF" w:rsidRPr="00F969CF" w:rsidRDefault="00F969CF" w:rsidP="00F969CF">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  6</w:t>
      </w:r>
      <w:r w:rsidRPr="00F969CF">
        <w:rPr>
          <w:rStyle w:val="Titre2Car"/>
          <w:sz w:val="20"/>
          <w:szCs w:val="20"/>
        </w:rPr>
        <w:t>.</w:t>
      </w:r>
      <w:r w:rsidR="00265229">
        <w:rPr>
          <w:rStyle w:val="Titre2Car"/>
          <w:sz w:val="20"/>
          <w:szCs w:val="20"/>
        </w:rPr>
        <w:t>9</w:t>
      </w:r>
      <w:r w:rsidRPr="00F969CF">
        <w:rPr>
          <w:rStyle w:val="Titre2Car"/>
          <w:sz w:val="20"/>
          <w:szCs w:val="20"/>
        </w:rPr>
        <w:t xml:space="preserve"> - Conditions particulières sur les sites des concessions des ponts de Normandie et Tancarville</w:t>
      </w:r>
    </w:p>
    <w:p w14:paraId="3A1A5CD8" w14:textId="77777777" w:rsidR="007F0759" w:rsidRDefault="007F0759" w:rsidP="00F969CF">
      <w:pPr>
        <w:spacing w:after="0" w:line="240" w:lineRule="auto"/>
        <w:jc w:val="both"/>
        <w:rPr>
          <w:rFonts w:asciiTheme="majorHAnsi" w:hAnsiTheme="majorHAnsi" w:cstheme="majorHAnsi"/>
          <w:b/>
          <w:bCs/>
          <w:sz w:val="20"/>
          <w:szCs w:val="20"/>
        </w:rPr>
      </w:pPr>
    </w:p>
    <w:p w14:paraId="0C16A56B" w14:textId="0A42A757" w:rsidR="00F969CF" w:rsidRPr="00F969CF" w:rsidRDefault="00F969CF" w:rsidP="00F969CF">
      <w:pPr>
        <w:spacing w:after="0" w:line="240" w:lineRule="auto"/>
        <w:jc w:val="both"/>
        <w:rPr>
          <w:rFonts w:asciiTheme="majorHAnsi" w:hAnsiTheme="majorHAnsi" w:cstheme="majorHAnsi"/>
          <w:b/>
          <w:bCs/>
          <w:sz w:val="20"/>
          <w:szCs w:val="20"/>
        </w:rPr>
      </w:pPr>
      <w:r w:rsidRPr="00F969CF">
        <w:rPr>
          <w:rFonts w:asciiTheme="majorHAnsi" w:hAnsiTheme="majorHAnsi" w:cstheme="majorHAnsi"/>
          <w:b/>
          <w:bCs/>
          <w:sz w:val="20"/>
          <w:szCs w:val="20"/>
        </w:rPr>
        <w:t>Phasage des prestations et/ou travaux</w:t>
      </w:r>
    </w:p>
    <w:p w14:paraId="5BD4B763"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Les sites d’exploitation des Ponts de Normandie et de Tancarville où s’effectueront les prestations de maintenance du présent marché doivent supporter une circulation d’environ 20 000 véhicules par jour.</w:t>
      </w:r>
    </w:p>
    <w:p w14:paraId="0A8C2FAE"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Le phasage des opérations devra être tel qu’une seule voie de circulation (ou voie de péage) pourra être mise à disposition du titulaire, pour l’accès aux installations à maintenir, dans le cadre du présent marché.</w:t>
      </w:r>
    </w:p>
    <w:p w14:paraId="3F0DCA1A"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Les sujétions liées à ces problèmes de phasage sont réputées être prises en compte dans l’offre de l’entreprise.</w:t>
      </w:r>
    </w:p>
    <w:p w14:paraId="0F0F2183"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Lors des d’intervention à proximité de la voirie, le titulaire devra effectuer les travaux selon les indications du responsable du Service d’Exploitation des Ponts et/ou son représentant La signalisation et le balisage du chantier pendant d’éventuelle exécution de prestations à l’extérieur seront à la charge de la direction des concessions des ponts de Tancarville et de Normandie et mis en place par le Service Exploitation des Ponts.</w:t>
      </w:r>
    </w:p>
    <w:p w14:paraId="55A35030" w14:textId="77777777" w:rsidR="00F969CF" w:rsidRDefault="00F969CF" w:rsidP="00F969CF">
      <w:pPr>
        <w:spacing w:after="0" w:line="240" w:lineRule="auto"/>
        <w:jc w:val="both"/>
        <w:rPr>
          <w:rFonts w:asciiTheme="majorHAnsi" w:hAnsiTheme="majorHAnsi" w:cstheme="majorHAnsi"/>
          <w:sz w:val="20"/>
          <w:szCs w:val="20"/>
        </w:rPr>
      </w:pPr>
    </w:p>
    <w:p w14:paraId="52855ECD" w14:textId="3FDE7E62" w:rsidR="00F969CF" w:rsidRPr="00F969CF" w:rsidRDefault="00F969CF" w:rsidP="00F969CF">
      <w:pPr>
        <w:spacing w:after="0" w:line="240" w:lineRule="auto"/>
        <w:jc w:val="both"/>
        <w:rPr>
          <w:rFonts w:asciiTheme="majorHAnsi" w:hAnsiTheme="majorHAnsi" w:cstheme="majorHAnsi"/>
          <w:b/>
          <w:bCs/>
          <w:sz w:val="20"/>
          <w:szCs w:val="20"/>
        </w:rPr>
      </w:pPr>
      <w:r w:rsidRPr="00F969CF">
        <w:rPr>
          <w:rFonts w:asciiTheme="majorHAnsi" w:hAnsiTheme="majorHAnsi" w:cstheme="majorHAnsi"/>
          <w:b/>
          <w:bCs/>
          <w:sz w:val="20"/>
          <w:szCs w:val="20"/>
        </w:rPr>
        <w:t>Droit d’accès aux locaux des bureaux d’exploitation, installation et équipements de voies de péage</w:t>
      </w:r>
    </w:p>
    <w:p w14:paraId="6192D1DC"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Contrôle d’accès : fourniture de cartes(e) magnétique(s) et de clé(s)</w:t>
      </w:r>
    </w:p>
    <w:p w14:paraId="5889DAA2"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L’ensemble des locaux des bureaux d’exploitation sont placés sous contrôle d’accès. Chaque intervenant du titulaire du présent marché devra être au préalable identifié dans le système de contrôle d’accès du Service d’Exploitation des Ponts pour prétendre à pénétrer dans les locaux des deux sites d’exploitation.</w:t>
      </w:r>
    </w:p>
    <w:p w14:paraId="3B956067"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lastRenderedPageBreak/>
        <w:t>Le titulaire devra fournir au Pouvoir Adjudicateur pour chaque personnel intervenant une copie de la carte d’identité.</w:t>
      </w:r>
    </w:p>
    <w:p w14:paraId="6CA02A4E"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Le titulaire aura pour obligation de prévenir le Responsable Technique des Ponts en cas de changement du personnel intervenant et d’identifier le personnel remplaçant.</w:t>
      </w:r>
    </w:p>
    <w:p w14:paraId="5783D8D6" w14:textId="2DB442A1"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 xml:space="preserve">La ou les personnes missionnées par le titulaire du présent marché devront se présenter à </w:t>
      </w:r>
      <w:r w:rsidR="00E73C2A" w:rsidRPr="00F969CF">
        <w:rPr>
          <w:rFonts w:asciiTheme="majorHAnsi" w:hAnsiTheme="majorHAnsi" w:cstheme="majorHAnsi"/>
          <w:sz w:val="20"/>
          <w:szCs w:val="20"/>
        </w:rPr>
        <w:t>l’accueil afin</w:t>
      </w:r>
      <w:r w:rsidRPr="00F969CF">
        <w:rPr>
          <w:rFonts w:asciiTheme="majorHAnsi" w:hAnsiTheme="majorHAnsi" w:cstheme="majorHAnsi"/>
          <w:sz w:val="20"/>
          <w:szCs w:val="20"/>
        </w:rPr>
        <w:t xml:space="preserve"> de récupérer une carte magnétique permettant l’accès aux locaux sous contrôles et éventuellement les clés des autres locaux, installations et équipements de la plate-forme de péage et aux ouvrages.</w:t>
      </w:r>
    </w:p>
    <w:p w14:paraId="78227629"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Cette carte d’accès et les clés seront IMPERATIVEMENT restituées chaque jour à la fin de l’intervention.</w:t>
      </w:r>
    </w:p>
    <w:p w14:paraId="5D1BFCBA"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Carte(s) magnétique(s) et clé(s) : casse, perte ou vol</w:t>
      </w:r>
    </w:p>
    <w:p w14:paraId="15BB52E6" w14:textId="77777777" w:rsidR="00F969CF" w:rsidRPr="00F969CF"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En cas de casse, perte ou vol de cartes magnétiques et/ou de clés ; le titulaire devra aviser le Service d’Exploitation des Ponts dans un délai de 8 heures du nombre d’exemplaires manquants. Ceux-ci seront remplacés aux frais du titulaire.</w:t>
      </w:r>
    </w:p>
    <w:p w14:paraId="613A2D5F" w14:textId="4E68078A" w:rsidR="00F969CF" w:rsidRPr="00D67482" w:rsidRDefault="00F969CF" w:rsidP="00F969CF">
      <w:pPr>
        <w:spacing w:after="0" w:line="240" w:lineRule="auto"/>
        <w:jc w:val="both"/>
        <w:rPr>
          <w:rFonts w:asciiTheme="majorHAnsi" w:hAnsiTheme="majorHAnsi" w:cstheme="majorHAnsi"/>
          <w:sz w:val="20"/>
          <w:szCs w:val="20"/>
        </w:rPr>
      </w:pPr>
      <w:r w:rsidRPr="00F969CF">
        <w:rPr>
          <w:rFonts w:asciiTheme="majorHAnsi" w:hAnsiTheme="majorHAnsi" w:cstheme="majorHAnsi"/>
          <w:sz w:val="20"/>
          <w:szCs w:val="20"/>
        </w:rPr>
        <w:t>Les clés faisant partie de l’organigramme entraîneront le remplacement de toutes les serrures identiques des locaux et/ou installations concernés et ce au frais du titulaire.</w:t>
      </w:r>
    </w:p>
    <w:p w14:paraId="7E09F728" w14:textId="77777777" w:rsidR="00253822" w:rsidRDefault="00253822" w:rsidP="007F4CB8">
      <w:pPr>
        <w:spacing w:after="0" w:line="240" w:lineRule="auto"/>
        <w:jc w:val="both"/>
        <w:rPr>
          <w:rFonts w:asciiTheme="majorHAnsi" w:hAnsiTheme="majorHAnsi" w:cstheme="majorHAnsi"/>
          <w:color w:val="4F81BD" w:themeColor="accent1"/>
          <w:sz w:val="20"/>
          <w:szCs w:val="20"/>
        </w:rPr>
      </w:pPr>
    </w:p>
    <w:p w14:paraId="2EA7B230" w14:textId="7FCFE1CB" w:rsidR="00CB1D0D" w:rsidRPr="00F9047A" w:rsidRDefault="00CB1D0D" w:rsidP="002C5E8D">
      <w:pPr>
        <w:pStyle w:val="Titre1"/>
        <w:rPr>
          <w:highlight w:val="lightGray"/>
        </w:rPr>
      </w:pPr>
      <w:bookmarkStart w:id="51" w:name="_Hlk190268964"/>
      <w:bookmarkStart w:id="52" w:name="_Toc211851829"/>
      <w:r w:rsidRPr="00F9047A">
        <w:rPr>
          <w:highlight w:val="lightGray"/>
        </w:rPr>
        <w:t xml:space="preserve">ARTICLE </w:t>
      </w:r>
      <w:r w:rsidR="000C383F">
        <w:rPr>
          <w:highlight w:val="lightGray"/>
        </w:rPr>
        <w:t>7</w:t>
      </w:r>
      <w:r w:rsidRPr="00F9047A">
        <w:rPr>
          <w:highlight w:val="lightGray"/>
        </w:rPr>
        <w:t xml:space="preserve"> –</w:t>
      </w:r>
      <w:r>
        <w:t xml:space="preserve"> REMPLACEMENT DE MATERIELS ET RECEPTION DES PRESTATIONS</w:t>
      </w:r>
      <w:bookmarkEnd w:id="52"/>
    </w:p>
    <w:bookmarkEnd w:id="51"/>
    <w:p w14:paraId="6BEE58A1" w14:textId="77777777" w:rsidR="00826216" w:rsidRDefault="00826216" w:rsidP="00CB1D0D">
      <w:pPr>
        <w:spacing w:after="0" w:line="240" w:lineRule="auto"/>
        <w:jc w:val="both"/>
        <w:rPr>
          <w:rFonts w:asciiTheme="majorHAnsi" w:eastAsia="Times New Roman" w:hAnsiTheme="majorHAnsi" w:cstheme="majorHAnsi"/>
          <w:sz w:val="20"/>
          <w:szCs w:val="20"/>
          <w:lang w:eastAsia="fr-FR"/>
        </w:rPr>
      </w:pPr>
    </w:p>
    <w:p w14:paraId="5D3E4A58" w14:textId="52824DC5"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 xml:space="preserve">Le titulaire se devra de prévoir un matériel de qualité équivalente au matériel actuellement en place sur les équipements. Des opérations de contrôles seront effectuées afin de s’assurer de la conformité des matériels installés. </w:t>
      </w:r>
    </w:p>
    <w:p w14:paraId="39B6F8C5" w14:textId="1C593908" w:rsidR="00CB1D0D" w:rsidRPr="002C5E8D" w:rsidRDefault="000C383F" w:rsidP="002C5E8D">
      <w:pPr>
        <w:pStyle w:val="Titre2"/>
        <w:rPr>
          <w:sz w:val="20"/>
          <w:szCs w:val="20"/>
          <w:lang w:eastAsia="fr-FR"/>
        </w:rPr>
      </w:pPr>
      <w:bookmarkStart w:id="53" w:name="_Toc211851830"/>
      <w:r>
        <w:rPr>
          <w:sz w:val="20"/>
          <w:szCs w:val="20"/>
          <w:lang w:eastAsia="fr-FR"/>
        </w:rPr>
        <w:t>7</w:t>
      </w:r>
      <w:r w:rsidR="00CB1D0D" w:rsidRPr="002C5E8D">
        <w:rPr>
          <w:sz w:val="20"/>
          <w:szCs w:val="20"/>
          <w:lang w:eastAsia="fr-FR"/>
        </w:rPr>
        <w:t>.1 Contrôle des prestations fournies</w:t>
      </w:r>
      <w:bookmarkEnd w:id="53"/>
      <w:r w:rsidR="00CB1D0D" w:rsidRPr="002C5E8D">
        <w:rPr>
          <w:sz w:val="20"/>
          <w:szCs w:val="20"/>
          <w:lang w:eastAsia="fr-FR"/>
        </w:rPr>
        <w:t xml:space="preserve"> </w:t>
      </w:r>
    </w:p>
    <w:p w14:paraId="13CA04A3" w14:textId="104F5F2A"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 xml:space="preserve">Le Titulaire est tenu de présenter au </w:t>
      </w:r>
      <w:r w:rsidR="00B32E82" w:rsidRPr="00B32E82">
        <w:rPr>
          <w:rFonts w:asciiTheme="majorHAnsi" w:eastAsia="Times New Roman" w:hAnsiTheme="majorHAnsi" w:cstheme="majorHAnsi"/>
          <w:sz w:val="20"/>
          <w:szCs w:val="20"/>
          <w:lang w:eastAsia="fr-FR"/>
        </w:rPr>
        <w:t xml:space="preserve">référent de site </w:t>
      </w:r>
      <w:r w:rsidRPr="00CB1D0D">
        <w:rPr>
          <w:rFonts w:asciiTheme="majorHAnsi" w:eastAsia="Times New Roman" w:hAnsiTheme="majorHAnsi" w:cstheme="majorHAnsi"/>
          <w:sz w:val="20"/>
          <w:szCs w:val="20"/>
          <w:lang w:eastAsia="fr-FR"/>
        </w:rPr>
        <w:t xml:space="preserve">les prestations dans les conditions prévues au présent CCTP. </w:t>
      </w:r>
    </w:p>
    <w:p w14:paraId="241AA5CE" w14:textId="62C68573"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 xml:space="preserve">Les opérations de vérification porteront essentiellement sur la qualité de la prestation permettant à l’équipement maintenu de pouvoir assurer ses fonctionnalités. </w:t>
      </w:r>
    </w:p>
    <w:p w14:paraId="2DA0FA29" w14:textId="0832E717"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 xml:space="preserve">Les vérifications qualitatives seront effectuées par le représentant du pouvoir adjudicateur. Les vérifications seront effectuées sous forme d’essais mais également sous forme visuelle. De manière générale, le représentant du pouvoir adjudicateur peut utiliser tout moyen permettant de vérifier la bonne exécution des prestations. </w:t>
      </w:r>
    </w:p>
    <w:p w14:paraId="3B57A8C5" w14:textId="0DB29561"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 xml:space="preserve">En cas de non-conformité, le titulaire disposera d’un délai d’une semaine pour effectuer les changements nécessaires afin que la réception </w:t>
      </w:r>
      <w:r w:rsidR="007F0759">
        <w:rPr>
          <w:rFonts w:asciiTheme="majorHAnsi" w:eastAsia="Times New Roman" w:hAnsiTheme="majorHAnsi" w:cstheme="majorHAnsi"/>
          <w:sz w:val="20"/>
          <w:szCs w:val="20"/>
          <w:lang w:eastAsia="fr-FR"/>
        </w:rPr>
        <w:t>des prestations</w:t>
      </w:r>
      <w:r w:rsidRPr="00CB1D0D">
        <w:rPr>
          <w:rFonts w:asciiTheme="majorHAnsi" w:eastAsia="Times New Roman" w:hAnsiTheme="majorHAnsi" w:cstheme="majorHAnsi"/>
          <w:sz w:val="20"/>
          <w:szCs w:val="20"/>
          <w:lang w:eastAsia="fr-FR"/>
        </w:rPr>
        <w:t xml:space="preserve"> puisse être prononcée, tout en permettant à l’équipement de pouvoir assurer ses fonctionnalités de base. </w:t>
      </w:r>
    </w:p>
    <w:p w14:paraId="40582D95" w14:textId="6EE73A50" w:rsid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La réception ne sera faite qu'après l'achèvement des prestations. La réception ne sera prononcée qu'après tous essais, réglages terminés et documents remis, et le cas échéant après visite réalisée par un organisme agréé</w:t>
      </w:r>
      <w:r>
        <w:rPr>
          <w:rFonts w:asciiTheme="majorHAnsi" w:eastAsia="Times New Roman" w:hAnsiTheme="majorHAnsi" w:cstheme="majorHAnsi"/>
          <w:sz w:val="20"/>
          <w:szCs w:val="20"/>
          <w:lang w:eastAsia="fr-FR"/>
        </w:rPr>
        <w:t>.</w:t>
      </w:r>
    </w:p>
    <w:p w14:paraId="077D0D40" w14:textId="77777777" w:rsidR="00CB1D0D" w:rsidRDefault="00CB1D0D" w:rsidP="00CB1D0D">
      <w:pPr>
        <w:spacing w:after="0" w:line="240" w:lineRule="auto"/>
        <w:jc w:val="both"/>
        <w:rPr>
          <w:rFonts w:asciiTheme="majorHAnsi" w:eastAsia="Times New Roman" w:hAnsiTheme="majorHAnsi" w:cstheme="majorHAnsi"/>
          <w:sz w:val="20"/>
          <w:szCs w:val="20"/>
          <w:lang w:eastAsia="fr-FR"/>
        </w:rPr>
      </w:pPr>
    </w:p>
    <w:p w14:paraId="606FD824" w14:textId="4FD51AFC"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 xml:space="preserve">Pour tout changement de matériel à la suite à une rupture de stock ou arrêt de la production chez son fournisseur, le titulaire se devra de présenter au représentant du pouvoir adjudicateur, un matériel de qualité </w:t>
      </w:r>
      <w:r w:rsidR="00BC25BD">
        <w:rPr>
          <w:rFonts w:asciiTheme="majorHAnsi" w:eastAsia="Times New Roman" w:hAnsiTheme="majorHAnsi" w:cstheme="majorHAnsi"/>
          <w:sz w:val="20"/>
          <w:szCs w:val="20"/>
          <w:lang w:eastAsia="fr-FR"/>
        </w:rPr>
        <w:t>à</w:t>
      </w:r>
      <w:r w:rsidRPr="00CB1D0D">
        <w:rPr>
          <w:rFonts w:asciiTheme="majorHAnsi" w:eastAsia="Times New Roman" w:hAnsiTheme="majorHAnsi" w:cstheme="majorHAnsi"/>
          <w:sz w:val="20"/>
          <w:szCs w:val="20"/>
          <w:lang w:eastAsia="fr-FR"/>
        </w:rPr>
        <w:t xml:space="preserve"> </w:t>
      </w:r>
      <w:r w:rsidR="00A65150" w:rsidRPr="00CB1D0D">
        <w:rPr>
          <w:rFonts w:asciiTheme="majorHAnsi" w:eastAsia="Times New Roman" w:hAnsiTheme="majorHAnsi" w:cstheme="majorHAnsi"/>
          <w:sz w:val="20"/>
          <w:szCs w:val="20"/>
          <w:lang w:eastAsia="fr-FR"/>
        </w:rPr>
        <w:t>minima équivalent</w:t>
      </w:r>
      <w:r w:rsidR="00BC25BD">
        <w:rPr>
          <w:rFonts w:asciiTheme="majorHAnsi" w:eastAsia="Times New Roman" w:hAnsiTheme="majorHAnsi" w:cstheme="majorHAnsi"/>
          <w:sz w:val="20"/>
          <w:szCs w:val="20"/>
          <w:lang w:eastAsia="fr-FR"/>
        </w:rPr>
        <w:t>e</w:t>
      </w:r>
      <w:r w:rsidRPr="00CB1D0D">
        <w:rPr>
          <w:rFonts w:asciiTheme="majorHAnsi" w:eastAsia="Times New Roman" w:hAnsiTheme="majorHAnsi" w:cstheme="majorHAnsi"/>
          <w:sz w:val="20"/>
          <w:szCs w:val="20"/>
          <w:lang w:eastAsia="fr-FR"/>
        </w:rPr>
        <w:t xml:space="preserve"> à </w:t>
      </w:r>
      <w:r w:rsidR="00BC25BD">
        <w:rPr>
          <w:rFonts w:asciiTheme="majorHAnsi" w:eastAsia="Times New Roman" w:hAnsiTheme="majorHAnsi" w:cstheme="majorHAnsi"/>
          <w:sz w:val="20"/>
          <w:szCs w:val="20"/>
          <w:lang w:eastAsia="fr-FR"/>
        </w:rPr>
        <w:t>celle</w:t>
      </w:r>
      <w:r w:rsidRPr="00CB1D0D">
        <w:rPr>
          <w:rFonts w:asciiTheme="majorHAnsi" w:eastAsia="Times New Roman" w:hAnsiTheme="majorHAnsi" w:cstheme="majorHAnsi"/>
          <w:sz w:val="20"/>
          <w:szCs w:val="20"/>
          <w:lang w:eastAsia="fr-FR"/>
        </w:rPr>
        <w:t xml:space="preserve"> proposé</w:t>
      </w:r>
      <w:r w:rsidR="00BC25BD">
        <w:rPr>
          <w:rFonts w:asciiTheme="majorHAnsi" w:eastAsia="Times New Roman" w:hAnsiTheme="majorHAnsi" w:cstheme="majorHAnsi"/>
          <w:sz w:val="20"/>
          <w:szCs w:val="20"/>
          <w:lang w:eastAsia="fr-FR"/>
        </w:rPr>
        <w:t>e</w:t>
      </w:r>
      <w:r w:rsidRPr="00CB1D0D">
        <w:rPr>
          <w:rFonts w:asciiTheme="majorHAnsi" w:eastAsia="Times New Roman" w:hAnsiTheme="majorHAnsi" w:cstheme="majorHAnsi"/>
          <w:sz w:val="20"/>
          <w:szCs w:val="20"/>
          <w:lang w:eastAsia="fr-FR"/>
        </w:rPr>
        <w:t xml:space="preserve"> initialement. </w:t>
      </w:r>
    </w:p>
    <w:p w14:paraId="3D859A1A" w14:textId="4F09AF2A"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Si les prestations de service ne sont pas conformes, elles sont refusées et doivent être rectifiées immédiatement par le</w:t>
      </w:r>
      <w:r w:rsidR="00A65150">
        <w:rPr>
          <w:rFonts w:asciiTheme="majorHAnsi" w:eastAsia="Times New Roman" w:hAnsiTheme="majorHAnsi" w:cstheme="majorHAnsi"/>
          <w:sz w:val="20"/>
          <w:szCs w:val="20"/>
          <w:lang w:eastAsia="fr-FR"/>
        </w:rPr>
        <w:t xml:space="preserve"> </w:t>
      </w:r>
      <w:r w:rsidRPr="00CB1D0D">
        <w:rPr>
          <w:rFonts w:asciiTheme="majorHAnsi" w:eastAsia="Times New Roman" w:hAnsiTheme="majorHAnsi" w:cstheme="majorHAnsi"/>
          <w:sz w:val="20"/>
          <w:szCs w:val="20"/>
          <w:lang w:eastAsia="fr-FR"/>
        </w:rPr>
        <w:t>titulaire sur demande de l'acheteur. L'acheteur peut toutefois accepter la prestation qui contient des défauts ou ne</w:t>
      </w:r>
      <w:r w:rsidR="00A65150">
        <w:rPr>
          <w:rFonts w:asciiTheme="majorHAnsi" w:eastAsia="Times New Roman" w:hAnsiTheme="majorHAnsi" w:cstheme="majorHAnsi"/>
          <w:sz w:val="20"/>
          <w:szCs w:val="20"/>
          <w:lang w:eastAsia="fr-FR"/>
        </w:rPr>
        <w:t xml:space="preserve"> </w:t>
      </w:r>
      <w:r w:rsidRPr="00CB1D0D">
        <w:rPr>
          <w:rFonts w:asciiTheme="majorHAnsi" w:eastAsia="Times New Roman" w:hAnsiTheme="majorHAnsi" w:cstheme="majorHAnsi"/>
          <w:sz w:val="20"/>
          <w:szCs w:val="20"/>
          <w:lang w:eastAsia="fr-FR"/>
        </w:rPr>
        <w:t xml:space="preserve">respectent pas toutes les prescriptions du cahier des charges, avec réfaction du prix. </w:t>
      </w:r>
    </w:p>
    <w:p w14:paraId="45389702" w14:textId="2870C3C5"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A l'issue des opérations de vérification qualitative, l'acheteur prend une décision d'admission, d'ajournement, de</w:t>
      </w:r>
      <w:r w:rsidR="00A65150">
        <w:rPr>
          <w:rFonts w:asciiTheme="majorHAnsi" w:eastAsia="Times New Roman" w:hAnsiTheme="majorHAnsi" w:cstheme="majorHAnsi"/>
          <w:sz w:val="20"/>
          <w:szCs w:val="20"/>
          <w:lang w:eastAsia="fr-FR"/>
        </w:rPr>
        <w:t xml:space="preserve"> </w:t>
      </w:r>
      <w:r w:rsidRPr="00CB1D0D">
        <w:rPr>
          <w:rFonts w:asciiTheme="majorHAnsi" w:eastAsia="Times New Roman" w:hAnsiTheme="majorHAnsi" w:cstheme="majorHAnsi"/>
          <w:sz w:val="20"/>
          <w:szCs w:val="20"/>
          <w:lang w:eastAsia="fr-FR"/>
        </w:rPr>
        <w:t xml:space="preserve">réfaction ou de rejet dans les conditions prévues à l'article 30 du CCAG-FCS. </w:t>
      </w:r>
    </w:p>
    <w:p w14:paraId="1118EE7B" w14:textId="77777777" w:rsidR="00CB1D0D" w:rsidRDefault="00CB1D0D" w:rsidP="00CB1D0D">
      <w:pPr>
        <w:spacing w:after="0" w:line="240" w:lineRule="auto"/>
        <w:jc w:val="both"/>
        <w:rPr>
          <w:rFonts w:asciiTheme="majorHAnsi" w:eastAsia="Times New Roman" w:hAnsiTheme="majorHAnsi" w:cstheme="majorHAnsi"/>
          <w:sz w:val="20"/>
          <w:szCs w:val="20"/>
          <w:lang w:eastAsia="fr-FR"/>
        </w:rPr>
      </w:pPr>
    </w:p>
    <w:p w14:paraId="2705FDBF" w14:textId="2A4BCF4C" w:rsidR="00CB1D0D" w:rsidRPr="002C5E8D" w:rsidRDefault="000C383F" w:rsidP="002C5E8D">
      <w:pPr>
        <w:pStyle w:val="Titre2"/>
        <w:rPr>
          <w:sz w:val="20"/>
          <w:szCs w:val="20"/>
          <w:lang w:eastAsia="fr-FR"/>
        </w:rPr>
      </w:pPr>
      <w:bookmarkStart w:id="54" w:name="_Toc211851831"/>
      <w:r>
        <w:rPr>
          <w:sz w:val="20"/>
          <w:szCs w:val="20"/>
          <w:lang w:eastAsia="fr-FR"/>
        </w:rPr>
        <w:t>7</w:t>
      </w:r>
      <w:r w:rsidR="00CB1D0D" w:rsidRPr="002C5E8D">
        <w:rPr>
          <w:sz w:val="20"/>
          <w:szCs w:val="20"/>
          <w:lang w:eastAsia="fr-FR"/>
        </w:rPr>
        <w:t>.2 – Admission, ajournement, réfaction, rejet</w:t>
      </w:r>
      <w:bookmarkEnd w:id="54"/>
      <w:r w:rsidR="00CB1D0D" w:rsidRPr="002C5E8D">
        <w:rPr>
          <w:sz w:val="20"/>
          <w:szCs w:val="20"/>
          <w:lang w:eastAsia="fr-FR"/>
        </w:rPr>
        <w:t xml:space="preserve"> </w:t>
      </w:r>
    </w:p>
    <w:p w14:paraId="70DBBC4C" w14:textId="55818236"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Conformément à l’article 30.1 du CCAG-FCS en cas d’absence de décision d’admission, celle-ci prend effet dans un délai</w:t>
      </w:r>
      <w:r w:rsidR="00A65150">
        <w:rPr>
          <w:rFonts w:asciiTheme="majorHAnsi" w:eastAsia="Times New Roman" w:hAnsiTheme="majorHAnsi" w:cstheme="majorHAnsi"/>
          <w:sz w:val="20"/>
          <w:szCs w:val="20"/>
          <w:lang w:eastAsia="fr-FR"/>
        </w:rPr>
        <w:t xml:space="preserve"> </w:t>
      </w:r>
      <w:r w:rsidRPr="00CB1D0D">
        <w:rPr>
          <w:rFonts w:asciiTheme="majorHAnsi" w:eastAsia="Times New Roman" w:hAnsiTheme="majorHAnsi" w:cstheme="majorHAnsi"/>
          <w:sz w:val="20"/>
          <w:szCs w:val="20"/>
          <w:lang w:eastAsia="fr-FR"/>
        </w:rPr>
        <w:t xml:space="preserve">de 15 jours à dater de l'achèvement de l'exécution du service. </w:t>
      </w:r>
    </w:p>
    <w:p w14:paraId="27720556" w14:textId="12294058"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Toute prestation non conforme fait l'objet de réserves portées à la connaissance du titulaire et donne lieu à une décision</w:t>
      </w:r>
      <w:r w:rsidR="00A65150">
        <w:rPr>
          <w:rFonts w:asciiTheme="majorHAnsi" w:eastAsia="Times New Roman" w:hAnsiTheme="majorHAnsi" w:cstheme="majorHAnsi"/>
          <w:sz w:val="20"/>
          <w:szCs w:val="20"/>
          <w:lang w:eastAsia="fr-FR"/>
        </w:rPr>
        <w:t xml:space="preserve"> </w:t>
      </w:r>
      <w:r w:rsidRPr="00CB1D0D">
        <w:rPr>
          <w:rFonts w:asciiTheme="majorHAnsi" w:eastAsia="Times New Roman" w:hAnsiTheme="majorHAnsi" w:cstheme="majorHAnsi"/>
          <w:sz w:val="20"/>
          <w:szCs w:val="20"/>
          <w:lang w:eastAsia="fr-FR"/>
        </w:rPr>
        <w:t xml:space="preserve">d'ajournement, de réfaction de prix ou de rejet partiel ou total. </w:t>
      </w:r>
    </w:p>
    <w:p w14:paraId="2228216C" w14:textId="786D15C8" w:rsidR="00CB1D0D" w:rsidRPr="00CB1D0D"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En cas de rejet, la décision est prise après que le titulaire ou son représentant aura été entendu. Le titulaire est tenu de</w:t>
      </w:r>
      <w:r w:rsidR="00A65150">
        <w:rPr>
          <w:rFonts w:asciiTheme="majorHAnsi" w:eastAsia="Times New Roman" w:hAnsiTheme="majorHAnsi" w:cstheme="majorHAnsi"/>
          <w:sz w:val="20"/>
          <w:szCs w:val="20"/>
          <w:lang w:eastAsia="fr-FR"/>
        </w:rPr>
        <w:t xml:space="preserve"> </w:t>
      </w:r>
      <w:r w:rsidRPr="00CB1D0D">
        <w:rPr>
          <w:rFonts w:asciiTheme="majorHAnsi" w:eastAsia="Times New Roman" w:hAnsiTheme="majorHAnsi" w:cstheme="majorHAnsi"/>
          <w:sz w:val="20"/>
          <w:szCs w:val="20"/>
          <w:lang w:eastAsia="fr-FR"/>
        </w:rPr>
        <w:t xml:space="preserve">procéder à l'exécution des prestations dans les conditions et délai initiaux. </w:t>
      </w:r>
    </w:p>
    <w:p w14:paraId="25E9608F" w14:textId="4652E560" w:rsidR="00CB1D0D" w:rsidRPr="004F25FB" w:rsidRDefault="00CB1D0D" w:rsidP="00CB1D0D">
      <w:pPr>
        <w:spacing w:after="0" w:line="240" w:lineRule="auto"/>
        <w:jc w:val="both"/>
        <w:rPr>
          <w:rFonts w:asciiTheme="majorHAnsi" w:eastAsia="Times New Roman" w:hAnsiTheme="majorHAnsi" w:cstheme="majorHAnsi"/>
          <w:sz w:val="20"/>
          <w:szCs w:val="20"/>
          <w:lang w:eastAsia="fr-FR"/>
        </w:rPr>
      </w:pPr>
      <w:r w:rsidRPr="00CB1D0D">
        <w:rPr>
          <w:rFonts w:asciiTheme="majorHAnsi" w:eastAsia="Times New Roman" w:hAnsiTheme="majorHAnsi" w:cstheme="majorHAnsi"/>
          <w:sz w:val="20"/>
          <w:szCs w:val="20"/>
          <w:lang w:eastAsia="fr-FR"/>
        </w:rPr>
        <w:t>Les prestations feront l'objet de réserves en cas de non-conformité aux spécifications du présent contrat, constatée au</w:t>
      </w:r>
      <w:r w:rsidR="00A65150">
        <w:rPr>
          <w:rFonts w:asciiTheme="majorHAnsi" w:eastAsia="Times New Roman" w:hAnsiTheme="majorHAnsi" w:cstheme="majorHAnsi"/>
          <w:sz w:val="20"/>
          <w:szCs w:val="20"/>
          <w:lang w:eastAsia="fr-FR"/>
        </w:rPr>
        <w:t xml:space="preserve"> </w:t>
      </w:r>
      <w:r w:rsidRPr="00CB1D0D">
        <w:rPr>
          <w:rFonts w:asciiTheme="majorHAnsi" w:eastAsia="Times New Roman" w:hAnsiTheme="majorHAnsi" w:cstheme="majorHAnsi"/>
          <w:sz w:val="20"/>
          <w:szCs w:val="20"/>
          <w:lang w:eastAsia="fr-FR"/>
        </w:rPr>
        <w:t>moment des opérations de vérifications.</w:t>
      </w:r>
    </w:p>
    <w:p w14:paraId="75C6D04B" w14:textId="27FFB839" w:rsidR="00800E39" w:rsidRPr="00F9047A" w:rsidRDefault="008D6BA2" w:rsidP="002C5E8D">
      <w:pPr>
        <w:pStyle w:val="Titre1"/>
        <w:rPr>
          <w:highlight w:val="lightGray"/>
        </w:rPr>
      </w:pPr>
      <w:bookmarkStart w:id="55" w:name="_Hlk83715800"/>
      <w:bookmarkStart w:id="56" w:name="_Toc211851832"/>
      <w:r w:rsidRPr="00F9047A">
        <w:rPr>
          <w:highlight w:val="lightGray"/>
        </w:rPr>
        <w:t xml:space="preserve">ARTICLE </w:t>
      </w:r>
      <w:r w:rsidR="000C383F">
        <w:rPr>
          <w:highlight w:val="lightGray"/>
        </w:rPr>
        <w:t>8</w:t>
      </w:r>
      <w:r w:rsidRPr="00F9047A">
        <w:rPr>
          <w:highlight w:val="lightGray"/>
        </w:rPr>
        <w:t xml:space="preserve"> - </w:t>
      </w:r>
      <w:r w:rsidR="00800E39" w:rsidRPr="00F9047A">
        <w:rPr>
          <w:highlight w:val="lightGray"/>
        </w:rPr>
        <w:t xml:space="preserve">DUREE </w:t>
      </w:r>
      <w:r w:rsidR="00DC788C" w:rsidRPr="00F9047A">
        <w:rPr>
          <w:highlight w:val="lightGray"/>
        </w:rPr>
        <w:t>DE l’ACCORD CADRE</w:t>
      </w:r>
      <w:r w:rsidR="004D4ACE" w:rsidRPr="00F9047A">
        <w:rPr>
          <w:highlight w:val="lightGray"/>
        </w:rPr>
        <w:t xml:space="preserve"> ET</w:t>
      </w:r>
      <w:r w:rsidR="00800E39" w:rsidRPr="00F9047A">
        <w:rPr>
          <w:highlight w:val="lightGray"/>
        </w:rPr>
        <w:t xml:space="preserve"> DELAIS D’EXECUTION</w:t>
      </w:r>
      <w:bookmarkEnd w:id="56"/>
    </w:p>
    <w:p w14:paraId="0344950E" w14:textId="14E96BE0" w:rsidR="007C5CA4" w:rsidRPr="002C5E8D" w:rsidRDefault="000C383F" w:rsidP="002C5E8D">
      <w:pPr>
        <w:pStyle w:val="Titre2"/>
        <w:rPr>
          <w:sz w:val="20"/>
          <w:szCs w:val="20"/>
        </w:rPr>
      </w:pPr>
      <w:bookmarkStart w:id="57" w:name="_Toc95228204"/>
      <w:bookmarkStart w:id="58" w:name="_Toc197326291"/>
      <w:bookmarkStart w:id="59" w:name="_Toc211851833"/>
      <w:bookmarkEnd w:id="55"/>
      <w:r>
        <w:rPr>
          <w:sz w:val="20"/>
          <w:szCs w:val="20"/>
        </w:rPr>
        <w:lastRenderedPageBreak/>
        <w:t>8</w:t>
      </w:r>
      <w:r w:rsidR="007C5CA4" w:rsidRPr="002C5E8D">
        <w:rPr>
          <w:sz w:val="20"/>
          <w:szCs w:val="20"/>
        </w:rPr>
        <w:t xml:space="preserve">.1 </w:t>
      </w:r>
      <w:r w:rsidR="00DC788C" w:rsidRPr="002C5E8D">
        <w:rPr>
          <w:sz w:val="20"/>
          <w:szCs w:val="20"/>
        </w:rPr>
        <w:t>–</w:t>
      </w:r>
      <w:r w:rsidR="007C5CA4" w:rsidRPr="002C5E8D">
        <w:rPr>
          <w:sz w:val="20"/>
          <w:szCs w:val="20"/>
        </w:rPr>
        <w:t xml:space="preserve"> </w:t>
      </w:r>
      <w:bookmarkEnd w:id="57"/>
      <w:r w:rsidR="00DC788C" w:rsidRPr="002C5E8D">
        <w:rPr>
          <w:sz w:val="20"/>
          <w:szCs w:val="20"/>
        </w:rPr>
        <w:t>Durée de l’accord cadre</w:t>
      </w:r>
      <w:bookmarkEnd w:id="59"/>
      <w:r w:rsidR="00DC788C" w:rsidRPr="002C5E8D">
        <w:rPr>
          <w:sz w:val="20"/>
          <w:szCs w:val="20"/>
        </w:rPr>
        <w:t xml:space="preserve"> </w:t>
      </w:r>
    </w:p>
    <w:p w14:paraId="7916E192" w14:textId="25B749D7" w:rsidR="007C5CA4" w:rsidRPr="00E3715B" w:rsidRDefault="00952CF6" w:rsidP="00952CF6">
      <w:pPr>
        <w:spacing w:after="0" w:line="240" w:lineRule="auto"/>
        <w:jc w:val="both"/>
        <w:rPr>
          <w:rFonts w:asciiTheme="majorHAnsi" w:hAnsiTheme="majorHAnsi" w:cstheme="majorHAnsi"/>
          <w:sz w:val="20"/>
          <w:szCs w:val="20"/>
        </w:rPr>
      </w:pPr>
      <w:r>
        <w:rPr>
          <w:rFonts w:asciiTheme="majorHAnsi" w:hAnsiTheme="majorHAnsi" w:cstheme="majorHAnsi"/>
          <w:sz w:val="20"/>
          <w:szCs w:val="20"/>
        </w:rPr>
        <w:t>L’accord cadre</w:t>
      </w:r>
      <w:r w:rsidR="007C5CA4" w:rsidRPr="00E3715B">
        <w:rPr>
          <w:rFonts w:asciiTheme="majorHAnsi" w:hAnsiTheme="majorHAnsi" w:cstheme="majorHAnsi"/>
          <w:sz w:val="20"/>
          <w:szCs w:val="20"/>
        </w:rPr>
        <w:t xml:space="preserve"> prend effet à compter de la date de sa notification. La date de notification correspond à la date de réception par l’attributaire de la copie du marché.</w:t>
      </w:r>
    </w:p>
    <w:p w14:paraId="714FD518" w14:textId="77777777" w:rsidR="00FA34C6" w:rsidRPr="00E3715B" w:rsidRDefault="00FA34C6" w:rsidP="00952CF6">
      <w:pPr>
        <w:spacing w:after="0" w:line="240" w:lineRule="auto"/>
        <w:jc w:val="both"/>
        <w:rPr>
          <w:rFonts w:asciiTheme="majorHAnsi" w:hAnsiTheme="majorHAnsi" w:cstheme="majorHAnsi"/>
          <w:color w:val="000000"/>
          <w:sz w:val="20"/>
          <w:szCs w:val="20"/>
        </w:rPr>
      </w:pPr>
      <w:bookmarkStart w:id="60" w:name="_Toc95228207"/>
      <w:r w:rsidRPr="00E3715B">
        <w:rPr>
          <w:rFonts w:asciiTheme="majorHAnsi" w:hAnsiTheme="majorHAnsi" w:cstheme="majorHAnsi"/>
          <w:color w:val="252525"/>
          <w:sz w:val="20"/>
          <w:szCs w:val="20"/>
        </w:rPr>
        <w:t xml:space="preserve">Il est conclu pour une durée d’un an. Il sera renouvelé 3 fois par période de 12 mois, soit une période totale de 48 mois maximum. </w:t>
      </w:r>
    </w:p>
    <w:p w14:paraId="057B8839" w14:textId="78E78375" w:rsidR="00FA34C6" w:rsidRPr="00E3715B" w:rsidRDefault="00FA34C6" w:rsidP="00952CF6">
      <w:pPr>
        <w:spacing w:after="0" w:line="240" w:lineRule="auto"/>
        <w:jc w:val="both"/>
        <w:rPr>
          <w:rFonts w:asciiTheme="majorHAnsi" w:hAnsiTheme="majorHAnsi" w:cstheme="majorHAnsi"/>
          <w:i/>
          <w:color w:val="252525"/>
          <w:sz w:val="20"/>
          <w:szCs w:val="20"/>
        </w:rPr>
      </w:pPr>
      <w:r w:rsidRPr="00E3715B">
        <w:rPr>
          <w:rFonts w:asciiTheme="majorHAnsi" w:hAnsiTheme="majorHAnsi" w:cstheme="majorHAnsi"/>
          <w:color w:val="252525"/>
          <w:sz w:val="20"/>
          <w:szCs w:val="20"/>
        </w:rPr>
        <w:t xml:space="preserve">En cas de non-reconduction, les titulaires se verront notifier une décision par voie expresse au minimum 2 mois avant la date anniversaire </w:t>
      </w:r>
      <w:r w:rsidR="00DC788C" w:rsidRPr="00952CF6">
        <w:rPr>
          <w:rFonts w:asciiTheme="majorHAnsi" w:hAnsiTheme="majorHAnsi" w:cstheme="majorHAnsi"/>
          <w:iCs/>
          <w:color w:val="252525"/>
          <w:sz w:val="20"/>
          <w:szCs w:val="20"/>
        </w:rPr>
        <w:t>de l’accord cadre</w:t>
      </w:r>
      <w:r w:rsidRPr="00E3715B">
        <w:rPr>
          <w:rFonts w:asciiTheme="majorHAnsi" w:hAnsiTheme="majorHAnsi" w:cstheme="majorHAnsi"/>
          <w:color w:val="252525"/>
          <w:sz w:val="20"/>
          <w:szCs w:val="20"/>
        </w:rPr>
        <w:t>.</w:t>
      </w:r>
    </w:p>
    <w:p w14:paraId="73CB8156" w14:textId="70FE69D5" w:rsidR="007C5CA4" w:rsidRDefault="000C383F" w:rsidP="002C5E8D">
      <w:pPr>
        <w:pStyle w:val="Titre2"/>
        <w:rPr>
          <w:sz w:val="20"/>
          <w:szCs w:val="20"/>
        </w:rPr>
      </w:pPr>
      <w:bookmarkStart w:id="61" w:name="_Toc211851834"/>
      <w:r>
        <w:rPr>
          <w:sz w:val="20"/>
          <w:szCs w:val="20"/>
        </w:rPr>
        <w:t>8</w:t>
      </w:r>
      <w:r w:rsidR="007C5CA4" w:rsidRPr="002C5E8D">
        <w:rPr>
          <w:sz w:val="20"/>
          <w:szCs w:val="20"/>
        </w:rPr>
        <w:t>.</w:t>
      </w:r>
      <w:r w:rsidR="00823B25" w:rsidRPr="002C5E8D">
        <w:rPr>
          <w:sz w:val="20"/>
          <w:szCs w:val="20"/>
        </w:rPr>
        <w:t>2</w:t>
      </w:r>
      <w:r w:rsidR="007C5CA4" w:rsidRPr="002C5E8D">
        <w:rPr>
          <w:sz w:val="20"/>
          <w:szCs w:val="20"/>
        </w:rPr>
        <w:t xml:space="preserve"> </w:t>
      </w:r>
      <w:r w:rsidR="005234D9" w:rsidRPr="002C5E8D">
        <w:rPr>
          <w:sz w:val="20"/>
          <w:szCs w:val="20"/>
        </w:rPr>
        <w:t>–</w:t>
      </w:r>
      <w:r w:rsidR="007C5CA4" w:rsidRPr="002C5E8D">
        <w:rPr>
          <w:sz w:val="20"/>
          <w:szCs w:val="20"/>
        </w:rPr>
        <w:t xml:space="preserve"> </w:t>
      </w:r>
      <w:bookmarkEnd w:id="60"/>
      <w:r w:rsidR="005234D9" w:rsidRPr="002C5E8D">
        <w:rPr>
          <w:sz w:val="20"/>
          <w:szCs w:val="20"/>
        </w:rPr>
        <w:t>Délai d’exécution</w:t>
      </w:r>
      <w:bookmarkEnd w:id="61"/>
    </w:p>
    <w:p w14:paraId="543A9DD7" w14:textId="080C10E9" w:rsidR="004B11DF" w:rsidRDefault="000C383F" w:rsidP="004B11DF">
      <w:pPr>
        <w:rPr>
          <w:rFonts w:asciiTheme="majorHAnsi" w:hAnsiTheme="majorHAnsi" w:cstheme="majorHAnsi"/>
          <w:b/>
          <w:bCs/>
          <w:sz w:val="20"/>
          <w:szCs w:val="20"/>
        </w:rPr>
      </w:pPr>
      <w:r>
        <w:rPr>
          <w:rFonts w:asciiTheme="majorHAnsi" w:hAnsiTheme="majorHAnsi" w:cstheme="majorHAnsi"/>
          <w:b/>
          <w:bCs/>
          <w:sz w:val="20"/>
          <w:szCs w:val="20"/>
        </w:rPr>
        <w:t>8</w:t>
      </w:r>
      <w:r w:rsidR="004B11DF" w:rsidRPr="004B11DF">
        <w:rPr>
          <w:rFonts w:asciiTheme="majorHAnsi" w:hAnsiTheme="majorHAnsi" w:cstheme="majorHAnsi"/>
          <w:b/>
          <w:bCs/>
          <w:sz w:val="20"/>
          <w:szCs w:val="20"/>
        </w:rPr>
        <w:t xml:space="preserve">.2.1 </w:t>
      </w:r>
      <w:r w:rsidR="004B11DF">
        <w:rPr>
          <w:rFonts w:asciiTheme="majorHAnsi" w:hAnsiTheme="majorHAnsi" w:cstheme="majorHAnsi"/>
          <w:b/>
          <w:bCs/>
          <w:sz w:val="20"/>
          <w:szCs w:val="20"/>
        </w:rPr>
        <w:t xml:space="preserve">- </w:t>
      </w:r>
      <w:r w:rsidR="004B11DF" w:rsidRPr="004B11DF">
        <w:rPr>
          <w:rFonts w:asciiTheme="majorHAnsi" w:hAnsiTheme="majorHAnsi" w:cstheme="majorHAnsi"/>
          <w:b/>
          <w:bCs/>
          <w:sz w:val="20"/>
          <w:szCs w:val="20"/>
        </w:rPr>
        <w:t>Délais maintenance préventive</w:t>
      </w:r>
    </w:p>
    <w:p w14:paraId="1667E266" w14:textId="77777777" w:rsidR="000C383F" w:rsidRPr="00BC25BD" w:rsidRDefault="000C383F" w:rsidP="000C383F">
      <w:pPr>
        <w:shd w:val="clear" w:color="auto" w:fill="FAFAFA"/>
        <w:spacing w:after="0" w:line="240" w:lineRule="auto"/>
        <w:jc w:val="both"/>
        <w:rPr>
          <w:rFonts w:asciiTheme="majorHAnsi" w:eastAsia="Times New Roman" w:hAnsiTheme="majorHAnsi" w:cstheme="majorHAnsi"/>
          <w:color w:val="242424"/>
          <w:sz w:val="20"/>
          <w:szCs w:val="20"/>
          <w:lang w:eastAsia="fr-FR"/>
        </w:rPr>
      </w:pPr>
      <w:r w:rsidRPr="00BC25BD">
        <w:rPr>
          <w:rFonts w:asciiTheme="majorHAnsi" w:eastAsia="Times New Roman" w:hAnsiTheme="majorHAnsi" w:cstheme="majorHAnsi"/>
          <w:color w:val="242424"/>
          <w:sz w:val="20"/>
          <w:szCs w:val="20"/>
          <w:lang w:eastAsia="fr-FR"/>
        </w:rPr>
        <w:t xml:space="preserve">Le titulaire du marché devra établir un calendrier annuel de maintenance préventive, en concertation avec le </w:t>
      </w:r>
      <w:r w:rsidRPr="000C383F">
        <w:rPr>
          <w:rFonts w:asciiTheme="majorHAnsi" w:eastAsia="Times New Roman" w:hAnsiTheme="majorHAnsi" w:cstheme="majorHAnsi"/>
          <w:color w:val="242424"/>
          <w:sz w:val="20"/>
          <w:szCs w:val="20"/>
          <w:lang w:eastAsia="fr-FR"/>
        </w:rPr>
        <w:t>référent de site</w:t>
      </w:r>
      <w:r w:rsidRPr="00BC25BD">
        <w:rPr>
          <w:rFonts w:asciiTheme="majorHAnsi" w:eastAsia="Times New Roman" w:hAnsiTheme="majorHAnsi" w:cstheme="majorHAnsi"/>
          <w:color w:val="242424"/>
          <w:sz w:val="20"/>
          <w:szCs w:val="20"/>
          <w:lang w:eastAsia="fr-FR"/>
        </w:rPr>
        <w:t>. Ce calendrier précisera les dates et les périodes d'intervention pour chaque équipement.</w:t>
      </w:r>
    </w:p>
    <w:p w14:paraId="2A6526A4" w14:textId="77777777" w:rsidR="000C383F" w:rsidRDefault="000C383F" w:rsidP="000C383F">
      <w:pPr>
        <w:shd w:val="clear" w:color="auto" w:fill="FAFAFA"/>
        <w:spacing w:after="0" w:line="240" w:lineRule="auto"/>
        <w:jc w:val="both"/>
        <w:rPr>
          <w:rFonts w:asciiTheme="majorHAnsi" w:eastAsia="Times New Roman" w:hAnsiTheme="majorHAnsi" w:cstheme="majorHAnsi"/>
          <w:color w:val="242424"/>
          <w:sz w:val="20"/>
          <w:szCs w:val="20"/>
          <w:lang w:eastAsia="fr-FR"/>
        </w:rPr>
      </w:pPr>
    </w:p>
    <w:p w14:paraId="05883547" w14:textId="77777777" w:rsidR="000C383F" w:rsidRPr="000C383F" w:rsidRDefault="000C383F" w:rsidP="000C383F">
      <w:pPr>
        <w:shd w:val="clear" w:color="auto" w:fill="FAFAFA"/>
        <w:spacing w:after="0" w:line="240" w:lineRule="auto"/>
        <w:jc w:val="both"/>
        <w:rPr>
          <w:rFonts w:asciiTheme="majorHAnsi" w:eastAsia="Times New Roman" w:hAnsiTheme="majorHAnsi" w:cstheme="majorHAnsi"/>
          <w:color w:val="242424"/>
          <w:sz w:val="20"/>
          <w:szCs w:val="20"/>
          <w:lang w:eastAsia="fr-FR"/>
        </w:rPr>
      </w:pPr>
      <w:r w:rsidRPr="00BC25BD">
        <w:rPr>
          <w:rFonts w:asciiTheme="majorHAnsi" w:eastAsia="Times New Roman" w:hAnsiTheme="majorHAnsi" w:cstheme="majorHAnsi"/>
          <w:color w:val="242424"/>
          <w:sz w:val="20"/>
          <w:szCs w:val="20"/>
          <w:lang w:eastAsia="fr-FR"/>
        </w:rPr>
        <w:t>Les interventions de maintenance préventive devront être réalisées à la date convenue</w:t>
      </w:r>
      <w:r w:rsidRPr="000C383F">
        <w:rPr>
          <w:rFonts w:asciiTheme="majorHAnsi" w:eastAsia="Times New Roman" w:hAnsiTheme="majorHAnsi" w:cstheme="majorHAnsi"/>
          <w:color w:val="242424"/>
          <w:sz w:val="20"/>
          <w:szCs w:val="20"/>
          <w:lang w:eastAsia="fr-FR"/>
        </w:rPr>
        <w:t>.</w:t>
      </w:r>
    </w:p>
    <w:p w14:paraId="55709426" w14:textId="77777777" w:rsidR="000C383F" w:rsidRPr="000C383F" w:rsidRDefault="000C383F" w:rsidP="000C383F">
      <w:pPr>
        <w:shd w:val="clear" w:color="auto" w:fill="FAFAFA"/>
        <w:spacing w:after="0" w:line="240" w:lineRule="auto"/>
        <w:jc w:val="both"/>
        <w:rPr>
          <w:rFonts w:asciiTheme="majorHAnsi" w:eastAsia="Times New Roman" w:hAnsiTheme="majorHAnsi" w:cstheme="majorHAnsi"/>
          <w:color w:val="242424"/>
          <w:sz w:val="20"/>
          <w:szCs w:val="20"/>
          <w:lang w:eastAsia="fr-FR"/>
        </w:rPr>
      </w:pPr>
    </w:p>
    <w:p w14:paraId="4C92C86C" w14:textId="5AF047DA" w:rsidR="000C383F" w:rsidRDefault="000C383F" w:rsidP="000C383F">
      <w:pPr>
        <w:jc w:val="both"/>
        <w:rPr>
          <w:rFonts w:asciiTheme="majorHAnsi" w:hAnsiTheme="majorHAnsi" w:cstheme="majorHAnsi"/>
          <w:b/>
          <w:bCs/>
          <w:sz w:val="20"/>
          <w:szCs w:val="20"/>
        </w:rPr>
      </w:pPr>
      <w:r w:rsidRPr="000C383F">
        <w:rPr>
          <w:rFonts w:asciiTheme="majorHAnsi" w:eastAsia="Times New Roman" w:hAnsiTheme="majorHAnsi" w:cstheme="majorHAnsi"/>
          <w:color w:val="242424"/>
          <w:sz w:val="20"/>
          <w:szCs w:val="20"/>
          <w:lang w:eastAsia="fr-FR"/>
        </w:rPr>
        <w:t>Le titulaire se devra d’informer le représentant du pouvoir adjudicateur à minima 15 jours avant son intervention de maintenance préventive. Il se devra de confirmer son intervention 3 jours avant son arrivée sur site. A défaut, le titulaire pourra se voir refuser l’accès au site. Il lui appartiendra alors de reprogrammer une intervention. Le titulaire devra se présenter au jour et à l’heure convenu avec le représentant du pouvoir adjudicateur. Le titulaire disposera d’un délai de carence de 3h en cas d’imprévu l’empêchant de se rendre sur site à l’heure convenue pour la maintenance préventive. A défaut, et en cas de non-information au représentant du pouvoir adjudicateur, le titulaire encourt les pénalités mentionnées à l’article 13 du présent CCAP. Lors de la réalisation des prestations, les agents réalisant les prestations se devront de porter l’uniforme de la société (tenue aux couleurs de l’entreprise et logotée). A la fin de la prestation, les agents veilleront à signaler leur départ aux collaborateurs CCI et à leur faire signer le bon d’intervention</w:t>
      </w:r>
      <w:r w:rsidRPr="000C383F">
        <w:rPr>
          <w:rFonts w:ascii="Segoe UI" w:eastAsia="Times New Roman" w:hAnsi="Segoe UI" w:cs="Segoe UI"/>
          <w:color w:val="242424"/>
          <w:sz w:val="21"/>
          <w:szCs w:val="21"/>
          <w:lang w:eastAsia="fr-FR"/>
        </w:rPr>
        <w:t>.</w:t>
      </w:r>
    </w:p>
    <w:p w14:paraId="2736CA4C" w14:textId="77777777" w:rsidR="004B11DF" w:rsidRDefault="004B11DF" w:rsidP="00F969CF">
      <w:pPr>
        <w:spacing w:after="0" w:line="240" w:lineRule="auto"/>
        <w:jc w:val="both"/>
        <w:rPr>
          <w:rFonts w:asciiTheme="majorHAnsi" w:eastAsia="Times New Roman" w:hAnsiTheme="majorHAnsi" w:cstheme="majorHAnsi"/>
          <w:sz w:val="20"/>
          <w:szCs w:val="20"/>
        </w:rPr>
      </w:pPr>
    </w:p>
    <w:p w14:paraId="7BE7D590" w14:textId="370BE212" w:rsidR="004B11DF" w:rsidRDefault="000C383F" w:rsidP="00F969CF">
      <w:pPr>
        <w:spacing w:after="0" w:line="240" w:lineRule="auto"/>
        <w:jc w:val="both"/>
        <w:rPr>
          <w:rFonts w:asciiTheme="majorHAnsi" w:eastAsia="Times New Roman" w:hAnsiTheme="majorHAnsi" w:cstheme="majorHAnsi"/>
          <w:b/>
          <w:bCs/>
          <w:sz w:val="20"/>
          <w:szCs w:val="20"/>
        </w:rPr>
      </w:pPr>
      <w:r>
        <w:rPr>
          <w:rFonts w:asciiTheme="majorHAnsi" w:eastAsia="Times New Roman" w:hAnsiTheme="majorHAnsi" w:cstheme="majorHAnsi"/>
          <w:b/>
          <w:bCs/>
          <w:sz w:val="20"/>
          <w:szCs w:val="20"/>
        </w:rPr>
        <w:t>8</w:t>
      </w:r>
      <w:r w:rsidR="004B11DF" w:rsidRPr="004B11DF">
        <w:rPr>
          <w:rFonts w:asciiTheme="majorHAnsi" w:eastAsia="Times New Roman" w:hAnsiTheme="majorHAnsi" w:cstheme="majorHAnsi"/>
          <w:b/>
          <w:bCs/>
          <w:sz w:val="20"/>
          <w:szCs w:val="20"/>
        </w:rPr>
        <w:t>.2.2 – Délais maintenance curative</w:t>
      </w:r>
    </w:p>
    <w:p w14:paraId="5F1EA53F" w14:textId="77777777" w:rsidR="00275C3E" w:rsidRDefault="00275C3E" w:rsidP="00F969CF">
      <w:pPr>
        <w:spacing w:after="0" w:line="240" w:lineRule="auto"/>
        <w:jc w:val="both"/>
        <w:rPr>
          <w:rFonts w:asciiTheme="majorHAnsi" w:eastAsia="Times New Roman" w:hAnsiTheme="majorHAnsi" w:cstheme="majorHAnsi"/>
          <w:b/>
          <w:bCs/>
          <w:sz w:val="20"/>
          <w:szCs w:val="20"/>
        </w:rPr>
      </w:pPr>
    </w:p>
    <w:p w14:paraId="2BE75731" w14:textId="4D249662" w:rsidR="00275C3E" w:rsidRPr="00275C3E" w:rsidRDefault="00275C3E" w:rsidP="00F969CF">
      <w:pPr>
        <w:spacing w:after="0" w:line="240" w:lineRule="auto"/>
        <w:jc w:val="both"/>
        <w:rPr>
          <w:rFonts w:asciiTheme="majorHAnsi" w:eastAsia="Times New Roman" w:hAnsiTheme="majorHAnsi" w:cstheme="majorHAnsi"/>
          <w:sz w:val="20"/>
          <w:szCs w:val="20"/>
        </w:rPr>
      </w:pPr>
      <w:r w:rsidRPr="00275C3E">
        <w:rPr>
          <w:rFonts w:asciiTheme="majorHAnsi" w:eastAsia="Times New Roman" w:hAnsiTheme="majorHAnsi" w:cstheme="majorHAnsi"/>
          <w:sz w:val="20"/>
          <w:szCs w:val="20"/>
        </w:rPr>
        <w:t>Les délais de maintenance curative sont spécifiés dans les CCTP de chaque lot.</w:t>
      </w:r>
    </w:p>
    <w:p w14:paraId="27EA9217" w14:textId="77777777" w:rsidR="004B11DF" w:rsidRPr="004B11DF" w:rsidRDefault="004B11DF" w:rsidP="00F969CF">
      <w:pPr>
        <w:spacing w:after="0" w:line="240" w:lineRule="auto"/>
        <w:jc w:val="both"/>
        <w:rPr>
          <w:rFonts w:asciiTheme="majorHAnsi" w:eastAsia="Times New Roman" w:hAnsiTheme="majorHAnsi" w:cstheme="majorHAnsi"/>
          <w:b/>
          <w:bCs/>
          <w:sz w:val="20"/>
          <w:szCs w:val="20"/>
        </w:rPr>
      </w:pPr>
    </w:p>
    <w:p w14:paraId="478CF811" w14:textId="4556A66E" w:rsidR="006B1BAF" w:rsidRPr="00AD3F9A" w:rsidRDefault="006B1BAF" w:rsidP="004B11DF">
      <w:pPr>
        <w:spacing w:after="0" w:line="240" w:lineRule="auto"/>
        <w:jc w:val="both"/>
        <w:rPr>
          <w:rFonts w:asciiTheme="majorHAnsi" w:hAnsiTheme="majorHAnsi" w:cstheme="majorHAnsi"/>
          <w:sz w:val="20"/>
          <w:szCs w:val="20"/>
          <w:u w:val="single"/>
          <w:lang w:eastAsia="fr-FR"/>
        </w:rPr>
      </w:pPr>
      <w:r w:rsidRPr="00AD3F9A">
        <w:rPr>
          <w:rFonts w:asciiTheme="majorHAnsi" w:hAnsiTheme="majorHAnsi" w:cstheme="majorHAnsi"/>
          <w:sz w:val="20"/>
          <w:szCs w:val="20"/>
          <w:u w:val="single"/>
          <w:lang w:eastAsia="fr-FR"/>
        </w:rPr>
        <w:t xml:space="preserve">Prolongation de la durée </w:t>
      </w:r>
    </w:p>
    <w:p w14:paraId="06156EA9" w14:textId="77777777" w:rsidR="006B1BAF" w:rsidRDefault="006B1BAF" w:rsidP="004B11DF">
      <w:pPr>
        <w:spacing w:after="0" w:line="240" w:lineRule="auto"/>
        <w:jc w:val="both"/>
        <w:rPr>
          <w:rFonts w:asciiTheme="majorHAnsi" w:hAnsiTheme="majorHAnsi" w:cstheme="majorHAnsi"/>
          <w:sz w:val="20"/>
          <w:szCs w:val="20"/>
          <w:lang w:eastAsia="fr-FR"/>
        </w:rPr>
      </w:pPr>
      <w:r w:rsidRPr="00891562">
        <w:rPr>
          <w:rFonts w:asciiTheme="majorHAnsi" w:hAnsiTheme="majorHAnsi" w:cstheme="majorHAnsi"/>
          <w:sz w:val="20"/>
          <w:szCs w:val="20"/>
          <w:lang w:eastAsia="fr-FR"/>
        </w:rPr>
        <w:t xml:space="preserve">En cas d’évènements particuliers, cas de rupture ou de difficultés d’approvisionnement rendant impossible le respect des délais d’exécution contractuels pour des raisons extérieures au titulaire, en application de l’article R. 2194-1 du code de la commande publique, l’acheteur pourra décider de prolonger le(s) délai(s) d’exécution et / ou de modérer ou d’annuler les pénalités de retard associées, dans les conditions suivantes : </w:t>
      </w:r>
    </w:p>
    <w:p w14:paraId="7F42EBA2" w14:textId="77777777" w:rsidR="006B1BAF" w:rsidRDefault="006B1BAF" w:rsidP="004B11DF">
      <w:pPr>
        <w:spacing w:after="0" w:line="240" w:lineRule="auto"/>
        <w:jc w:val="both"/>
        <w:rPr>
          <w:rFonts w:asciiTheme="majorHAnsi" w:hAnsiTheme="majorHAnsi" w:cstheme="majorHAnsi"/>
          <w:sz w:val="20"/>
          <w:szCs w:val="20"/>
          <w:lang w:eastAsia="fr-FR"/>
        </w:rPr>
      </w:pPr>
      <w:r w:rsidRPr="00891562">
        <w:rPr>
          <w:rFonts w:asciiTheme="majorHAnsi" w:hAnsiTheme="majorHAnsi" w:cstheme="majorHAnsi"/>
          <w:sz w:val="20"/>
          <w:szCs w:val="20"/>
          <w:lang w:eastAsia="fr-FR"/>
        </w:rPr>
        <w:t>Dans un délai de quinze jours calendaires au maximum suivant la survenance de l’événement visé au premier alinéa, le titulaire fournit à l’acheteur, par courriel avec demande d’avis de réception ou par tout moyen permettant de déterminer avec précision la date de sa réception, un document démontrant les causes faisant obstacle à l’exécution du délai contractuel. A cette occasion, il indique également la durée de la prolongation sollicitée.</w:t>
      </w:r>
    </w:p>
    <w:p w14:paraId="59CDB403" w14:textId="79CFED91" w:rsidR="00800E39" w:rsidRPr="00F9047A" w:rsidRDefault="008D6BA2" w:rsidP="002C5E8D">
      <w:pPr>
        <w:pStyle w:val="Titre1"/>
        <w:rPr>
          <w:highlight w:val="lightGray"/>
        </w:rPr>
      </w:pPr>
      <w:bookmarkStart w:id="62" w:name="_Toc211851835"/>
      <w:r w:rsidRPr="00F9047A">
        <w:rPr>
          <w:highlight w:val="lightGray"/>
        </w:rPr>
        <w:t xml:space="preserve">ARTICLE </w:t>
      </w:r>
      <w:r w:rsidR="00BA6779">
        <w:rPr>
          <w:highlight w:val="lightGray"/>
        </w:rPr>
        <w:t>9</w:t>
      </w:r>
      <w:r w:rsidRPr="00F9047A">
        <w:rPr>
          <w:highlight w:val="lightGray"/>
        </w:rPr>
        <w:t xml:space="preserve"> </w:t>
      </w:r>
      <w:r w:rsidRPr="00F9047A">
        <w:t xml:space="preserve">- </w:t>
      </w:r>
      <w:r w:rsidR="00800E39" w:rsidRPr="00F9047A">
        <w:t>MONTANT DU MARCHE</w:t>
      </w:r>
      <w:bookmarkEnd w:id="62"/>
    </w:p>
    <w:p w14:paraId="437FC263" w14:textId="1612A264" w:rsidR="00800E39" w:rsidRPr="002C5E8D" w:rsidRDefault="00BA6779" w:rsidP="002C5E8D">
      <w:pPr>
        <w:pStyle w:val="Titre2"/>
        <w:rPr>
          <w:sz w:val="20"/>
          <w:szCs w:val="20"/>
          <w:lang w:eastAsia="fr-FR"/>
        </w:rPr>
      </w:pPr>
      <w:bookmarkStart w:id="63" w:name="_Toc211851836"/>
      <w:r>
        <w:rPr>
          <w:sz w:val="20"/>
          <w:szCs w:val="20"/>
          <w:lang w:eastAsia="fr-FR"/>
        </w:rPr>
        <w:t>9</w:t>
      </w:r>
      <w:r w:rsidR="00800E39" w:rsidRPr="002C5E8D">
        <w:rPr>
          <w:sz w:val="20"/>
          <w:szCs w:val="20"/>
          <w:lang w:eastAsia="fr-FR"/>
        </w:rPr>
        <w:t>.1 - Engagement du candidat</w:t>
      </w:r>
      <w:bookmarkEnd w:id="63"/>
    </w:p>
    <w:p w14:paraId="3483D2FE" w14:textId="77777777" w:rsidR="00824570" w:rsidRDefault="00C06AE0" w:rsidP="00C06AE0">
      <w:pPr>
        <w:jc w:val="both"/>
        <w:rPr>
          <w:rFonts w:asciiTheme="majorHAnsi" w:eastAsia="Cambria" w:hAnsiTheme="majorHAnsi" w:cstheme="majorHAnsi"/>
          <w:b/>
          <w:sz w:val="20"/>
          <w:szCs w:val="20"/>
        </w:rPr>
      </w:pPr>
      <w:r w:rsidRPr="00F9047A">
        <w:rPr>
          <w:rFonts w:asciiTheme="majorHAnsi" w:eastAsia="Cambria" w:hAnsiTheme="majorHAnsi" w:cstheme="majorHAnsi"/>
          <w:b/>
          <w:bCs/>
          <w:color w:val="FF0000"/>
          <w:sz w:val="20"/>
          <w:szCs w:val="20"/>
        </w:rPr>
        <w:sym w:font="Wingdings" w:char="F046"/>
      </w:r>
      <w:r w:rsidRPr="00F9047A">
        <w:rPr>
          <w:rFonts w:asciiTheme="majorHAnsi" w:eastAsia="Cambria" w:hAnsiTheme="majorHAnsi" w:cstheme="majorHAnsi"/>
          <w:bCs/>
          <w:color w:val="4F81BD" w:themeColor="accent1"/>
          <w:sz w:val="20"/>
          <w:szCs w:val="20"/>
        </w:rPr>
        <w:t xml:space="preserve"> </w:t>
      </w:r>
      <w:r w:rsidRPr="00F9047A">
        <w:rPr>
          <w:rFonts w:asciiTheme="majorHAnsi" w:eastAsia="Cambria" w:hAnsiTheme="majorHAnsi" w:cstheme="majorHAnsi"/>
          <w:b/>
          <w:sz w:val="20"/>
          <w:szCs w:val="20"/>
        </w:rPr>
        <w:t>Je/Nous m’engage/nous engageons à exécuter les prestations demandées</w:t>
      </w:r>
    </w:p>
    <w:p w14:paraId="220CA02E" w14:textId="0264B7EC" w:rsidR="00824570" w:rsidRPr="00824570" w:rsidRDefault="00824570" w:rsidP="00656818">
      <w:pPr>
        <w:pStyle w:val="Paragraphedeliste"/>
        <w:numPr>
          <w:ilvl w:val="0"/>
          <w:numId w:val="12"/>
        </w:numPr>
        <w:jc w:val="both"/>
        <w:rPr>
          <w:rFonts w:asciiTheme="majorHAnsi" w:eastAsia="Cambria" w:hAnsiTheme="majorHAnsi" w:cstheme="majorHAnsi"/>
          <w:b/>
          <w:sz w:val="20"/>
          <w:szCs w:val="20"/>
        </w:rPr>
      </w:pPr>
      <w:r>
        <w:rPr>
          <w:rFonts w:asciiTheme="majorHAnsi" w:eastAsia="Cambria" w:hAnsiTheme="majorHAnsi" w:cstheme="majorHAnsi"/>
          <w:b/>
          <w:sz w:val="20"/>
          <w:szCs w:val="20"/>
        </w:rPr>
        <w:t xml:space="preserve">Pour la maintenance </w:t>
      </w:r>
      <w:r w:rsidR="00826216">
        <w:rPr>
          <w:rFonts w:asciiTheme="majorHAnsi" w:eastAsia="Cambria" w:hAnsiTheme="majorHAnsi" w:cstheme="majorHAnsi"/>
          <w:b/>
          <w:sz w:val="20"/>
          <w:szCs w:val="20"/>
        </w:rPr>
        <w:t>préventive,</w:t>
      </w:r>
      <w:r>
        <w:rPr>
          <w:rFonts w:asciiTheme="majorHAnsi" w:eastAsia="Cambria" w:hAnsiTheme="majorHAnsi" w:cstheme="majorHAnsi"/>
          <w:b/>
          <w:sz w:val="20"/>
          <w:szCs w:val="20"/>
        </w:rPr>
        <w:t xml:space="preserve"> aux prix forfaitaires détaillés dans le Décomposition de Prix Globale </w:t>
      </w:r>
      <w:r w:rsidR="00E73C2A">
        <w:rPr>
          <w:rFonts w:asciiTheme="majorHAnsi" w:eastAsia="Cambria" w:hAnsiTheme="majorHAnsi" w:cstheme="majorHAnsi"/>
          <w:b/>
          <w:sz w:val="20"/>
          <w:szCs w:val="20"/>
        </w:rPr>
        <w:t>Forfaitaire,</w:t>
      </w:r>
      <w:r>
        <w:rPr>
          <w:rFonts w:asciiTheme="majorHAnsi" w:eastAsia="Cambria" w:hAnsiTheme="majorHAnsi" w:cstheme="majorHAnsi"/>
          <w:b/>
          <w:sz w:val="20"/>
          <w:szCs w:val="20"/>
        </w:rPr>
        <w:t xml:space="preserve"> annexée au présent AE valant CCAP,</w:t>
      </w:r>
    </w:p>
    <w:p w14:paraId="4F54E5B5" w14:textId="4C9EF978" w:rsidR="00C06AE0" w:rsidRPr="00824570" w:rsidRDefault="00824570" w:rsidP="00656818">
      <w:pPr>
        <w:pStyle w:val="Paragraphedeliste"/>
        <w:numPr>
          <w:ilvl w:val="0"/>
          <w:numId w:val="12"/>
        </w:numPr>
        <w:jc w:val="both"/>
        <w:rPr>
          <w:rFonts w:asciiTheme="majorHAnsi" w:eastAsia="Cambria" w:hAnsiTheme="majorHAnsi" w:cstheme="majorHAnsi"/>
          <w:b/>
          <w:sz w:val="20"/>
          <w:szCs w:val="20"/>
          <w:u w:val="single"/>
        </w:rPr>
      </w:pPr>
      <w:r w:rsidRPr="00824570">
        <w:rPr>
          <w:rFonts w:asciiTheme="majorHAnsi" w:eastAsia="Cambria" w:hAnsiTheme="majorHAnsi" w:cstheme="majorHAnsi"/>
          <w:b/>
          <w:sz w:val="20"/>
          <w:szCs w:val="20"/>
        </w:rPr>
        <w:t xml:space="preserve">Pour la maintenance corrective, </w:t>
      </w:r>
      <w:r w:rsidR="00C06AE0" w:rsidRPr="00824570">
        <w:rPr>
          <w:rFonts w:asciiTheme="majorHAnsi" w:eastAsia="Cambria" w:hAnsiTheme="majorHAnsi" w:cstheme="majorHAnsi"/>
          <w:b/>
          <w:sz w:val="20"/>
          <w:szCs w:val="20"/>
        </w:rPr>
        <w:t xml:space="preserve">aux prix </w:t>
      </w:r>
      <w:r w:rsidR="00B6460A" w:rsidRPr="00824570">
        <w:rPr>
          <w:rFonts w:asciiTheme="majorHAnsi" w:eastAsia="Cambria" w:hAnsiTheme="majorHAnsi" w:cstheme="majorHAnsi"/>
          <w:b/>
          <w:sz w:val="20"/>
          <w:szCs w:val="20"/>
        </w:rPr>
        <w:t>unitaires détaillés au Bordereau de Prix annex</w:t>
      </w:r>
      <w:r>
        <w:rPr>
          <w:rFonts w:asciiTheme="majorHAnsi" w:eastAsia="Cambria" w:hAnsiTheme="majorHAnsi" w:cstheme="majorHAnsi"/>
          <w:b/>
          <w:sz w:val="20"/>
          <w:szCs w:val="20"/>
        </w:rPr>
        <w:t>é</w:t>
      </w:r>
      <w:r w:rsidR="00B6460A" w:rsidRPr="00824570">
        <w:rPr>
          <w:rFonts w:asciiTheme="majorHAnsi" w:eastAsia="Cambria" w:hAnsiTheme="majorHAnsi" w:cstheme="majorHAnsi"/>
          <w:b/>
          <w:sz w:val="20"/>
          <w:szCs w:val="20"/>
        </w:rPr>
        <w:t xml:space="preserve"> au présent AE valant CCAP.</w:t>
      </w:r>
    </w:p>
    <w:p w14:paraId="4F0FB7EB" w14:textId="03F99AD0" w:rsidR="00800E39" w:rsidRPr="002C5E8D" w:rsidRDefault="00BA6779" w:rsidP="002C5E8D">
      <w:pPr>
        <w:pStyle w:val="Titre2"/>
        <w:rPr>
          <w:b/>
          <w:sz w:val="20"/>
          <w:szCs w:val="20"/>
          <w:lang w:eastAsia="fr-FR"/>
        </w:rPr>
      </w:pPr>
      <w:bookmarkStart w:id="64" w:name="_Toc211851837"/>
      <w:r>
        <w:rPr>
          <w:sz w:val="20"/>
          <w:szCs w:val="20"/>
          <w:lang w:eastAsia="fr-FR"/>
        </w:rPr>
        <w:lastRenderedPageBreak/>
        <w:t>9</w:t>
      </w:r>
      <w:r w:rsidR="00800E39" w:rsidRPr="002C5E8D">
        <w:rPr>
          <w:sz w:val="20"/>
          <w:szCs w:val="20"/>
          <w:lang w:eastAsia="fr-FR"/>
        </w:rPr>
        <w:t>.2 - Répartition des prestations (en cas de groupement conjoint)</w:t>
      </w:r>
      <w:bookmarkEnd w:id="64"/>
    </w:p>
    <w:p w14:paraId="290F908F" w14:textId="3F1CB587" w:rsidR="00800E39" w:rsidRPr="00F9047A" w:rsidRDefault="00800E39" w:rsidP="00A2592A">
      <w:pPr>
        <w:spacing w:before="120" w:after="0" w:line="240" w:lineRule="auto"/>
        <w:jc w:val="both"/>
        <w:rPr>
          <w:rFonts w:asciiTheme="majorHAnsi" w:eastAsia="Times New Roman" w:hAnsiTheme="majorHAnsi" w:cstheme="majorHAnsi"/>
          <w:i/>
          <w:iCs/>
          <w:sz w:val="20"/>
          <w:szCs w:val="20"/>
          <w:lang w:eastAsia="fr-FR"/>
        </w:rPr>
      </w:pPr>
      <w:r w:rsidRPr="00F9047A">
        <w:rPr>
          <w:rFonts w:asciiTheme="majorHAnsi" w:eastAsia="Times New Roman" w:hAnsiTheme="majorHAnsi" w:cstheme="majorHAnsi"/>
          <w:b/>
          <w:bCs/>
          <w:color w:val="FF0000"/>
          <w:sz w:val="20"/>
          <w:szCs w:val="20"/>
          <w:lang w:eastAsia="fr-FR"/>
        </w:rPr>
        <w:sym w:font="Wingdings" w:char="F046"/>
      </w:r>
      <w:r w:rsidRPr="00F9047A">
        <w:rPr>
          <w:rFonts w:asciiTheme="majorHAnsi" w:eastAsia="Times New Roman" w:hAnsiTheme="majorHAnsi" w:cstheme="majorHAnsi"/>
          <w:bCs/>
          <w:color w:val="000000" w:themeColor="text1"/>
          <w:sz w:val="20"/>
          <w:szCs w:val="20"/>
          <w:lang w:eastAsia="fr-FR"/>
        </w:rPr>
        <w:t xml:space="preserve"> </w:t>
      </w:r>
      <w:r w:rsidRPr="00F9047A">
        <w:rPr>
          <w:rFonts w:asciiTheme="majorHAnsi" w:eastAsia="Times New Roman" w:hAnsiTheme="majorHAnsi" w:cstheme="majorHAnsi"/>
          <w:i/>
          <w:iCs/>
          <w:sz w:val="20"/>
          <w:szCs w:val="20"/>
          <w:lang w:eastAsia="fr-FR"/>
        </w:rPr>
        <w:t>(Les membres du groupement conjoint indiquent dans le tableau ci-dessous la répartition des prestations que chacun d’entre eux s’engage à réaliser)</w:t>
      </w:r>
    </w:p>
    <w:p w14:paraId="55297DCA" w14:textId="35BB4A06" w:rsidR="00800E39" w:rsidRDefault="00800E39" w:rsidP="00A2592A">
      <w:pPr>
        <w:spacing w:after="0" w:line="240" w:lineRule="auto"/>
        <w:jc w:val="both"/>
        <w:rPr>
          <w:rFonts w:asciiTheme="majorHAnsi" w:eastAsia="Times New Roman" w:hAnsiTheme="majorHAnsi" w:cstheme="majorHAnsi"/>
          <w:bCs/>
          <w:sz w:val="20"/>
          <w:szCs w:val="20"/>
          <w:lang w:eastAsia="fr-FR"/>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402"/>
        <w:gridCol w:w="2694"/>
      </w:tblGrid>
      <w:tr w:rsidR="00800E39" w:rsidRPr="00F9047A" w14:paraId="1305227B" w14:textId="77777777" w:rsidTr="00800E39">
        <w:trPr>
          <w:trHeight w:val="567"/>
        </w:trPr>
        <w:tc>
          <w:tcPr>
            <w:tcW w:w="4077" w:type="dxa"/>
            <w:vMerge w:val="restart"/>
            <w:tcBorders>
              <w:top w:val="single" w:sz="4" w:space="0" w:color="auto"/>
              <w:left w:val="single" w:sz="4" w:space="0" w:color="auto"/>
              <w:bottom w:val="single" w:sz="4" w:space="0" w:color="auto"/>
              <w:right w:val="single" w:sz="4" w:space="0" w:color="auto"/>
            </w:tcBorders>
            <w:vAlign w:val="center"/>
            <w:hideMark/>
          </w:tcPr>
          <w:p w14:paraId="33CB7EEF" w14:textId="77777777" w:rsidR="00800E39" w:rsidRPr="00F9047A" w:rsidRDefault="00800E39" w:rsidP="00A2592A">
            <w:pPr>
              <w:spacing w:after="0" w:line="240" w:lineRule="auto"/>
              <w:jc w:val="center"/>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 xml:space="preserve">Désignation des membres </w:t>
            </w:r>
          </w:p>
          <w:p w14:paraId="20D1546B" w14:textId="77777777" w:rsidR="00800E39" w:rsidRPr="00F9047A" w:rsidRDefault="00800E39" w:rsidP="00A2592A">
            <w:pPr>
              <w:spacing w:after="0" w:line="240" w:lineRule="auto"/>
              <w:jc w:val="center"/>
              <w:rPr>
                <w:rFonts w:asciiTheme="majorHAnsi" w:eastAsia="Times New Roman" w:hAnsiTheme="majorHAnsi" w:cstheme="majorHAnsi"/>
                <w:b/>
                <w:sz w:val="20"/>
                <w:szCs w:val="20"/>
                <w:lang w:eastAsia="fr-FR"/>
              </w:rPr>
            </w:pPr>
            <w:proofErr w:type="gramStart"/>
            <w:r w:rsidRPr="00F9047A">
              <w:rPr>
                <w:rFonts w:asciiTheme="majorHAnsi" w:eastAsia="Times New Roman" w:hAnsiTheme="majorHAnsi" w:cstheme="majorHAnsi"/>
                <w:b/>
                <w:sz w:val="20"/>
                <w:szCs w:val="20"/>
                <w:lang w:eastAsia="fr-FR"/>
              </w:rPr>
              <w:t>du</w:t>
            </w:r>
            <w:proofErr w:type="gramEnd"/>
            <w:r w:rsidRPr="00F9047A">
              <w:rPr>
                <w:rFonts w:asciiTheme="majorHAnsi" w:eastAsia="Times New Roman" w:hAnsiTheme="majorHAnsi" w:cstheme="majorHAnsi"/>
                <w:b/>
                <w:sz w:val="20"/>
                <w:szCs w:val="20"/>
                <w:lang w:eastAsia="fr-FR"/>
              </w:rPr>
              <w:t xml:space="preserve"> groupement conjoint</w:t>
            </w:r>
          </w:p>
        </w:tc>
        <w:tc>
          <w:tcPr>
            <w:tcW w:w="6096" w:type="dxa"/>
            <w:gridSpan w:val="2"/>
            <w:tcBorders>
              <w:top w:val="single" w:sz="4" w:space="0" w:color="auto"/>
              <w:left w:val="single" w:sz="4" w:space="0" w:color="auto"/>
              <w:bottom w:val="single" w:sz="4" w:space="0" w:color="auto"/>
              <w:right w:val="single" w:sz="4" w:space="0" w:color="auto"/>
            </w:tcBorders>
            <w:vAlign w:val="center"/>
            <w:hideMark/>
          </w:tcPr>
          <w:p w14:paraId="19A04C30" w14:textId="77777777" w:rsidR="00800E39" w:rsidRPr="00F9047A" w:rsidRDefault="00800E39" w:rsidP="00A2592A">
            <w:pPr>
              <w:keepNext/>
              <w:spacing w:after="0" w:line="240" w:lineRule="auto"/>
              <w:jc w:val="center"/>
              <w:outlineLvl w:val="4"/>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Prestations exécutées par les membres</w:t>
            </w:r>
          </w:p>
          <w:p w14:paraId="35979392" w14:textId="77777777" w:rsidR="00800E39" w:rsidRPr="00F9047A" w:rsidRDefault="00800E39" w:rsidP="00A2592A">
            <w:pPr>
              <w:keepNext/>
              <w:spacing w:after="0" w:line="240" w:lineRule="auto"/>
              <w:jc w:val="center"/>
              <w:outlineLvl w:val="4"/>
              <w:rPr>
                <w:rFonts w:asciiTheme="majorHAnsi" w:eastAsia="Times New Roman" w:hAnsiTheme="majorHAnsi" w:cstheme="majorHAnsi"/>
                <w:b/>
                <w:sz w:val="20"/>
                <w:szCs w:val="20"/>
                <w:lang w:eastAsia="fr-FR"/>
              </w:rPr>
            </w:pPr>
            <w:proofErr w:type="gramStart"/>
            <w:r w:rsidRPr="00F9047A">
              <w:rPr>
                <w:rFonts w:asciiTheme="majorHAnsi" w:eastAsia="Times New Roman" w:hAnsiTheme="majorHAnsi" w:cstheme="majorHAnsi"/>
                <w:b/>
                <w:sz w:val="20"/>
                <w:szCs w:val="20"/>
                <w:lang w:eastAsia="fr-FR"/>
              </w:rPr>
              <w:t>du</w:t>
            </w:r>
            <w:proofErr w:type="gramEnd"/>
            <w:r w:rsidRPr="00F9047A">
              <w:rPr>
                <w:rFonts w:asciiTheme="majorHAnsi" w:eastAsia="Times New Roman" w:hAnsiTheme="majorHAnsi" w:cstheme="majorHAnsi"/>
                <w:b/>
                <w:sz w:val="20"/>
                <w:szCs w:val="20"/>
                <w:lang w:eastAsia="fr-FR"/>
              </w:rPr>
              <w:t xml:space="preserve"> groupement conjoint</w:t>
            </w:r>
          </w:p>
        </w:tc>
      </w:tr>
      <w:tr w:rsidR="00800E39" w:rsidRPr="00F9047A" w14:paraId="31CD3958" w14:textId="77777777" w:rsidTr="00800E39">
        <w:trPr>
          <w:trHeight w:val="567"/>
        </w:trPr>
        <w:tc>
          <w:tcPr>
            <w:tcW w:w="4077" w:type="dxa"/>
            <w:vMerge/>
            <w:tcBorders>
              <w:top w:val="single" w:sz="4" w:space="0" w:color="auto"/>
              <w:left w:val="single" w:sz="4" w:space="0" w:color="auto"/>
              <w:bottom w:val="single" w:sz="4" w:space="0" w:color="auto"/>
              <w:right w:val="single" w:sz="4" w:space="0" w:color="auto"/>
            </w:tcBorders>
            <w:vAlign w:val="center"/>
            <w:hideMark/>
          </w:tcPr>
          <w:p w14:paraId="47088560" w14:textId="77777777" w:rsidR="00800E39" w:rsidRPr="00F9047A" w:rsidRDefault="00800E39" w:rsidP="00A2592A">
            <w:pPr>
              <w:spacing w:after="0" w:line="240" w:lineRule="auto"/>
              <w:rPr>
                <w:rFonts w:asciiTheme="majorHAnsi" w:eastAsia="Times New Roman" w:hAnsiTheme="majorHAnsi" w:cstheme="majorHAnsi"/>
                <w:b/>
                <w:sz w:val="20"/>
                <w:szCs w:val="20"/>
                <w:lang w:eastAsia="fr-FR"/>
              </w:rPr>
            </w:pPr>
          </w:p>
        </w:tc>
        <w:tc>
          <w:tcPr>
            <w:tcW w:w="3402"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2CF192A9" w14:textId="77777777" w:rsidR="00800E39" w:rsidRPr="00F9047A" w:rsidRDefault="00800E39" w:rsidP="00A2592A">
            <w:pPr>
              <w:spacing w:after="0" w:line="240" w:lineRule="auto"/>
              <w:jc w:val="center"/>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Nature de la prestation</w:t>
            </w:r>
          </w:p>
        </w:tc>
        <w:tc>
          <w:tcPr>
            <w:tcW w:w="2694"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4A942E9E" w14:textId="77777777" w:rsidR="00800E39" w:rsidRPr="00F9047A" w:rsidRDefault="00800E39" w:rsidP="00A2592A">
            <w:pPr>
              <w:spacing w:after="0" w:line="240" w:lineRule="auto"/>
              <w:jc w:val="center"/>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Montant HT de la prestation</w:t>
            </w:r>
          </w:p>
        </w:tc>
      </w:tr>
      <w:tr w:rsidR="00800E39" w:rsidRPr="00F9047A" w14:paraId="01FB1951" w14:textId="77777777" w:rsidTr="00800E39">
        <w:trPr>
          <w:trHeight w:val="841"/>
        </w:trPr>
        <w:tc>
          <w:tcPr>
            <w:tcW w:w="4077" w:type="dxa"/>
            <w:tcBorders>
              <w:top w:val="single" w:sz="4" w:space="0" w:color="auto"/>
              <w:left w:val="single" w:sz="4" w:space="0" w:color="auto"/>
              <w:bottom w:val="nil"/>
              <w:right w:val="single" w:sz="4" w:space="0" w:color="auto"/>
            </w:tcBorders>
            <w:shd w:val="clear" w:color="auto" w:fill="F2F2F2" w:themeFill="background1" w:themeFillShade="F2"/>
          </w:tcPr>
          <w:p w14:paraId="291DA58F"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tc>
        <w:tc>
          <w:tcPr>
            <w:tcW w:w="3402" w:type="dxa"/>
            <w:tcBorders>
              <w:top w:val="single" w:sz="4" w:space="0" w:color="auto"/>
              <w:left w:val="single" w:sz="4" w:space="0" w:color="auto"/>
              <w:bottom w:val="nil"/>
              <w:right w:val="single" w:sz="4" w:space="0" w:color="auto"/>
            </w:tcBorders>
            <w:shd w:val="clear" w:color="auto" w:fill="F2F2F2" w:themeFill="background1" w:themeFillShade="F2"/>
          </w:tcPr>
          <w:p w14:paraId="71652874"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tc>
        <w:tc>
          <w:tcPr>
            <w:tcW w:w="2694" w:type="dxa"/>
            <w:tcBorders>
              <w:top w:val="single" w:sz="4" w:space="0" w:color="auto"/>
              <w:left w:val="single" w:sz="4" w:space="0" w:color="auto"/>
              <w:bottom w:val="nil"/>
              <w:right w:val="single" w:sz="4" w:space="0" w:color="auto"/>
            </w:tcBorders>
            <w:shd w:val="clear" w:color="auto" w:fill="F2F2F2" w:themeFill="background1" w:themeFillShade="F2"/>
          </w:tcPr>
          <w:p w14:paraId="50CDCB3F"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tc>
      </w:tr>
      <w:tr w:rsidR="00800E39" w:rsidRPr="00F9047A" w14:paraId="02E7C4A1" w14:textId="77777777" w:rsidTr="00800E39">
        <w:trPr>
          <w:trHeight w:val="850"/>
        </w:trPr>
        <w:tc>
          <w:tcPr>
            <w:tcW w:w="4077" w:type="dxa"/>
            <w:tcBorders>
              <w:top w:val="nil"/>
              <w:left w:val="single" w:sz="4" w:space="0" w:color="auto"/>
              <w:bottom w:val="single" w:sz="4" w:space="0" w:color="auto"/>
              <w:right w:val="single" w:sz="4" w:space="0" w:color="auto"/>
            </w:tcBorders>
            <w:shd w:val="clear" w:color="auto" w:fill="F2F2F2" w:themeFill="background1" w:themeFillShade="F2"/>
          </w:tcPr>
          <w:p w14:paraId="75DBE72C"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tc>
        <w:tc>
          <w:tcPr>
            <w:tcW w:w="3402" w:type="dxa"/>
            <w:tcBorders>
              <w:top w:val="nil"/>
              <w:left w:val="single" w:sz="4" w:space="0" w:color="auto"/>
              <w:bottom w:val="single" w:sz="4" w:space="0" w:color="auto"/>
              <w:right w:val="single" w:sz="4" w:space="0" w:color="auto"/>
            </w:tcBorders>
            <w:shd w:val="clear" w:color="auto" w:fill="F2F2F2" w:themeFill="background1" w:themeFillShade="F2"/>
          </w:tcPr>
          <w:p w14:paraId="104069CA"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tc>
        <w:tc>
          <w:tcPr>
            <w:tcW w:w="2694" w:type="dxa"/>
            <w:tcBorders>
              <w:top w:val="nil"/>
              <w:left w:val="single" w:sz="4" w:space="0" w:color="auto"/>
              <w:bottom w:val="single" w:sz="4" w:space="0" w:color="auto"/>
              <w:right w:val="single" w:sz="4" w:space="0" w:color="auto"/>
            </w:tcBorders>
            <w:shd w:val="clear" w:color="auto" w:fill="F2F2F2" w:themeFill="background1" w:themeFillShade="F2"/>
          </w:tcPr>
          <w:p w14:paraId="122725F4"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tc>
      </w:tr>
    </w:tbl>
    <w:p w14:paraId="37BB22F4" w14:textId="77777777" w:rsidR="00C177B5" w:rsidRDefault="00C177B5" w:rsidP="002C5E8D">
      <w:pPr>
        <w:pStyle w:val="Titre2"/>
        <w:rPr>
          <w:sz w:val="20"/>
          <w:szCs w:val="20"/>
          <w:lang w:eastAsia="fr-FR"/>
        </w:rPr>
      </w:pPr>
    </w:p>
    <w:p w14:paraId="10CA86CD" w14:textId="600B9760" w:rsidR="00800E39" w:rsidRPr="002C5E8D" w:rsidRDefault="00BA6779" w:rsidP="002C5E8D">
      <w:pPr>
        <w:pStyle w:val="Titre2"/>
        <w:rPr>
          <w:b/>
          <w:sz w:val="20"/>
          <w:szCs w:val="20"/>
          <w:lang w:eastAsia="fr-FR"/>
        </w:rPr>
      </w:pPr>
      <w:bookmarkStart w:id="65" w:name="_Toc211851838"/>
      <w:r>
        <w:rPr>
          <w:sz w:val="20"/>
          <w:szCs w:val="20"/>
          <w:lang w:eastAsia="fr-FR"/>
        </w:rPr>
        <w:t>9</w:t>
      </w:r>
      <w:r w:rsidR="00800E39" w:rsidRPr="002C5E8D">
        <w:rPr>
          <w:sz w:val="20"/>
          <w:szCs w:val="20"/>
          <w:lang w:eastAsia="fr-FR"/>
        </w:rPr>
        <w:t>.3 – Compte(s) à créditer - Coordonnées bancaires du titulaire ou du mandataire du groupement solidaire</w:t>
      </w:r>
      <w:bookmarkEnd w:id="65"/>
    </w:p>
    <w:p w14:paraId="44A22629"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800E39" w:rsidRPr="00F9047A" w14:paraId="4F3FF330" w14:textId="77777777" w:rsidTr="00800E39">
        <w:tc>
          <w:tcPr>
            <w:tcW w:w="10314" w:type="dxa"/>
          </w:tcPr>
          <w:p w14:paraId="1B9EDBDF" w14:textId="77777777" w:rsidR="00800E39" w:rsidRPr="00F9047A" w:rsidRDefault="00800E39" w:rsidP="00A2592A">
            <w:pPr>
              <w:spacing w:after="0" w:line="240" w:lineRule="auto"/>
              <w:jc w:val="center"/>
              <w:rPr>
                <w:rFonts w:asciiTheme="majorHAnsi" w:eastAsia="Times New Roman" w:hAnsiTheme="majorHAnsi" w:cstheme="majorHAnsi"/>
                <w:sz w:val="20"/>
                <w:szCs w:val="20"/>
                <w:u w:val="single"/>
                <w:lang w:eastAsia="fr-FR"/>
              </w:rPr>
            </w:pPr>
          </w:p>
          <w:p w14:paraId="3865BFD8" w14:textId="77777777" w:rsidR="00800E39" w:rsidRPr="00F9047A" w:rsidRDefault="00800E39" w:rsidP="00A2592A">
            <w:pPr>
              <w:spacing w:after="0" w:line="240" w:lineRule="auto"/>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caps/>
                <w:color w:val="FF0000"/>
                <w:sz w:val="20"/>
                <w:szCs w:val="20"/>
                <w:lang w:eastAsia="fr-FR"/>
              </w:rPr>
              <w:sym w:font="Wingdings" w:char="F046"/>
            </w:r>
            <w:r w:rsidRPr="00F9047A">
              <w:rPr>
                <w:rFonts w:asciiTheme="majorHAnsi" w:eastAsia="Times New Roman" w:hAnsiTheme="majorHAnsi" w:cstheme="majorHAnsi"/>
                <w:caps/>
                <w:noProof/>
                <w:sz w:val="20"/>
                <w:szCs w:val="20"/>
                <w:lang w:eastAsia="fr-FR"/>
              </w:rPr>
              <w:t xml:space="preserve"> </w:t>
            </w:r>
            <w:r w:rsidRPr="00F9047A">
              <w:rPr>
                <w:rFonts w:asciiTheme="majorHAnsi" w:eastAsia="Times New Roman" w:hAnsiTheme="majorHAnsi" w:cstheme="majorHAnsi"/>
                <w:b/>
                <w:sz w:val="20"/>
                <w:szCs w:val="20"/>
                <w:lang w:eastAsia="fr-FR"/>
              </w:rPr>
              <w:t>COORDONNEES BANCAIRES (à renseigner impérativement)</w:t>
            </w:r>
          </w:p>
          <w:p w14:paraId="327DA666" w14:textId="77777777" w:rsidR="00800E39" w:rsidRPr="00F9047A" w:rsidRDefault="00800E39" w:rsidP="00A2592A">
            <w:pPr>
              <w:spacing w:after="0" w:line="240" w:lineRule="auto"/>
              <w:rPr>
                <w:rFonts w:asciiTheme="majorHAnsi" w:eastAsia="Times New Roman" w:hAnsiTheme="majorHAnsi" w:cstheme="majorHAnsi"/>
                <w:sz w:val="20"/>
                <w:szCs w:val="20"/>
                <w:lang w:eastAsia="fr-FR"/>
              </w:rPr>
            </w:pPr>
          </w:p>
          <w:p w14:paraId="1965643C" w14:textId="29541645" w:rsidR="00800E39" w:rsidRPr="00F9047A" w:rsidRDefault="00800E39" w:rsidP="00A2592A">
            <w:pPr>
              <w:spacing w:after="0" w:line="240" w:lineRule="auto"/>
              <w:rPr>
                <w:rFonts w:asciiTheme="majorHAnsi" w:eastAsia="Times New Roman" w:hAnsiTheme="majorHAnsi" w:cstheme="majorHAnsi"/>
                <w:sz w:val="20"/>
                <w:szCs w:val="20"/>
                <w:lang w:eastAsia="fr-FR"/>
              </w:rPr>
            </w:pPr>
            <w:r w:rsidRPr="00F9047A">
              <w:rPr>
                <w:rFonts w:asciiTheme="majorHAnsi" w:eastAsia="Times New Roman" w:hAnsiTheme="majorHAnsi" w:cstheme="majorHAnsi"/>
                <w:b/>
                <w:sz w:val="20"/>
                <w:szCs w:val="20"/>
                <w:lang w:eastAsia="fr-FR"/>
              </w:rPr>
              <w:t>Nom de l’établissement bancaire</w:t>
            </w:r>
            <w:r w:rsidRPr="00F9047A">
              <w:rPr>
                <w:rFonts w:asciiTheme="majorHAnsi" w:eastAsia="Times New Roman" w:hAnsiTheme="majorHAnsi" w:cstheme="majorHAnsi"/>
                <w:sz w:val="20"/>
                <w:szCs w:val="20"/>
                <w:lang w:eastAsia="fr-FR"/>
              </w:rPr>
              <w:t> : ……………………………………………………………………………………………………………………………</w:t>
            </w:r>
            <w:r w:rsidR="00BF28E8" w:rsidRPr="00F9047A">
              <w:rPr>
                <w:rFonts w:asciiTheme="majorHAnsi" w:eastAsia="Times New Roman" w:hAnsiTheme="majorHAnsi" w:cstheme="majorHAnsi"/>
                <w:sz w:val="20"/>
                <w:szCs w:val="20"/>
                <w:lang w:eastAsia="fr-FR"/>
              </w:rPr>
              <w:t>……</w:t>
            </w:r>
            <w:r w:rsidRPr="00F9047A">
              <w:rPr>
                <w:rFonts w:asciiTheme="majorHAnsi" w:eastAsia="Times New Roman" w:hAnsiTheme="majorHAnsi" w:cstheme="majorHAnsi"/>
                <w:sz w:val="20"/>
                <w:szCs w:val="20"/>
                <w:lang w:eastAsia="fr-FR"/>
              </w:rPr>
              <w:t>.</w:t>
            </w:r>
          </w:p>
          <w:p w14:paraId="61C308B8" w14:textId="77777777" w:rsidR="00800E39" w:rsidRPr="00F9047A" w:rsidRDefault="00800E39" w:rsidP="00A2592A">
            <w:pPr>
              <w:spacing w:after="0" w:line="240" w:lineRule="auto"/>
              <w:rPr>
                <w:rFonts w:asciiTheme="majorHAnsi" w:eastAsia="Times New Roman" w:hAnsiTheme="majorHAnsi" w:cstheme="majorHAnsi"/>
                <w:sz w:val="20"/>
                <w:szCs w:val="20"/>
                <w:lang w:eastAsia="fr-FR"/>
              </w:rPr>
            </w:pPr>
          </w:p>
          <w:p w14:paraId="12325A28" w14:textId="77777777" w:rsidR="00800E39" w:rsidRPr="00F9047A" w:rsidRDefault="00800E39" w:rsidP="00A2592A">
            <w:pPr>
              <w:spacing w:after="0" w:line="240" w:lineRule="auto"/>
              <w:rPr>
                <w:rFonts w:asciiTheme="majorHAnsi" w:eastAsia="Times New Roman" w:hAnsiTheme="majorHAnsi" w:cstheme="majorHAnsi"/>
                <w:sz w:val="20"/>
                <w:szCs w:val="20"/>
                <w:lang w:eastAsia="fr-FR"/>
              </w:rPr>
            </w:pPr>
            <w:r w:rsidRPr="00F9047A">
              <w:rPr>
                <w:rFonts w:asciiTheme="majorHAnsi" w:eastAsia="Times New Roman" w:hAnsiTheme="majorHAnsi" w:cstheme="majorHAnsi"/>
                <w:b/>
                <w:sz w:val="20"/>
                <w:szCs w:val="20"/>
                <w:lang w:eastAsia="fr-FR"/>
              </w:rPr>
              <w:t>Numéro de compte</w:t>
            </w:r>
            <w:r w:rsidRPr="00F9047A">
              <w:rPr>
                <w:rFonts w:asciiTheme="majorHAnsi" w:eastAsia="Times New Roman" w:hAnsiTheme="majorHAnsi" w:cstheme="majorHAnsi"/>
                <w:sz w:val="20"/>
                <w:szCs w:val="20"/>
                <w:lang w:eastAsia="fr-FR"/>
              </w:rPr>
              <w:t> : …………………………………………………………………………………………………………………………………………………………</w:t>
            </w:r>
          </w:p>
          <w:p w14:paraId="30B965CE" w14:textId="77777777" w:rsidR="00800E39" w:rsidRPr="00F9047A" w:rsidRDefault="00800E39" w:rsidP="00A2592A">
            <w:pPr>
              <w:spacing w:after="0" w:line="240" w:lineRule="auto"/>
              <w:rPr>
                <w:rFonts w:asciiTheme="majorHAnsi" w:eastAsia="Times New Roman" w:hAnsiTheme="majorHAnsi" w:cstheme="majorHAnsi"/>
                <w:sz w:val="20"/>
                <w:szCs w:val="20"/>
                <w:lang w:eastAsia="fr-FR"/>
              </w:rPr>
            </w:pPr>
          </w:p>
          <w:p w14:paraId="745179D1" w14:textId="51D102ED" w:rsidR="00800E39" w:rsidRPr="00F9047A" w:rsidRDefault="00800E39" w:rsidP="00AD1410">
            <w:pPr>
              <w:spacing w:after="0" w:line="240" w:lineRule="auto"/>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caps/>
                <w:color w:val="FF0000"/>
                <w:sz w:val="20"/>
                <w:szCs w:val="20"/>
                <w:lang w:eastAsia="fr-FR"/>
              </w:rPr>
              <w:sym w:font="Wingdings" w:char="F046"/>
            </w:r>
            <w:r w:rsidRPr="00F9047A">
              <w:rPr>
                <w:rFonts w:asciiTheme="majorHAnsi" w:eastAsia="Times New Roman" w:hAnsiTheme="majorHAnsi" w:cstheme="majorHAnsi"/>
                <w:caps/>
                <w:noProof/>
                <w:sz w:val="20"/>
                <w:szCs w:val="20"/>
                <w:lang w:eastAsia="fr-FR"/>
              </w:rPr>
              <w:t xml:space="preserve"> </w:t>
            </w:r>
            <w:r w:rsidRPr="00F9047A">
              <w:rPr>
                <w:rFonts w:asciiTheme="majorHAnsi" w:eastAsia="Times New Roman" w:hAnsiTheme="majorHAnsi" w:cstheme="majorHAnsi"/>
                <w:b/>
                <w:sz w:val="20"/>
                <w:szCs w:val="20"/>
                <w:lang w:eastAsia="fr-FR"/>
              </w:rPr>
              <w:t>JOINDRE UN OU DES RELEVE(S) D’IDENTITE BANCAIRE OU POSTAL</w:t>
            </w:r>
          </w:p>
          <w:p w14:paraId="74BB4481" w14:textId="77777777" w:rsidR="00AD1410" w:rsidRPr="00F9047A" w:rsidRDefault="00AD1410" w:rsidP="00AD1410">
            <w:pPr>
              <w:spacing w:after="0" w:line="240" w:lineRule="auto"/>
              <w:rPr>
                <w:rFonts w:asciiTheme="majorHAnsi" w:eastAsia="Times New Roman" w:hAnsiTheme="majorHAnsi" w:cstheme="majorHAnsi"/>
                <w:sz w:val="20"/>
                <w:szCs w:val="20"/>
                <w:lang w:eastAsia="fr-FR"/>
              </w:rPr>
            </w:pPr>
          </w:p>
        </w:tc>
      </w:tr>
    </w:tbl>
    <w:p w14:paraId="636148AF"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262E5005" w14:textId="77777777"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Les coordonnées bancaires devront impérativement mentionner l’identifiant international de compte bancaire (IBAN + BIC/SWIFT).</w:t>
      </w:r>
    </w:p>
    <w:p w14:paraId="59C09F9D" w14:textId="77777777" w:rsidR="00800E39" w:rsidRPr="00F9047A" w:rsidRDefault="00800E39" w:rsidP="00A2592A">
      <w:pPr>
        <w:spacing w:after="120" w:line="240" w:lineRule="auto"/>
        <w:jc w:val="both"/>
        <w:rPr>
          <w:rFonts w:asciiTheme="majorHAnsi" w:eastAsia="Times New Roman" w:hAnsiTheme="majorHAnsi" w:cstheme="majorHAnsi"/>
          <w:color w:val="000000"/>
          <w:sz w:val="20"/>
          <w:szCs w:val="20"/>
          <w:lang w:eastAsia="fr-FR"/>
        </w:rPr>
      </w:pPr>
      <w:r w:rsidRPr="00F9047A">
        <w:rPr>
          <w:rFonts w:asciiTheme="majorHAnsi" w:eastAsia="Times New Roman" w:hAnsiTheme="majorHAnsi" w:cstheme="majorHAnsi"/>
          <w:color w:val="000000"/>
          <w:sz w:val="20"/>
          <w:szCs w:val="20"/>
          <w:lang w:eastAsia="fr-FR"/>
        </w:rPr>
        <w:t>En cas de modification des coordonnées bancaires en cours d’exécution du marché, le titulaire doit impérativement, dans les plus brefs délais, notifier ce changement au service en charge du suivi contractuel et administratif du marché tel que défini ci-dessous et fournir le RIB correspondant.</w:t>
      </w:r>
    </w:p>
    <w:p w14:paraId="205DBF08" w14:textId="333A9344" w:rsidR="007F4CB8" w:rsidRPr="00CB1D0D" w:rsidRDefault="007F4CB8" w:rsidP="002C5E8D">
      <w:pPr>
        <w:pStyle w:val="Titre1"/>
        <w:rPr>
          <w:highlight w:val="lightGray"/>
        </w:rPr>
      </w:pPr>
      <w:bookmarkStart w:id="66" w:name="_Toc211851839"/>
      <w:r w:rsidRPr="00CB1D0D">
        <w:rPr>
          <w:highlight w:val="lightGray"/>
        </w:rPr>
        <w:t xml:space="preserve">ARTICLE </w:t>
      </w:r>
      <w:r w:rsidR="00BA6779">
        <w:rPr>
          <w:highlight w:val="lightGray"/>
        </w:rPr>
        <w:t>1</w:t>
      </w:r>
      <w:r w:rsidR="00B32E82">
        <w:rPr>
          <w:highlight w:val="lightGray"/>
        </w:rPr>
        <w:t>0</w:t>
      </w:r>
      <w:r w:rsidRPr="00CB1D0D">
        <w:rPr>
          <w:highlight w:val="lightGray"/>
        </w:rPr>
        <w:t xml:space="preserve"> –</w:t>
      </w:r>
      <w:r w:rsidRPr="00CB1D0D">
        <w:t xml:space="preserve"> </w:t>
      </w:r>
      <w:r>
        <w:t>GARANTIES</w:t>
      </w:r>
      <w:bookmarkEnd w:id="66"/>
    </w:p>
    <w:p w14:paraId="1A075229" w14:textId="77777777" w:rsidR="00C177B5" w:rsidRDefault="00C177B5" w:rsidP="00C177B5">
      <w:pPr>
        <w:spacing w:after="0" w:line="240" w:lineRule="auto"/>
        <w:jc w:val="both"/>
        <w:rPr>
          <w:rFonts w:asciiTheme="majorHAnsi" w:hAnsiTheme="majorHAnsi" w:cstheme="majorHAnsi"/>
          <w:sz w:val="20"/>
          <w:szCs w:val="20"/>
        </w:rPr>
      </w:pPr>
    </w:p>
    <w:p w14:paraId="19311F74" w14:textId="77777777" w:rsidR="00C177B5" w:rsidRDefault="007F4CB8" w:rsidP="001F72AD">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Conformément à l’article 33.1 du CCAG-FCS, les prestations font l’objet d’une garantie minimale d’un an. </w:t>
      </w:r>
    </w:p>
    <w:p w14:paraId="1B143B02" w14:textId="77777777" w:rsidR="00C177B5" w:rsidRDefault="007F4CB8" w:rsidP="001F72AD">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Le point de départ du délai de garantie est la date de notification de la décision d’admission. </w:t>
      </w:r>
    </w:p>
    <w:p w14:paraId="018FF09D" w14:textId="77777777" w:rsidR="001F72AD" w:rsidRDefault="007F4CB8" w:rsidP="001F72AD">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Au titre de cette garantie, le titulaire s'oblige à remettre en état ou à remplacer à ses frais la partie de la prestation qui serait reconnue défectueuse, exception faite du cas où la défectuosité serait imputable au pouvoir adjudicateur. </w:t>
      </w:r>
    </w:p>
    <w:p w14:paraId="687A59D8" w14:textId="77777777" w:rsidR="001F72AD" w:rsidRDefault="001F72AD" w:rsidP="00C177B5">
      <w:pPr>
        <w:spacing w:after="0" w:line="240" w:lineRule="auto"/>
        <w:jc w:val="both"/>
        <w:rPr>
          <w:rFonts w:asciiTheme="majorHAnsi" w:hAnsiTheme="majorHAnsi" w:cstheme="majorHAnsi"/>
          <w:sz w:val="20"/>
          <w:szCs w:val="20"/>
        </w:rPr>
      </w:pPr>
    </w:p>
    <w:p w14:paraId="477655D2" w14:textId="0A0E7A66" w:rsidR="007F4CB8" w:rsidRPr="008506EC" w:rsidRDefault="007F4CB8" w:rsidP="00C177B5">
      <w:pPr>
        <w:spacing w:after="0" w:line="240" w:lineRule="auto"/>
        <w:jc w:val="both"/>
        <w:rPr>
          <w:rFonts w:asciiTheme="majorHAnsi" w:hAnsiTheme="majorHAnsi" w:cstheme="majorHAnsi"/>
          <w:i/>
          <w:sz w:val="20"/>
          <w:szCs w:val="20"/>
        </w:rPr>
      </w:pPr>
      <w:r w:rsidRPr="008506EC">
        <w:rPr>
          <w:rFonts w:asciiTheme="majorHAnsi" w:hAnsiTheme="majorHAnsi" w:cstheme="majorHAnsi"/>
          <w:sz w:val="20"/>
          <w:szCs w:val="20"/>
        </w:rPr>
        <w:t>Conformément à l’article 22.2 du CCAG-FCS, cette garantie couvre également les frais de déplacement de personnel, de conditionnement, d'emballage et de transport de matériel nécessités par la remise en état ou le remplacement, qu'il soit procédé à ces opérations au lieu d'utilisation de la prestation ou que le titulaire ait obtenu que la fourniture soit renvoyée à cette fin dans ses locaux. Lorsque, pendant la remise en état, il y a privation de jouissance, le délai de garantie est prolongé du délai de privation de jouissance.</w:t>
      </w:r>
    </w:p>
    <w:p w14:paraId="2637FFE6" w14:textId="77777777" w:rsidR="00C177B5" w:rsidRDefault="00C177B5" w:rsidP="00C177B5">
      <w:pPr>
        <w:spacing w:after="0" w:line="240" w:lineRule="auto"/>
        <w:jc w:val="both"/>
        <w:rPr>
          <w:rFonts w:asciiTheme="majorHAnsi" w:hAnsiTheme="majorHAnsi" w:cstheme="majorHAnsi"/>
          <w:sz w:val="20"/>
          <w:szCs w:val="20"/>
        </w:rPr>
      </w:pPr>
    </w:p>
    <w:p w14:paraId="21C730CF" w14:textId="3DE5714A" w:rsidR="007F4CB8" w:rsidRPr="008506EC" w:rsidRDefault="007F4CB8" w:rsidP="00C177B5">
      <w:pPr>
        <w:spacing w:after="0" w:line="240" w:lineRule="auto"/>
        <w:jc w:val="both"/>
        <w:rPr>
          <w:rFonts w:asciiTheme="majorHAnsi" w:hAnsiTheme="majorHAnsi" w:cstheme="majorHAnsi"/>
          <w:i/>
          <w:sz w:val="20"/>
          <w:szCs w:val="20"/>
        </w:rPr>
      </w:pPr>
      <w:r w:rsidRPr="008506EC">
        <w:rPr>
          <w:rFonts w:asciiTheme="majorHAnsi" w:hAnsiTheme="majorHAnsi" w:cstheme="majorHAnsi"/>
          <w:sz w:val="20"/>
          <w:szCs w:val="20"/>
        </w:rPr>
        <w:t xml:space="preserve"> Régime de la garantie : Pendant le délai de garantie, le titulaire exécute les réparations qui lui sont prescrites par l'acheteur. Au titre de la garantie, le titulaire s'oblige à remettre en état ou à remplacer à ses frais la partie de la </w:t>
      </w:r>
      <w:r w:rsidRPr="008506EC">
        <w:rPr>
          <w:rFonts w:asciiTheme="majorHAnsi" w:hAnsiTheme="majorHAnsi" w:cstheme="majorHAnsi"/>
          <w:sz w:val="20"/>
          <w:szCs w:val="20"/>
        </w:rPr>
        <w:lastRenderedPageBreak/>
        <w:t>prestation qui serait reconnue défectueuse, sauf si la défectuosité est imputable à l'acheteur. Cette garantie couvre les frais de déplacement, de conditionnement, d'emballage et de transport de matériel nécessités par la remise en état ou le remplacement. Si la privation de jouissance entraîne un préjudice pour l'acheteur, celui-ci peut exiger une solution de remplacement aux frais du titulaire. Le délai de garantie est prolongé du délai de privation de jouissance.</w:t>
      </w:r>
    </w:p>
    <w:p w14:paraId="71A82EAB" w14:textId="77777777" w:rsidR="007F4CB8" w:rsidRPr="008506EC" w:rsidRDefault="007F4CB8" w:rsidP="00C177B5">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Le titulaire dispose des délais fixés au CCTP pour effectuer les mises au point et réparations demandées. Si, à l'expiration du délai de garantie, le titulaire n'a pas procédé aux remises en état prescrites, ce délai est prolongé jusqu'à l'exécution complète des remises en état.</w:t>
      </w:r>
    </w:p>
    <w:p w14:paraId="161D56F6" w14:textId="77777777" w:rsidR="00C177B5" w:rsidRDefault="00C177B5" w:rsidP="00826216">
      <w:pPr>
        <w:jc w:val="both"/>
        <w:rPr>
          <w:rFonts w:asciiTheme="majorHAnsi" w:hAnsiTheme="majorHAnsi" w:cstheme="majorHAnsi"/>
          <w:color w:val="4F81BD" w:themeColor="accent1"/>
          <w:sz w:val="20"/>
          <w:szCs w:val="20"/>
        </w:rPr>
      </w:pPr>
    </w:p>
    <w:p w14:paraId="5C133C2C" w14:textId="38D5A10D" w:rsidR="007F4CB8" w:rsidRPr="001F72AD" w:rsidRDefault="007F4CB8" w:rsidP="00826216">
      <w:pPr>
        <w:jc w:val="both"/>
        <w:rPr>
          <w:rFonts w:asciiTheme="majorHAnsi" w:hAnsiTheme="majorHAnsi" w:cstheme="majorHAnsi"/>
          <w:sz w:val="20"/>
          <w:szCs w:val="20"/>
        </w:rPr>
      </w:pPr>
      <w:r w:rsidRPr="001F72AD">
        <w:rPr>
          <w:rFonts w:asciiTheme="majorHAnsi" w:hAnsiTheme="majorHAnsi" w:cstheme="majorHAnsi"/>
          <w:sz w:val="20"/>
          <w:szCs w:val="20"/>
        </w:rPr>
        <w:t>Cependant, par dérogation à l’article 28.1 du CCAG/FCS, la durée minimale de garantie des pièces éventuellement remplacées par le titulaire dans le cadre du présent marché est ramenée à 6 mois étant entendu que si la durée de garantie minimale constructeur est supérieure à 6 mois, c’est cette dernière durée minimale qui s’applique.</w:t>
      </w:r>
    </w:p>
    <w:p w14:paraId="1CE46C7E" w14:textId="7E98602B" w:rsidR="00800E39" w:rsidRPr="00F9047A" w:rsidRDefault="008D6BA2" w:rsidP="002C5E8D">
      <w:pPr>
        <w:pStyle w:val="Titre1"/>
        <w:rPr>
          <w:highlight w:val="lightGray"/>
        </w:rPr>
      </w:pPr>
      <w:bookmarkStart w:id="67" w:name="_Toc197326307"/>
      <w:bookmarkStart w:id="68" w:name="_Hlk83648477"/>
      <w:bookmarkStart w:id="69" w:name="_Toc211851840"/>
      <w:r w:rsidRPr="00F9047A">
        <w:rPr>
          <w:highlight w:val="lightGray"/>
        </w:rPr>
        <w:t>ARTICLE 1</w:t>
      </w:r>
      <w:r w:rsidR="00B32E82">
        <w:rPr>
          <w:highlight w:val="lightGray"/>
        </w:rPr>
        <w:t>1</w:t>
      </w:r>
      <w:r w:rsidRPr="00F9047A">
        <w:rPr>
          <w:highlight w:val="lightGray"/>
        </w:rPr>
        <w:t xml:space="preserve"> </w:t>
      </w:r>
      <w:r w:rsidR="000E260C" w:rsidRPr="00F9047A">
        <w:rPr>
          <w:highlight w:val="lightGray"/>
        </w:rPr>
        <w:t>- PRIX</w:t>
      </w:r>
      <w:r w:rsidR="00800E39" w:rsidRPr="00F9047A">
        <w:rPr>
          <w:highlight w:val="lightGray"/>
        </w:rPr>
        <w:t xml:space="preserve"> DU MARCHE</w:t>
      </w:r>
      <w:bookmarkEnd w:id="67"/>
      <w:bookmarkEnd w:id="69"/>
    </w:p>
    <w:p w14:paraId="4906A317" w14:textId="5AA804D3" w:rsidR="00824570" w:rsidRPr="002C5E8D" w:rsidRDefault="00BA6779" w:rsidP="002C5E8D">
      <w:pPr>
        <w:pStyle w:val="Titre2"/>
        <w:rPr>
          <w:sz w:val="20"/>
          <w:szCs w:val="20"/>
          <w:lang w:eastAsia="fr-FR"/>
        </w:rPr>
      </w:pPr>
      <w:bookmarkStart w:id="70" w:name="_Toc305140232"/>
      <w:bookmarkStart w:id="71" w:name="_Toc31717453"/>
      <w:bookmarkStart w:id="72" w:name="_Toc197326319"/>
      <w:bookmarkStart w:id="73" w:name="_Toc211851841"/>
      <w:bookmarkEnd w:id="68"/>
      <w:r>
        <w:rPr>
          <w:sz w:val="20"/>
          <w:szCs w:val="20"/>
          <w:lang w:eastAsia="fr-FR"/>
        </w:rPr>
        <w:t>1</w:t>
      </w:r>
      <w:r w:rsidR="00B32E82">
        <w:rPr>
          <w:sz w:val="20"/>
          <w:szCs w:val="20"/>
          <w:lang w:eastAsia="fr-FR"/>
        </w:rPr>
        <w:t>1</w:t>
      </w:r>
      <w:r w:rsidR="00824570" w:rsidRPr="002C5E8D">
        <w:rPr>
          <w:sz w:val="20"/>
          <w:szCs w:val="20"/>
          <w:lang w:eastAsia="fr-FR"/>
        </w:rPr>
        <w:t>.1 – Caractéristiques des prix</w:t>
      </w:r>
      <w:bookmarkEnd w:id="73"/>
      <w:r w:rsidR="00824570" w:rsidRPr="002C5E8D">
        <w:rPr>
          <w:sz w:val="20"/>
          <w:szCs w:val="20"/>
          <w:lang w:eastAsia="fr-FR"/>
        </w:rPr>
        <w:t xml:space="preserve"> </w:t>
      </w:r>
    </w:p>
    <w:p w14:paraId="1EAB7A48" w14:textId="77777777" w:rsidR="00824570" w:rsidRPr="002F1AC3" w:rsidRDefault="00824570" w:rsidP="002F1AC3">
      <w:pPr>
        <w:spacing w:after="0" w:line="240" w:lineRule="auto"/>
        <w:jc w:val="both"/>
        <w:rPr>
          <w:rFonts w:asciiTheme="majorHAnsi" w:hAnsiTheme="majorHAnsi" w:cstheme="majorHAnsi"/>
          <w:sz w:val="20"/>
          <w:szCs w:val="20"/>
          <w:lang w:eastAsia="fr-FR"/>
        </w:rPr>
      </w:pPr>
      <w:r w:rsidRPr="002F1AC3">
        <w:rPr>
          <w:rFonts w:asciiTheme="majorHAnsi" w:hAnsiTheme="majorHAnsi" w:cstheme="majorHAnsi"/>
          <w:sz w:val="20"/>
          <w:szCs w:val="20"/>
          <w:lang w:eastAsia="fr-FR"/>
        </w:rPr>
        <w:t>Conformément à l’article 10.1.3 du CCAG/FCS, les prix du marché sont réputés complets.</w:t>
      </w:r>
    </w:p>
    <w:p w14:paraId="4E45931D" w14:textId="77777777" w:rsidR="0013024F" w:rsidRDefault="00824570" w:rsidP="002F1AC3">
      <w:pPr>
        <w:spacing w:after="0" w:line="240" w:lineRule="auto"/>
        <w:jc w:val="both"/>
        <w:rPr>
          <w:rFonts w:asciiTheme="majorHAnsi" w:hAnsiTheme="majorHAnsi" w:cstheme="majorHAnsi"/>
          <w:sz w:val="20"/>
          <w:szCs w:val="20"/>
          <w:lang w:eastAsia="fr-FR"/>
        </w:rPr>
      </w:pPr>
      <w:r w:rsidRPr="002F1AC3">
        <w:rPr>
          <w:rFonts w:asciiTheme="majorHAnsi" w:hAnsiTheme="majorHAnsi" w:cstheme="majorHAnsi"/>
          <w:sz w:val="20"/>
          <w:szCs w:val="20"/>
          <w:lang w:eastAsia="fr-FR"/>
        </w:rPr>
        <w:t xml:space="preserve">Dans cette perspective, ils comprennent globalement toutes les charges fiscales, parafiscales, éco taxe éventuelles ou autres frappant obligatoirement les prestations ainsi que toute sujétion d’exécution. </w:t>
      </w:r>
    </w:p>
    <w:p w14:paraId="337ED63A" w14:textId="73C1934D" w:rsidR="00824570" w:rsidRPr="002F1AC3" w:rsidRDefault="00824570" w:rsidP="002F1AC3">
      <w:pPr>
        <w:spacing w:after="0" w:line="240" w:lineRule="auto"/>
        <w:jc w:val="both"/>
        <w:rPr>
          <w:rFonts w:asciiTheme="majorHAnsi" w:hAnsiTheme="majorHAnsi" w:cstheme="majorHAnsi"/>
          <w:sz w:val="20"/>
          <w:szCs w:val="20"/>
          <w:lang w:eastAsia="fr-FR"/>
        </w:rPr>
      </w:pPr>
      <w:r w:rsidRPr="002F1AC3">
        <w:rPr>
          <w:rFonts w:asciiTheme="majorHAnsi" w:hAnsiTheme="majorHAnsi" w:cstheme="majorHAnsi"/>
          <w:sz w:val="20"/>
          <w:szCs w:val="20"/>
          <w:lang w:eastAsia="fr-FR"/>
        </w:rPr>
        <w:t xml:space="preserve">Ils comprennent également notamment les frais suivants (quelle que soit la nature des prestations, en particulier qu’il s’agisse dans prestations rémunérées à prix global et forfaitaires ou bien à </w:t>
      </w:r>
      <w:r w:rsidR="00357A3A">
        <w:rPr>
          <w:rFonts w:asciiTheme="majorHAnsi" w:hAnsiTheme="majorHAnsi" w:cstheme="majorHAnsi"/>
          <w:sz w:val="20"/>
          <w:szCs w:val="20"/>
          <w:lang w:eastAsia="fr-FR"/>
        </w:rPr>
        <w:t>prix unitaires</w:t>
      </w:r>
      <w:r w:rsidRPr="002F1AC3">
        <w:rPr>
          <w:rFonts w:asciiTheme="majorHAnsi" w:hAnsiTheme="majorHAnsi" w:cstheme="majorHAnsi"/>
          <w:sz w:val="20"/>
          <w:szCs w:val="20"/>
          <w:lang w:eastAsia="fr-FR"/>
        </w:rPr>
        <w:t>) :</w:t>
      </w:r>
    </w:p>
    <w:p w14:paraId="23ED4025" w14:textId="666A6395" w:rsidR="00824570" w:rsidRPr="0013024F" w:rsidRDefault="00826216" w:rsidP="00656818">
      <w:pPr>
        <w:pStyle w:val="Paragraphedeliste"/>
        <w:numPr>
          <w:ilvl w:val="0"/>
          <w:numId w:val="45"/>
        </w:numPr>
        <w:spacing w:after="0" w:line="240" w:lineRule="auto"/>
        <w:jc w:val="both"/>
        <w:rPr>
          <w:rFonts w:asciiTheme="majorHAnsi" w:hAnsiTheme="majorHAnsi" w:cstheme="majorHAnsi"/>
          <w:sz w:val="20"/>
          <w:szCs w:val="20"/>
          <w:lang w:eastAsia="fr-FR"/>
        </w:rPr>
      </w:pPr>
      <w:r w:rsidRPr="0013024F">
        <w:rPr>
          <w:rFonts w:asciiTheme="majorHAnsi" w:hAnsiTheme="majorHAnsi" w:cstheme="majorHAnsi"/>
          <w:sz w:val="20"/>
          <w:szCs w:val="20"/>
          <w:lang w:eastAsia="fr-FR"/>
        </w:rPr>
        <w:t>Gestion</w:t>
      </w:r>
      <w:r w:rsidR="00824570" w:rsidRPr="0013024F">
        <w:rPr>
          <w:rFonts w:asciiTheme="majorHAnsi" w:hAnsiTheme="majorHAnsi" w:cstheme="majorHAnsi"/>
          <w:sz w:val="20"/>
          <w:szCs w:val="20"/>
          <w:lang w:eastAsia="fr-FR"/>
        </w:rPr>
        <w:t xml:space="preserve"> administrative, financière et technique du contrat, dont frais de secrétariat, de coordination et de planification internes, ainsi que frais d’assurances et de certifications nécessaires,</w:t>
      </w:r>
    </w:p>
    <w:p w14:paraId="5FC29372" w14:textId="0636D6DE" w:rsidR="00824570" w:rsidRPr="0013024F" w:rsidRDefault="00826216" w:rsidP="00656818">
      <w:pPr>
        <w:pStyle w:val="Paragraphedeliste"/>
        <w:numPr>
          <w:ilvl w:val="0"/>
          <w:numId w:val="45"/>
        </w:numPr>
        <w:spacing w:after="0" w:line="240" w:lineRule="auto"/>
        <w:jc w:val="both"/>
        <w:rPr>
          <w:rFonts w:asciiTheme="majorHAnsi" w:hAnsiTheme="majorHAnsi" w:cstheme="majorHAnsi"/>
          <w:sz w:val="20"/>
          <w:szCs w:val="20"/>
          <w:lang w:eastAsia="fr-FR"/>
        </w:rPr>
      </w:pPr>
      <w:r w:rsidRPr="0013024F">
        <w:rPr>
          <w:rFonts w:asciiTheme="majorHAnsi" w:hAnsiTheme="majorHAnsi" w:cstheme="majorHAnsi"/>
          <w:sz w:val="20"/>
          <w:szCs w:val="20"/>
          <w:lang w:eastAsia="fr-FR"/>
        </w:rPr>
        <w:t>Matériels</w:t>
      </w:r>
      <w:r w:rsidR="00824570" w:rsidRPr="0013024F">
        <w:rPr>
          <w:rFonts w:asciiTheme="majorHAnsi" w:hAnsiTheme="majorHAnsi" w:cstheme="majorHAnsi"/>
          <w:sz w:val="20"/>
          <w:szCs w:val="20"/>
          <w:lang w:eastAsia="fr-FR"/>
        </w:rPr>
        <w:t xml:space="preserve"> et équipements nécessaires aux prestations d’entretien et de maintenance, dont commande, conditionnement, stockage, emballage, transport jusqu’au lieu de livraison des produits et fournitures diverses et mise à disposition des outils,</w:t>
      </w:r>
    </w:p>
    <w:p w14:paraId="469F6B9C" w14:textId="53088DA9" w:rsidR="00824570" w:rsidRPr="0013024F" w:rsidRDefault="00826216" w:rsidP="00656818">
      <w:pPr>
        <w:pStyle w:val="Paragraphedeliste"/>
        <w:numPr>
          <w:ilvl w:val="0"/>
          <w:numId w:val="45"/>
        </w:numPr>
        <w:spacing w:after="0" w:line="240" w:lineRule="auto"/>
        <w:jc w:val="both"/>
        <w:rPr>
          <w:rFonts w:asciiTheme="majorHAnsi" w:hAnsiTheme="majorHAnsi" w:cstheme="majorHAnsi"/>
          <w:sz w:val="20"/>
          <w:szCs w:val="20"/>
          <w:lang w:eastAsia="fr-FR"/>
        </w:rPr>
      </w:pPr>
      <w:r w:rsidRPr="0013024F">
        <w:rPr>
          <w:rFonts w:asciiTheme="majorHAnsi" w:hAnsiTheme="majorHAnsi" w:cstheme="majorHAnsi"/>
          <w:sz w:val="20"/>
          <w:szCs w:val="20"/>
          <w:lang w:eastAsia="fr-FR"/>
        </w:rPr>
        <w:t>Déplacement</w:t>
      </w:r>
      <w:r w:rsidR="00824570" w:rsidRPr="0013024F">
        <w:rPr>
          <w:rFonts w:asciiTheme="majorHAnsi" w:hAnsiTheme="majorHAnsi" w:cstheme="majorHAnsi"/>
          <w:sz w:val="20"/>
          <w:szCs w:val="20"/>
          <w:lang w:eastAsia="fr-FR"/>
        </w:rPr>
        <w:t xml:space="preserve"> (nécessaires à l’exercice de la mission), hébergement et/ou restauration éventuels,</w:t>
      </w:r>
    </w:p>
    <w:p w14:paraId="6CF0086D" w14:textId="58D658E5" w:rsidR="00824570" w:rsidRPr="0013024F" w:rsidRDefault="00826216" w:rsidP="00656818">
      <w:pPr>
        <w:pStyle w:val="Paragraphedeliste"/>
        <w:numPr>
          <w:ilvl w:val="0"/>
          <w:numId w:val="45"/>
        </w:numPr>
        <w:spacing w:after="0" w:line="240" w:lineRule="auto"/>
        <w:jc w:val="both"/>
        <w:rPr>
          <w:rFonts w:asciiTheme="majorHAnsi" w:hAnsiTheme="majorHAnsi" w:cstheme="majorHAnsi"/>
          <w:sz w:val="20"/>
          <w:szCs w:val="20"/>
          <w:lang w:eastAsia="fr-FR"/>
        </w:rPr>
      </w:pPr>
      <w:r w:rsidRPr="0013024F">
        <w:rPr>
          <w:rFonts w:asciiTheme="majorHAnsi" w:hAnsiTheme="majorHAnsi" w:cstheme="majorHAnsi"/>
          <w:sz w:val="20"/>
          <w:szCs w:val="20"/>
          <w:lang w:eastAsia="fr-FR"/>
        </w:rPr>
        <w:t>Veille</w:t>
      </w:r>
      <w:r w:rsidR="00824570" w:rsidRPr="0013024F">
        <w:rPr>
          <w:rFonts w:asciiTheme="majorHAnsi" w:hAnsiTheme="majorHAnsi" w:cstheme="majorHAnsi"/>
          <w:sz w:val="20"/>
          <w:szCs w:val="20"/>
          <w:lang w:eastAsia="fr-FR"/>
        </w:rPr>
        <w:t xml:space="preserve"> réglementaire,</w:t>
      </w:r>
    </w:p>
    <w:p w14:paraId="4F8025BF" w14:textId="25793D30" w:rsidR="00824570" w:rsidRPr="0013024F" w:rsidRDefault="00826216" w:rsidP="00656818">
      <w:pPr>
        <w:pStyle w:val="Paragraphedeliste"/>
        <w:numPr>
          <w:ilvl w:val="0"/>
          <w:numId w:val="45"/>
        </w:numPr>
        <w:spacing w:after="0" w:line="240" w:lineRule="auto"/>
        <w:jc w:val="both"/>
        <w:rPr>
          <w:rFonts w:asciiTheme="majorHAnsi" w:hAnsiTheme="majorHAnsi" w:cstheme="majorHAnsi"/>
          <w:sz w:val="20"/>
          <w:szCs w:val="20"/>
          <w:lang w:eastAsia="fr-FR"/>
        </w:rPr>
      </w:pPr>
      <w:r w:rsidRPr="0013024F">
        <w:rPr>
          <w:rFonts w:asciiTheme="majorHAnsi" w:hAnsiTheme="majorHAnsi" w:cstheme="majorHAnsi"/>
          <w:sz w:val="20"/>
          <w:szCs w:val="20"/>
          <w:lang w:eastAsia="fr-FR"/>
        </w:rPr>
        <w:t>Établissement</w:t>
      </w:r>
      <w:r w:rsidR="00824570" w:rsidRPr="0013024F">
        <w:rPr>
          <w:rFonts w:asciiTheme="majorHAnsi" w:hAnsiTheme="majorHAnsi" w:cstheme="majorHAnsi"/>
          <w:sz w:val="20"/>
          <w:szCs w:val="20"/>
          <w:lang w:eastAsia="fr-FR"/>
        </w:rPr>
        <w:t xml:space="preserve"> et remise des rapports, bilans, plannings prévisionnels et tableaux de suivi et de programmation, etc. et cession des droits de propriété des rapports, bilans… au pouvoir adjudicateur</w:t>
      </w:r>
    </w:p>
    <w:p w14:paraId="0234FCD0" w14:textId="5AC2CA68" w:rsidR="00824570" w:rsidRPr="0013024F" w:rsidRDefault="00826216" w:rsidP="00656818">
      <w:pPr>
        <w:pStyle w:val="Paragraphedeliste"/>
        <w:numPr>
          <w:ilvl w:val="0"/>
          <w:numId w:val="45"/>
        </w:numPr>
        <w:spacing w:after="0" w:line="240" w:lineRule="auto"/>
        <w:jc w:val="both"/>
        <w:rPr>
          <w:rFonts w:asciiTheme="majorHAnsi" w:hAnsiTheme="majorHAnsi" w:cstheme="majorHAnsi"/>
          <w:sz w:val="20"/>
          <w:szCs w:val="20"/>
          <w:lang w:eastAsia="fr-FR"/>
        </w:rPr>
      </w:pPr>
      <w:r w:rsidRPr="0013024F">
        <w:rPr>
          <w:rFonts w:asciiTheme="majorHAnsi" w:hAnsiTheme="majorHAnsi" w:cstheme="majorHAnsi"/>
          <w:sz w:val="20"/>
          <w:szCs w:val="20"/>
          <w:lang w:eastAsia="fr-FR"/>
        </w:rPr>
        <w:t>Participation</w:t>
      </w:r>
      <w:r w:rsidR="00824570" w:rsidRPr="0013024F">
        <w:rPr>
          <w:rFonts w:asciiTheme="majorHAnsi" w:hAnsiTheme="majorHAnsi" w:cstheme="majorHAnsi"/>
          <w:sz w:val="20"/>
          <w:szCs w:val="20"/>
          <w:lang w:eastAsia="fr-FR"/>
        </w:rPr>
        <w:t xml:space="preserve"> à l’ensemble des réunions (dont réunions de cadrage et de programmation…) et organisation des rendez-vous spécifiques avec les référents des différents sites,</w:t>
      </w:r>
    </w:p>
    <w:p w14:paraId="45D364AB" w14:textId="755EAE6C" w:rsidR="00824570" w:rsidRPr="0013024F" w:rsidRDefault="00826216" w:rsidP="00656818">
      <w:pPr>
        <w:pStyle w:val="Paragraphedeliste"/>
        <w:numPr>
          <w:ilvl w:val="0"/>
          <w:numId w:val="45"/>
        </w:numPr>
        <w:spacing w:after="0" w:line="240" w:lineRule="auto"/>
        <w:jc w:val="both"/>
        <w:rPr>
          <w:rFonts w:asciiTheme="majorHAnsi" w:hAnsiTheme="majorHAnsi" w:cstheme="majorHAnsi"/>
          <w:sz w:val="20"/>
          <w:szCs w:val="20"/>
          <w:lang w:eastAsia="fr-FR"/>
        </w:rPr>
      </w:pPr>
      <w:r w:rsidRPr="0013024F">
        <w:rPr>
          <w:rFonts w:asciiTheme="majorHAnsi" w:hAnsiTheme="majorHAnsi" w:cstheme="majorHAnsi"/>
          <w:sz w:val="20"/>
          <w:szCs w:val="20"/>
          <w:lang w:eastAsia="fr-FR"/>
        </w:rPr>
        <w:t>Exécution</w:t>
      </w:r>
      <w:r w:rsidR="00824570" w:rsidRPr="0013024F">
        <w:rPr>
          <w:rFonts w:asciiTheme="majorHAnsi" w:hAnsiTheme="majorHAnsi" w:cstheme="majorHAnsi"/>
          <w:sz w:val="20"/>
          <w:szCs w:val="20"/>
          <w:lang w:eastAsia="fr-FR"/>
        </w:rPr>
        <w:t xml:space="preserve"> des prestations conformément au marché, ainsi que toute sujétion permettant de mener à bien la mission et les prestations objet du marché.</w:t>
      </w:r>
    </w:p>
    <w:p w14:paraId="4756AFE6" w14:textId="77777777" w:rsidR="00826216" w:rsidRPr="002F1AC3" w:rsidRDefault="00826216" w:rsidP="002F1AC3">
      <w:pPr>
        <w:spacing w:after="0" w:line="240" w:lineRule="auto"/>
        <w:jc w:val="both"/>
        <w:rPr>
          <w:rFonts w:asciiTheme="majorHAnsi" w:hAnsiTheme="majorHAnsi" w:cstheme="majorHAnsi"/>
          <w:sz w:val="20"/>
          <w:szCs w:val="20"/>
          <w:lang w:eastAsia="fr-FR"/>
        </w:rPr>
      </w:pPr>
    </w:p>
    <w:p w14:paraId="59C9DB4C" w14:textId="16E0C0F2" w:rsidR="00824570" w:rsidRPr="002F1AC3" w:rsidRDefault="00824570" w:rsidP="002F1AC3">
      <w:pPr>
        <w:spacing w:after="0" w:line="240" w:lineRule="auto"/>
        <w:jc w:val="both"/>
        <w:rPr>
          <w:rFonts w:asciiTheme="majorHAnsi" w:hAnsiTheme="majorHAnsi" w:cstheme="majorHAnsi"/>
          <w:sz w:val="20"/>
          <w:szCs w:val="20"/>
          <w:lang w:eastAsia="fr-FR"/>
        </w:rPr>
      </w:pPr>
      <w:r w:rsidRPr="002F1AC3">
        <w:rPr>
          <w:rFonts w:asciiTheme="majorHAnsi" w:hAnsiTheme="majorHAnsi" w:cstheme="majorHAnsi"/>
          <w:sz w:val="20"/>
          <w:szCs w:val="20"/>
          <w:lang w:eastAsia="fr-FR"/>
        </w:rPr>
        <w:t>Par ailleurs, les prix sont établis en tenant compte notamment des éléments suivants :</w:t>
      </w:r>
    </w:p>
    <w:p w14:paraId="2FEEE806" w14:textId="278A21F0" w:rsidR="00824570" w:rsidRPr="008B7EC6" w:rsidRDefault="00826216" w:rsidP="00656818">
      <w:pPr>
        <w:pStyle w:val="Paragraphedeliste"/>
        <w:numPr>
          <w:ilvl w:val="0"/>
          <w:numId w:val="14"/>
        </w:numPr>
        <w:spacing w:after="0" w:line="240" w:lineRule="auto"/>
        <w:jc w:val="both"/>
        <w:rPr>
          <w:rFonts w:asciiTheme="majorHAnsi" w:hAnsiTheme="majorHAnsi" w:cstheme="majorHAnsi"/>
          <w:sz w:val="20"/>
          <w:szCs w:val="20"/>
          <w:lang w:eastAsia="fr-FR"/>
        </w:rPr>
      </w:pPr>
      <w:r w:rsidRPr="008B7EC6">
        <w:rPr>
          <w:rFonts w:asciiTheme="majorHAnsi" w:hAnsiTheme="majorHAnsi" w:cstheme="majorHAnsi"/>
          <w:sz w:val="20"/>
          <w:szCs w:val="20"/>
          <w:lang w:eastAsia="fr-FR"/>
        </w:rPr>
        <w:t>Ensemble</w:t>
      </w:r>
      <w:r w:rsidR="00824570" w:rsidRPr="008B7EC6">
        <w:rPr>
          <w:rFonts w:asciiTheme="majorHAnsi" w:hAnsiTheme="majorHAnsi" w:cstheme="majorHAnsi"/>
          <w:sz w:val="20"/>
          <w:szCs w:val="20"/>
          <w:lang w:eastAsia="fr-FR"/>
        </w:rPr>
        <w:t xml:space="preserve"> des sujétions particulières d’exécution telles que prévues au marché et plus particulièrement au CCTP,</w:t>
      </w:r>
    </w:p>
    <w:p w14:paraId="7B47F9DB" w14:textId="5ED49D65" w:rsidR="00824570" w:rsidRPr="008B7EC6" w:rsidRDefault="00826216" w:rsidP="00656818">
      <w:pPr>
        <w:pStyle w:val="Paragraphedeliste"/>
        <w:numPr>
          <w:ilvl w:val="0"/>
          <w:numId w:val="14"/>
        </w:numPr>
        <w:spacing w:after="0" w:line="240" w:lineRule="auto"/>
        <w:jc w:val="both"/>
        <w:rPr>
          <w:rFonts w:asciiTheme="majorHAnsi" w:hAnsiTheme="majorHAnsi" w:cstheme="majorHAnsi"/>
          <w:sz w:val="20"/>
          <w:szCs w:val="20"/>
          <w:lang w:eastAsia="fr-FR"/>
        </w:rPr>
      </w:pPr>
      <w:r w:rsidRPr="008B7EC6">
        <w:rPr>
          <w:rFonts w:asciiTheme="majorHAnsi" w:hAnsiTheme="majorHAnsi" w:cstheme="majorHAnsi"/>
          <w:sz w:val="20"/>
          <w:szCs w:val="20"/>
          <w:lang w:eastAsia="fr-FR"/>
        </w:rPr>
        <w:t>Dépenses</w:t>
      </w:r>
      <w:r w:rsidR="00824570" w:rsidRPr="008B7EC6">
        <w:rPr>
          <w:rFonts w:asciiTheme="majorHAnsi" w:hAnsiTheme="majorHAnsi" w:cstheme="majorHAnsi"/>
          <w:sz w:val="20"/>
          <w:szCs w:val="20"/>
          <w:lang w:eastAsia="fr-FR"/>
        </w:rPr>
        <w:t xml:space="preserve"> liées aux mesures particulières concernant le tri, l’évacuation et l’élimination des déchets conformément à la législation en vigueur,</w:t>
      </w:r>
    </w:p>
    <w:p w14:paraId="134931EF" w14:textId="2F185B36" w:rsidR="00824570" w:rsidRPr="00960EF3" w:rsidRDefault="00826216" w:rsidP="00656818">
      <w:pPr>
        <w:pStyle w:val="Paragraphedeliste"/>
        <w:numPr>
          <w:ilvl w:val="0"/>
          <w:numId w:val="14"/>
        </w:numPr>
        <w:spacing w:after="0" w:line="240" w:lineRule="auto"/>
        <w:jc w:val="both"/>
        <w:rPr>
          <w:rFonts w:asciiTheme="majorHAnsi" w:hAnsiTheme="majorHAnsi" w:cstheme="majorHAnsi"/>
          <w:sz w:val="20"/>
          <w:szCs w:val="20"/>
          <w:lang w:eastAsia="fr-FR"/>
        </w:rPr>
      </w:pPr>
      <w:r w:rsidRPr="008B7EC6">
        <w:rPr>
          <w:rFonts w:asciiTheme="majorHAnsi" w:hAnsiTheme="majorHAnsi" w:cstheme="majorHAnsi"/>
          <w:sz w:val="20"/>
          <w:szCs w:val="20"/>
          <w:lang w:eastAsia="fr-FR"/>
        </w:rPr>
        <w:t>Dépenses</w:t>
      </w:r>
      <w:r w:rsidR="00824570" w:rsidRPr="008B7EC6">
        <w:rPr>
          <w:rFonts w:asciiTheme="majorHAnsi" w:hAnsiTheme="majorHAnsi" w:cstheme="majorHAnsi"/>
          <w:sz w:val="20"/>
          <w:szCs w:val="20"/>
          <w:lang w:eastAsia="fr-FR"/>
        </w:rPr>
        <w:t xml:space="preserve"> liées aux mesures particulières concernant les règlements internes et/ou intérieurs des lieux d’exécution des prestations et notamment au maintien des activités dans les ERP ou bâtiments tertiaires, ainsi </w:t>
      </w:r>
      <w:r w:rsidR="00824570" w:rsidRPr="00960EF3">
        <w:rPr>
          <w:rFonts w:asciiTheme="majorHAnsi" w:hAnsiTheme="majorHAnsi" w:cstheme="majorHAnsi"/>
          <w:sz w:val="20"/>
          <w:szCs w:val="20"/>
          <w:lang w:eastAsia="fr-FR"/>
        </w:rPr>
        <w:t>que les règlements d’exploitation pour les sites en exploitation (ponts, ports, aéroports, etc.),</w:t>
      </w:r>
    </w:p>
    <w:p w14:paraId="7A0D5C89" w14:textId="680D9754" w:rsidR="00824570" w:rsidRPr="00960EF3" w:rsidRDefault="00826216" w:rsidP="00656818">
      <w:pPr>
        <w:pStyle w:val="Paragraphedeliste"/>
        <w:numPr>
          <w:ilvl w:val="0"/>
          <w:numId w:val="14"/>
        </w:numPr>
        <w:spacing w:after="0" w:line="240" w:lineRule="auto"/>
        <w:rPr>
          <w:rFonts w:asciiTheme="majorHAnsi" w:hAnsiTheme="majorHAnsi" w:cstheme="majorHAnsi"/>
          <w:sz w:val="20"/>
          <w:szCs w:val="20"/>
          <w:lang w:eastAsia="fr-FR"/>
        </w:rPr>
      </w:pPr>
      <w:r w:rsidRPr="00960EF3">
        <w:rPr>
          <w:rFonts w:asciiTheme="majorHAnsi" w:hAnsiTheme="majorHAnsi" w:cstheme="majorHAnsi"/>
          <w:sz w:val="20"/>
          <w:szCs w:val="20"/>
          <w:lang w:eastAsia="fr-FR"/>
        </w:rPr>
        <w:t>Dépenses</w:t>
      </w:r>
      <w:r w:rsidR="00824570" w:rsidRPr="00960EF3">
        <w:rPr>
          <w:rFonts w:asciiTheme="majorHAnsi" w:hAnsiTheme="majorHAnsi" w:cstheme="majorHAnsi"/>
          <w:sz w:val="20"/>
          <w:szCs w:val="20"/>
          <w:lang w:eastAsia="fr-FR"/>
        </w:rPr>
        <w:t xml:space="preserve"> liées à l’hygiène et la sécurité et notamment élaboration des Plan de Prévention Simplifié (PPS) et des suivis de ces plans,</w:t>
      </w:r>
    </w:p>
    <w:p w14:paraId="6DA3F53E" w14:textId="21B68A59" w:rsidR="00824570" w:rsidRPr="008B7EC6" w:rsidRDefault="00826216" w:rsidP="00656818">
      <w:pPr>
        <w:pStyle w:val="Paragraphedeliste"/>
        <w:numPr>
          <w:ilvl w:val="0"/>
          <w:numId w:val="14"/>
        </w:numPr>
        <w:spacing w:after="0" w:line="240" w:lineRule="auto"/>
        <w:rPr>
          <w:rFonts w:asciiTheme="majorHAnsi" w:hAnsiTheme="majorHAnsi" w:cstheme="majorHAnsi"/>
          <w:sz w:val="20"/>
          <w:szCs w:val="20"/>
          <w:lang w:eastAsia="fr-FR"/>
        </w:rPr>
      </w:pPr>
      <w:r w:rsidRPr="008B7EC6">
        <w:rPr>
          <w:rFonts w:asciiTheme="majorHAnsi" w:hAnsiTheme="majorHAnsi" w:cstheme="majorHAnsi"/>
          <w:sz w:val="20"/>
          <w:szCs w:val="20"/>
          <w:lang w:eastAsia="fr-FR"/>
        </w:rPr>
        <w:t>Sujétions</w:t>
      </w:r>
      <w:r w:rsidR="00824570" w:rsidRPr="008B7EC6">
        <w:rPr>
          <w:rFonts w:asciiTheme="majorHAnsi" w:hAnsiTheme="majorHAnsi" w:cstheme="majorHAnsi"/>
          <w:sz w:val="20"/>
          <w:szCs w:val="20"/>
          <w:lang w:eastAsia="fr-FR"/>
        </w:rPr>
        <w:t xml:space="preserve"> particulières d’exécution sur les sites en exploitation nécessitant un maintien de l’exploitation et des conditions de sécurité renforcées, s’agissant notamment des sites des ponts de Tancarville et Normandie, des aéroports, des ports, etc.,</w:t>
      </w:r>
    </w:p>
    <w:p w14:paraId="25450D36" w14:textId="77777777" w:rsidR="008B7EC6" w:rsidRDefault="008B7EC6" w:rsidP="002F1AC3">
      <w:pPr>
        <w:spacing w:after="0" w:line="240" w:lineRule="auto"/>
        <w:rPr>
          <w:rFonts w:asciiTheme="majorHAnsi" w:hAnsiTheme="majorHAnsi" w:cstheme="majorHAnsi"/>
          <w:sz w:val="20"/>
          <w:szCs w:val="20"/>
          <w:lang w:eastAsia="fr-FR"/>
        </w:rPr>
      </w:pPr>
    </w:p>
    <w:p w14:paraId="2D21F898" w14:textId="1265A43C" w:rsidR="00824570" w:rsidRPr="002F1AC3" w:rsidRDefault="0013024F" w:rsidP="008B7EC6">
      <w:pPr>
        <w:spacing w:after="0" w:line="240" w:lineRule="auto"/>
        <w:jc w:val="both"/>
        <w:rPr>
          <w:rFonts w:asciiTheme="majorHAnsi" w:hAnsiTheme="majorHAnsi" w:cstheme="majorHAnsi"/>
          <w:sz w:val="20"/>
          <w:szCs w:val="20"/>
          <w:lang w:eastAsia="fr-FR"/>
        </w:rPr>
      </w:pPr>
      <w:r>
        <w:rPr>
          <w:rFonts w:asciiTheme="majorHAnsi" w:hAnsiTheme="majorHAnsi" w:cstheme="majorHAnsi"/>
          <w:noProof/>
          <w:sz w:val="20"/>
          <w:szCs w:val="20"/>
          <w:lang w:eastAsia="fr-FR"/>
        </w:rPr>
        <w:drawing>
          <wp:inline distT="0" distB="0" distL="0" distR="0" wp14:anchorId="13D52EAC" wp14:editId="372E8604">
            <wp:extent cx="175260" cy="175260"/>
            <wp:effectExtent l="0" t="0" r="0" b="0"/>
            <wp:docPr id="368209189" name="Graphique 2" descr="Avertissement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209189" name="Graphique 368209189" descr="Avertissement avec un remplissage uni"/>
                    <pic:cNvPicPr/>
                  </pic:nvPicPr>
                  <pic:blipFill>
                    <a:blip r:embed="rId9">
                      <a:extLst>
                        <a:ext uri="{96DAC541-7B7A-43D3-8B79-37D633B846F1}">
                          <asvg:svgBlip xmlns:asvg="http://schemas.microsoft.com/office/drawing/2016/SVG/main" r:embed="rId10"/>
                        </a:ext>
                      </a:extLst>
                    </a:blip>
                    <a:stretch>
                      <a:fillRect/>
                    </a:stretch>
                  </pic:blipFill>
                  <pic:spPr>
                    <a:xfrm>
                      <a:off x="0" y="0"/>
                      <a:ext cx="175260" cy="175260"/>
                    </a:xfrm>
                    <a:prstGeom prst="rect">
                      <a:avLst/>
                    </a:prstGeom>
                  </pic:spPr>
                </pic:pic>
              </a:graphicData>
            </a:graphic>
          </wp:inline>
        </w:drawing>
      </w:r>
      <w:r>
        <w:rPr>
          <w:rFonts w:asciiTheme="majorHAnsi" w:hAnsiTheme="majorHAnsi" w:cstheme="majorHAnsi"/>
          <w:sz w:val="20"/>
          <w:szCs w:val="20"/>
          <w:lang w:eastAsia="fr-FR"/>
        </w:rPr>
        <w:t xml:space="preserve">  </w:t>
      </w:r>
      <w:r w:rsidR="00824570" w:rsidRPr="002F1AC3">
        <w:rPr>
          <w:rFonts w:asciiTheme="majorHAnsi" w:hAnsiTheme="majorHAnsi" w:cstheme="majorHAnsi"/>
          <w:sz w:val="20"/>
          <w:szCs w:val="20"/>
          <w:lang w:eastAsia="fr-FR"/>
        </w:rPr>
        <w:t>Remarque concernant les ponts de Tancarville/Normandie (CCIT Seine Estuaire) : Le passage des ponts nécessite l’acquittement d’un péage. Le titulaire devra s’acquitter du paiement de ce péage pour chacun de ses passages sur les ouvrages.</w:t>
      </w:r>
    </w:p>
    <w:p w14:paraId="032E93F3" w14:textId="77777777" w:rsidR="0013024F" w:rsidRDefault="0013024F" w:rsidP="008B7EC6">
      <w:pPr>
        <w:spacing w:after="0" w:line="240" w:lineRule="auto"/>
        <w:jc w:val="both"/>
        <w:rPr>
          <w:rFonts w:asciiTheme="majorHAnsi" w:hAnsiTheme="majorHAnsi" w:cstheme="majorHAnsi"/>
          <w:sz w:val="20"/>
          <w:szCs w:val="20"/>
        </w:rPr>
      </w:pPr>
    </w:p>
    <w:p w14:paraId="7D83C237" w14:textId="605A4C50" w:rsidR="00B90361" w:rsidRPr="0013024F" w:rsidRDefault="00B90361" w:rsidP="008B7EC6">
      <w:pPr>
        <w:spacing w:after="0" w:line="240" w:lineRule="auto"/>
        <w:jc w:val="both"/>
        <w:rPr>
          <w:rFonts w:asciiTheme="majorHAnsi" w:hAnsiTheme="majorHAnsi" w:cstheme="majorHAnsi"/>
          <w:iCs/>
          <w:sz w:val="20"/>
          <w:szCs w:val="20"/>
        </w:rPr>
      </w:pPr>
      <w:r w:rsidRPr="008B7EC6">
        <w:rPr>
          <w:rFonts w:asciiTheme="majorHAnsi" w:hAnsiTheme="majorHAnsi" w:cstheme="majorHAnsi"/>
          <w:sz w:val="20"/>
          <w:szCs w:val="20"/>
        </w:rPr>
        <w:lastRenderedPageBreak/>
        <w:t>Conformément à l’article 10.1.3 du CCAG-FCS, les prestations de maintenance préventive et maintenance étendue sont rémunérées par application du prix global et forfaitaire mentionné dans la Décomposition du Prix Global et Forfaitaire</w:t>
      </w:r>
      <w:r w:rsidR="00824570" w:rsidRPr="008B7EC6">
        <w:rPr>
          <w:rFonts w:asciiTheme="majorHAnsi" w:hAnsiTheme="majorHAnsi" w:cstheme="majorHAnsi"/>
          <w:i/>
          <w:sz w:val="20"/>
          <w:szCs w:val="20"/>
        </w:rPr>
        <w:t xml:space="preserve"> </w:t>
      </w:r>
      <w:r w:rsidR="00824570" w:rsidRPr="0013024F">
        <w:rPr>
          <w:rFonts w:asciiTheme="majorHAnsi" w:hAnsiTheme="majorHAnsi" w:cstheme="majorHAnsi"/>
          <w:iCs/>
          <w:sz w:val="20"/>
          <w:szCs w:val="20"/>
        </w:rPr>
        <w:t>de chaque lot</w:t>
      </w:r>
      <w:r w:rsidRPr="0013024F">
        <w:rPr>
          <w:rFonts w:asciiTheme="majorHAnsi" w:hAnsiTheme="majorHAnsi" w:cstheme="majorHAnsi"/>
          <w:iCs/>
          <w:sz w:val="20"/>
          <w:szCs w:val="20"/>
        </w:rPr>
        <w:t>.</w:t>
      </w:r>
    </w:p>
    <w:p w14:paraId="54C6B907" w14:textId="77777777" w:rsidR="0013024F" w:rsidRPr="0013024F" w:rsidRDefault="00B90361" w:rsidP="008B7EC6">
      <w:pPr>
        <w:spacing w:after="0" w:line="240" w:lineRule="auto"/>
        <w:jc w:val="both"/>
        <w:rPr>
          <w:rFonts w:asciiTheme="majorHAnsi" w:hAnsiTheme="majorHAnsi" w:cstheme="majorHAnsi"/>
          <w:iCs/>
          <w:sz w:val="20"/>
          <w:szCs w:val="20"/>
        </w:rPr>
      </w:pPr>
      <w:r w:rsidRPr="0013024F">
        <w:rPr>
          <w:rFonts w:asciiTheme="majorHAnsi" w:hAnsiTheme="majorHAnsi" w:cstheme="majorHAnsi"/>
          <w:iCs/>
          <w:sz w:val="20"/>
          <w:szCs w:val="20"/>
        </w:rPr>
        <w:t xml:space="preserve"> </w:t>
      </w:r>
    </w:p>
    <w:p w14:paraId="2F83DB4A" w14:textId="47ABADA4" w:rsidR="00362F3B" w:rsidRPr="002C5E8D" w:rsidRDefault="00B32E82" w:rsidP="002C5E8D">
      <w:pPr>
        <w:pStyle w:val="Titre2"/>
        <w:rPr>
          <w:sz w:val="20"/>
          <w:szCs w:val="20"/>
        </w:rPr>
      </w:pPr>
      <w:bookmarkStart w:id="74" w:name="_Toc211851842"/>
      <w:bookmarkEnd w:id="70"/>
      <w:bookmarkEnd w:id="71"/>
      <w:r w:rsidRPr="00960EF3">
        <w:rPr>
          <w:sz w:val="20"/>
          <w:szCs w:val="20"/>
        </w:rPr>
        <w:t>11.2</w:t>
      </w:r>
      <w:r w:rsidR="00362F3B" w:rsidRPr="00960EF3">
        <w:rPr>
          <w:sz w:val="20"/>
          <w:szCs w:val="20"/>
        </w:rPr>
        <w:t xml:space="preserve"> Révision des prix</w:t>
      </w:r>
      <w:bookmarkEnd w:id="74"/>
    </w:p>
    <w:p w14:paraId="06BCA44A" w14:textId="77777777" w:rsidR="00824570" w:rsidRPr="008506EC" w:rsidRDefault="00824570" w:rsidP="008506EC">
      <w:pPr>
        <w:rPr>
          <w:rFonts w:asciiTheme="majorHAnsi" w:hAnsiTheme="majorHAnsi" w:cstheme="majorHAnsi"/>
          <w:i/>
          <w:sz w:val="20"/>
          <w:szCs w:val="20"/>
        </w:rPr>
      </w:pPr>
      <w:r w:rsidRPr="008506EC">
        <w:rPr>
          <w:rFonts w:asciiTheme="majorHAnsi" w:hAnsiTheme="majorHAnsi" w:cstheme="majorHAnsi"/>
          <w:sz w:val="20"/>
          <w:szCs w:val="20"/>
        </w:rPr>
        <w:t xml:space="preserve">Les prix sont réputés établis sur la base des conditions économiques du mois zéro « M0 », c’est-à-dire mois de la remise des offres. </w:t>
      </w:r>
    </w:p>
    <w:p w14:paraId="7A46FEE2" w14:textId="10AD1339" w:rsidR="00362F3B" w:rsidRPr="008506EC" w:rsidRDefault="00362F3B" w:rsidP="00C90E44">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La révision des prix s’applique sur les prix forfaitaires et unitaires (hors coefficient </w:t>
      </w:r>
      <w:proofErr w:type="spellStart"/>
      <w:r w:rsidRPr="008506EC">
        <w:rPr>
          <w:rFonts w:asciiTheme="majorHAnsi" w:hAnsiTheme="majorHAnsi" w:cstheme="majorHAnsi"/>
          <w:sz w:val="20"/>
          <w:szCs w:val="20"/>
        </w:rPr>
        <w:t>majorateur</w:t>
      </w:r>
      <w:proofErr w:type="spellEnd"/>
      <w:r w:rsidRPr="008506EC">
        <w:rPr>
          <w:rFonts w:asciiTheme="majorHAnsi" w:hAnsiTheme="majorHAnsi" w:cstheme="majorHAnsi"/>
          <w:sz w:val="20"/>
          <w:szCs w:val="20"/>
        </w:rPr>
        <w:t xml:space="preserve">). </w:t>
      </w:r>
    </w:p>
    <w:p w14:paraId="301D50B4" w14:textId="6FADD165" w:rsidR="00362F3B" w:rsidRPr="008506EC" w:rsidRDefault="00362F3B" w:rsidP="00C90E44">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Les répercussions sur les prix de l’accord-cadre des variations des éléments constitutifs du coût des prestations, sont réputées réglées par les stipulations ci-après : </w:t>
      </w:r>
    </w:p>
    <w:p w14:paraId="271234EB" w14:textId="77777777" w:rsidR="00362F3B" w:rsidRPr="008506EC" w:rsidRDefault="00362F3B" w:rsidP="00C90E44">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Le Mois M0 est le mois de la date limite de remise des offres. Il constitue le mois d'établissement des prix du marché public. </w:t>
      </w:r>
    </w:p>
    <w:p w14:paraId="0416D474" w14:textId="77777777" w:rsidR="00362F3B" w:rsidRPr="008506EC" w:rsidRDefault="00362F3B" w:rsidP="00C90E44">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Les prix sont définitifs et révisables suivant les modalités ci-dessous : </w:t>
      </w:r>
    </w:p>
    <w:p w14:paraId="28AC1F0D" w14:textId="77777777" w:rsidR="00362F3B" w:rsidRPr="00826216" w:rsidRDefault="00362F3B" w:rsidP="00656818">
      <w:pPr>
        <w:pStyle w:val="Paragraphedeliste"/>
        <w:numPr>
          <w:ilvl w:val="0"/>
          <w:numId w:val="13"/>
        </w:numPr>
        <w:spacing w:after="0" w:line="240" w:lineRule="auto"/>
        <w:jc w:val="both"/>
        <w:rPr>
          <w:rFonts w:asciiTheme="majorHAnsi" w:hAnsiTheme="majorHAnsi" w:cstheme="majorHAnsi"/>
          <w:sz w:val="20"/>
          <w:szCs w:val="20"/>
        </w:rPr>
      </w:pPr>
      <w:r w:rsidRPr="00826216">
        <w:rPr>
          <w:rFonts w:asciiTheme="majorHAnsi" w:hAnsiTheme="majorHAnsi" w:cstheme="majorHAnsi"/>
          <w:sz w:val="20"/>
          <w:szCs w:val="20"/>
        </w:rPr>
        <w:t xml:space="preserve">L’indice ICHT-IME est l’indice industries, mécaniques et électriques </w:t>
      </w:r>
    </w:p>
    <w:p w14:paraId="43566A0E" w14:textId="77777777" w:rsidR="00362F3B" w:rsidRPr="00826216" w:rsidRDefault="00362F3B" w:rsidP="00656818">
      <w:pPr>
        <w:pStyle w:val="Paragraphedeliste"/>
        <w:numPr>
          <w:ilvl w:val="0"/>
          <w:numId w:val="13"/>
        </w:numPr>
        <w:spacing w:after="0" w:line="240" w:lineRule="auto"/>
        <w:jc w:val="both"/>
        <w:rPr>
          <w:rFonts w:asciiTheme="majorHAnsi" w:hAnsiTheme="majorHAnsi" w:cstheme="majorHAnsi"/>
          <w:sz w:val="20"/>
          <w:szCs w:val="20"/>
        </w:rPr>
      </w:pPr>
      <w:r w:rsidRPr="00826216">
        <w:rPr>
          <w:rFonts w:asciiTheme="majorHAnsi" w:hAnsiTheme="majorHAnsi" w:cstheme="majorHAnsi"/>
          <w:sz w:val="20"/>
          <w:szCs w:val="20"/>
        </w:rPr>
        <w:t xml:space="preserve">L’indice FSD1= Indice des frais et services divers “ modèle de référence 1 ”, publié dans le Moniteur des travaux publics et du bâtiment. </w:t>
      </w:r>
    </w:p>
    <w:p w14:paraId="6860117F" w14:textId="77777777" w:rsidR="00826216" w:rsidRDefault="00826216" w:rsidP="00C90E44">
      <w:pPr>
        <w:spacing w:after="0" w:line="240" w:lineRule="auto"/>
        <w:jc w:val="both"/>
        <w:rPr>
          <w:rFonts w:asciiTheme="majorHAnsi" w:hAnsiTheme="majorHAnsi" w:cstheme="majorHAnsi"/>
          <w:sz w:val="20"/>
          <w:szCs w:val="20"/>
        </w:rPr>
      </w:pPr>
    </w:p>
    <w:p w14:paraId="450CA61B" w14:textId="114D397F" w:rsidR="00826216" w:rsidRDefault="00362F3B" w:rsidP="00C90E44">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Périodicité de la révision : le marché sera révisable annuellement. Pour une révision annuelle, la date anniversaire est la date anniversaire du début du marché. </w:t>
      </w:r>
    </w:p>
    <w:p w14:paraId="4AE1EBAE" w14:textId="77777777" w:rsidR="00826216" w:rsidRDefault="00826216" w:rsidP="00C90E44">
      <w:pPr>
        <w:spacing w:after="0" w:line="240" w:lineRule="auto"/>
        <w:jc w:val="both"/>
        <w:rPr>
          <w:rFonts w:asciiTheme="majorHAnsi" w:hAnsiTheme="majorHAnsi" w:cstheme="majorHAnsi"/>
          <w:sz w:val="20"/>
          <w:szCs w:val="20"/>
        </w:rPr>
      </w:pPr>
    </w:p>
    <w:p w14:paraId="01063E14" w14:textId="488C2FA5" w:rsidR="00362F3B" w:rsidRPr="008506EC" w:rsidRDefault="00362F3B" w:rsidP="00C90E44">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La révision des prix est donnée par la formule : </w:t>
      </w:r>
    </w:p>
    <w:p w14:paraId="40691D1A" w14:textId="77777777" w:rsidR="00362F3B" w:rsidRDefault="00362F3B" w:rsidP="00362F3B">
      <w:pPr>
        <w:spacing w:after="0" w:line="240" w:lineRule="auto"/>
        <w:jc w:val="center"/>
        <w:rPr>
          <w:rFonts w:asciiTheme="majorHAnsi" w:hAnsiTheme="majorHAnsi" w:cstheme="majorHAnsi"/>
          <w:sz w:val="20"/>
          <w:szCs w:val="20"/>
          <w:lang w:val="en-US"/>
        </w:rPr>
      </w:pPr>
      <w:proofErr w:type="spellStart"/>
      <w:r w:rsidRPr="00BC632E">
        <w:rPr>
          <w:rFonts w:asciiTheme="majorHAnsi" w:hAnsiTheme="majorHAnsi" w:cstheme="majorHAnsi"/>
          <w:sz w:val="20"/>
          <w:szCs w:val="20"/>
          <w:lang w:val="en-US"/>
        </w:rPr>
        <w:t>Pn</w:t>
      </w:r>
      <w:proofErr w:type="spellEnd"/>
      <w:r w:rsidRPr="00BC632E">
        <w:rPr>
          <w:rFonts w:asciiTheme="majorHAnsi" w:hAnsiTheme="majorHAnsi" w:cstheme="majorHAnsi"/>
          <w:sz w:val="20"/>
          <w:szCs w:val="20"/>
          <w:lang w:val="en-US"/>
        </w:rPr>
        <w:t xml:space="preserve"> = Po (0,15 + 0,85 (0, 70 ICHTIME n + 0,30 FSD1 n)) </w:t>
      </w:r>
    </w:p>
    <w:p w14:paraId="1FF723D2" w14:textId="41FEA8A7" w:rsidR="00110A39" w:rsidRPr="00BC632E" w:rsidRDefault="00110A39" w:rsidP="00362F3B">
      <w:pPr>
        <w:spacing w:after="0" w:line="240" w:lineRule="auto"/>
        <w:jc w:val="center"/>
        <w:rPr>
          <w:rFonts w:asciiTheme="majorHAnsi" w:hAnsiTheme="majorHAnsi" w:cstheme="majorHAnsi"/>
          <w:sz w:val="20"/>
          <w:szCs w:val="20"/>
          <w:lang w:val="en-US"/>
        </w:rPr>
      </w:pPr>
      <w:r>
        <w:rPr>
          <w:rFonts w:asciiTheme="majorHAnsi" w:hAnsiTheme="majorHAnsi" w:cstheme="majorHAnsi"/>
          <w:sz w:val="20"/>
          <w:szCs w:val="20"/>
          <w:lang w:val="en-US"/>
        </w:rPr>
        <w:t xml:space="preserve">                                     __________________________</w:t>
      </w:r>
    </w:p>
    <w:p w14:paraId="6D66402E" w14:textId="6E9F972D" w:rsidR="00362F3B" w:rsidRPr="00BC632E" w:rsidRDefault="00362F3B" w:rsidP="00362F3B">
      <w:pPr>
        <w:spacing w:after="0" w:line="240" w:lineRule="auto"/>
        <w:jc w:val="center"/>
        <w:rPr>
          <w:rFonts w:asciiTheme="majorHAnsi" w:hAnsiTheme="majorHAnsi" w:cstheme="majorHAnsi"/>
          <w:sz w:val="20"/>
          <w:szCs w:val="20"/>
          <w:lang w:val="en-US"/>
        </w:rPr>
      </w:pPr>
      <w:r w:rsidRPr="00BC632E">
        <w:rPr>
          <w:rFonts w:asciiTheme="majorHAnsi" w:hAnsiTheme="majorHAnsi" w:cstheme="majorHAnsi"/>
          <w:sz w:val="20"/>
          <w:szCs w:val="20"/>
          <w:lang w:val="en-US"/>
        </w:rPr>
        <w:t xml:space="preserve">                                             ICHTIME o FSD1 o</w:t>
      </w:r>
    </w:p>
    <w:p w14:paraId="06852572" w14:textId="77777777" w:rsidR="00362F3B" w:rsidRPr="00BC632E" w:rsidRDefault="00362F3B" w:rsidP="00362F3B">
      <w:pPr>
        <w:spacing w:after="0" w:line="240" w:lineRule="auto"/>
        <w:jc w:val="center"/>
        <w:rPr>
          <w:rFonts w:asciiTheme="majorHAnsi" w:hAnsiTheme="majorHAnsi" w:cstheme="majorHAnsi"/>
          <w:sz w:val="20"/>
          <w:szCs w:val="20"/>
          <w:lang w:val="en-US"/>
        </w:rPr>
      </w:pPr>
    </w:p>
    <w:p w14:paraId="695D3109" w14:textId="2CE4E201" w:rsidR="00362F3B" w:rsidRPr="008506EC" w:rsidRDefault="00362F3B" w:rsidP="00C90E44">
      <w:pPr>
        <w:spacing w:after="0" w:line="240" w:lineRule="auto"/>
        <w:jc w:val="both"/>
        <w:rPr>
          <w:rFonts w:asciiTheme="majorHAnsi" w:hAnsiTheme="majorHAnsi" w:cstheme="majorHAnsi"/>
          <w:sz w:val="20"/>
          <w:szCs w:val="20"/>
        </w:rPr>
      </w:pPr>
      <w:r w:rsidRPr="00BC632E">
        <w:rPr>
          <w:rFonts w:asciiTheme="majorHAnsi" w:hAnsiTheme="majorHAnsi" w:cstheme="majorHAnsi"/>
          <w:sz w:val="20"/>
          <w:szCs w:val="20"/>
          <w:lang w:val="en-US"/>
        </w:rPr>
        <w:t xml:space="preserve"> </w:t>
      </w:r>
      <w:r w:rsidR="00826216" w:rsidRPr="008506EC">
        <w:rPr>
          <w:rFonts w:asciiTheme="majorHAnsi" w:hAnsiTheme="majorHAnsi" w:cstheme="majorHAnsi"/>
          <w:sz w:val="20"/>
          <w:szCs w:val="20"/>
        </w:rPr>
        <w:t>Dans</w:t>
      </w:r>
      <w:r w:rsidRPr="008506EC">
        <w:rPr>
          <w:rFonts w:asciiTheme="majorHAnsi" w:hAnsiTheme="majorHAnsi" w:cstheme="majorHAnsi"/>
          <w:sz w:val="20"/>
          <w:szCs w:val="20"/>
        </w:rPr>
        <w:t xml:space="preserve"> laquelle : </w:t>
      </w:r>
    </w:p>
    <w:p w14:paraId="27091FF3" w14:textId="5E7340C1" w:rsidR="00362F3B" w:rsidRPr="008506EC" w:rsidRDefault="00362F3B" w:rsidP="00656818">
      <w:pPr>
        <w:pStyle w:val="Paragraphedeliste"/>
        <w:numPr>
          <w:ilvl w:val="0"/>
          <w:numId w:val="10"/>
        </w:num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P est le prix révisé hors TVA pour l’année n, </w:t>
      </w:r>
    </w:p>
    <w:p w14:paraId="4CC29699" w14:textId="34405A4B" w:rsidR="00362F3B" w:rsidRPr="008506EC" w:rsidRDefault="00362F3B" w:rsidP="00656818">
      <w:pPr>
        <w:pStyle w:val="Paragraphedeliste"/>
        <w:numPr>
          <w:ilvl w:val="0"/>
          <w:numId w:val="10"/>
        </w:num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Po est le prix initial hors TVA réputé établi sur la base des conditions économiques du mois “ zéro ” (Mo) et correspondant à la période initiale d’exécution, </w:t>
      </w:r>
    </w:p>
    <w:p w14:paraId="20B2D4CF" w14:textId="5985D520" w:rsidR="00362F3B" w:rsidRPr="008506EC" w:rsidRDefault="00362F3B" w:rsidP="00656818">
      <w:pPr>
        <w:pStyle w:val="Paragraphedeliste"/>
        <w:numPr>
          <w:ilvl w:val="0"/>
          <w:numId w:val="10"/>
        </w:num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Indice n est le dernier indice connu au moment de la date de révision, </w:t>
      </w:r>
    </w:p>
    <w:p w14:paraId="5AF97455" w14:textId="2D820448" w:rsidR="00362F3B" w:rsidRDefault="00362F3B" w:rsidP="00656818">
      <w:pPr>
        <w:pStyle w:val="Paragraphedeliste"/>
        <w:numPr>
          <w:ilvl w:val="0"/>
          <w:numId w:val="10"/>
        </w:num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Indice o est le dernier indice connu au moment de la remise des offres. </w:t>
      </w:r>
    </w:p>
    <w:p w14:paraId="6899A999" w14:textId="77777777" w:rsidR="00BB53E9" w:rsidRDefault="00BB53E9" w:rsidP="00BB53E9">
      <w:pPr>
        <w:spacing w:after="0" w:line="240" w:lineRule="auto"/>
        <w:jc w:val="both"/>
        <w:rPr>
          <w:rFonts w:asciiTheme="majorHAnsi" w:hAnsiTheme="majorHAnsi" w:cstheme="majorHAnsi"/>
          <w:sz w:val="20"/>
          <w:szCs w:val="20"/>
        </w:rPr>
      </w:pPr>
    </w:p>
    <w:p w14:paraId="2140F471" w14:textId="77777777" w:rsidR="00BB53E9" w:rsidRDefault="00BB53E9" w:rsidP="00BB53E9">
      <w:pPr>
        <w:spacing w:after="0" w:line="240" w:lineRule="auto"/>
        <w:jc w:val="both"/>
        <w:rPr>
          <w:rFonts w:asciiTheme="majorHAnsi" w:hAnsiTheme="majorHAnsi" w:cstheme="majorHAnsi"/>
          <w:sz w:val="20"/>
          <w:szCs w:val="20"/>
        </w:rPr>
      </w:pPr>
    </w:p>
    <w:p w14:paraId="60EFF147" w14:textId="123BBD9C" w:rsidR="00583A8E" w:rsidRPr="00583A8E" w:rsidRDefault="00583A8E" w:rsidP="00583A8E">
      <w:pPr>
        <w:spacing w:after="0" w:line="240" w:lineRule="auto"/>
        <w:jc w:val="both"/>
        <w:rPr>
          <w:rFonts w:asciiTheme="majorHAnsi" w:hAnsiTheme="majorHAnsi" w:cstheme="majorHAnsi"/>
          <w:sz w:val="20"/>
          <w:szCs w:val="20"/>
        </w:rPr>
      </w:pPr>
      <w:r w:rsidRPr="00871DF8">
        <w:rPr>
          <w:rFonts w:asciiTheme="majorHAnsi" w:hAnsiTheme="majorHAnsi" w:cstheme="majorHAnsi"/>
          <w:b/>
          <w:bCs/>
          <w:sz w:val="20"/>
          <w:szCs w:val="20"/>
          <w:u w:val="single"/>
        </w:rPr>
        <w:t>Le</w:t>
      </w:r>
      <w:r w:rsidR="00BB53E9" w:rsidRPr="00871DF8">
        <w:rPr>
          <w:rFonts w:asciiTheme="majorHAnsi" w:hAnsiTheme="majorHAnsi" w:cstheme="majorHAnsi"/>
          <w:b/>
          <w:bCs/>
          <w:sz w:val="20"/>
          <w:szCs w:val="20"/>
          <w:u w:val="single"/>
        </w:rPr>
        <w:t>s P</w:t>
      </w:r>
      <w:r w:rsidR="00871DF8" w:rsidRPr="00871DF8">
        <w:rPr>
          <w:rFonts w:asciiTheme="majorHAnsi" w:hAnsiTheme="majorHAnsi" w:cstheme="majorHAnsi"/>
          <w:b/>
          <w:bCs/>
          <w:sz w:val="20"/>
          <w:szCs w:val="20"/>
          <w:u w:val="single"/>
        </w:rPr>
        <w:t xml:space="preserve">rix </w:t>
      </w:r>
      <w:r w:rsidR="00BB53E9" w:rsidRPr="00871DF8">
        <w:rPr>
          <w:rFonts w:asciiTheme="majorHAnsi" w:hAnsiTheme="majorHAnsi" w:cstheme="majorHAnsi"/>
          <w:b/>
          <w:bCs/>
          <w:sz w:val="20"/>
          <w:szCs w:val="20"/>
          <w:u w:val="single"/>
        </w:rPr>
        <w:t>U</w:t>
      </w:r>
      <w:r w:rsidR="00871DF8" w:rsidRPr="00871DF8">
        <w:rPr>
          <w:rFonts w:asciiTheme="majorHAnsi" w:hAnsiTheme="majorHAnsi" w:cstheme="majorHAnsi"/>
          <w:b/>
          <w:bCs/>
          <w:sz w:val="20"/>
          <w:szCs w:val="20"/>
          <w:u w:val="single"/>
        </w:rPr>
        <w:t>nitaires</w:t>
      </w:r>
      <w:r w:rsidR="00BB53E9" w:rsidRPr="00871DF8">
        <w:rPr>
          <w:rFonts w:asciiTheme="majorHAnsi" w:hAnsiTheme="majorHAnsi" w:cstheme="majorHAnsi"/>
          <w:b/>
          <w:bCs/>
          <w:sz w:val="20"/>
          <w:szCs w:val="20"/>
          <w:u w:val="single"/>
        </w:rPr>
        <w:t xml:space="preserve"> des pièces </w:t>
      </w:r>
      <w:r w:rsidR="00871DF8" w:rsidRPr="00871DF8">
        <w:rPr>
          <w:rFonts w:asciiTheme="majorHAnsi" w:hAnsiTheme="majorHAnsi" w:cstheme="majorHAnsi"/>
          <w:b/>
          <w:bCs/>
          <w:sz w:val="20"/>
          <w:szCs w:val="20"/>
          <w:u w:val="single"/>
        </w:rPr>
        <w:t>détachées mentionnés au BPU</w:t>
      </w:r>
      <w:r w:rsidR="00871DF8">
        <w:rPr>
          <w:rFonts w:asciiTheme="majorHAnsi" w:hAnsiTheme="majorHAnsi" w:cstheme="majorHAnsi"/>
          <w:sz w:val="20"/>
          <w:szCs w:val="20"/>
        </w:rPr>
        <w:t xml:space="preserve"> </w:t>
      </w:r>
      <w:r w:rsidRPr="00583A8E">
        <w:rPr>
          <w:rFonts w:asciiTheme="majorHAnsi" w:hAnsiTheme="majorHAnsi" w:cstheme="majorHAnsi"/>
          <w:sz w:val="20"/>
          <w:szCs w:val="20"/>
        </w:rPr>
        <w:t xml:space="preserve">sont révisables conformément à l’article R. 2112-8 du Code de la commande publique. La </w:t>
      </w:r>
      <w:r w:rsidR="00871DF8">
        <w:rPr>
          <w:rFonts w:asciiTheme="majorHAnsi" w:hAnsiTheme="majorHAnsi" w:cstheme="majorHAnsi"/>
          <w:sz w:val="20"/>
          <w:szCs w:val="20"/>
        </w:rPr>
        <w:t xml:space="preserve">révision </w:t>
      </w:r>
      <w:r w:rsidR="00871DF8" w:rsidRPr="00583A8E">
        <w:rPr>
          <w:rFonts w:asciiTheme="majorHAnsi" w:hAnsiTheme="majorHAnsi" w:cstheme="majorHAnsi"/>
          <w:sz w:val="20"/>
          <w:szCs w:val="20"/>
        </w:rPr>
        <w:t>s’effectue</w:t>
      </w:r>
      <w:r w:rsidRPr="00583A8E">
        <w:rPr>
          <w:rFonts w:asciiTheme="majorHAnsi" w:hAnsiTheme="majorHAnsi" w:cstheme="majorHAnsi"/>
          <w:sz w:val="20"/>
          <w:szCs w:val="20"/>
        </w:rPr>
        <w:t xml:space="preserve"> en fonction des évolutions du barème clientèle du titulaire, sous réserve que celui-ci soit :</w:t>
      </w:r>
    </w:p>
    <w:p w14:paraId="7008295A" w14:textId="77777777" w:rsidR="00583A8E" w:rsidRPr="00583A8E" w:rsidRDefault="00583A8E" w:rsidP="00583A8E">
      <w:pPr>
        <w:spacing w:after="0" w:line="240" w:lineRule="auto"/>
        <w:jc w:val="both"/>
        <w:rPr>
          <w:rFonts w:asciiTheme="majorHAnsi" w:hAnsiTheme="majorHAnsi" w:cstheme="majorHAnsi"/>
          <w:sz w:val="20"/>
          <w:szCs w:val="20"/>
        </w:rPr>
      </w:pPr>
    </w:p>
    <w:p w14:paraId="04274581" w14:textId="7E579151" w:rsidR="00583A8E" w:rsidRPr="00871DF8" w:rsidRDefault="00871DF8" w:rsidP="00871DF8">
      <w:pPr>
        <w:pStyle w:val="Paragraphedeliste"/>
        <w:numPr>
          <w:ilvl w:val="0"/>
          <w:numId w:val="58"/>
        </w:numPr>
        <w:spacing w:after="0" w:line="240" w:lineRule="auto"/>
        <w:jc w:val="both"/>
        <w:rPr>
          <w:rFonts w:asciiTheme="majorHAnsi" w:hAnsiTheme="majorHAnsi" w:cstheme="majorHAnsi"/>
          <w:sz w:val="20"/>
          <w:szCs w:val="20"/>
        </w:rPr>
      </w:pPr>
      <w:r w:rsidRPr="00871DF8">
        <w:rPr>
          <w:rFonts w:asciiTheme="majorHAnsi" w:hAnsiTheme="majorHAnsi" w:cstheme="majorHAnsi"/>
          <w:sz w:val="20"/>
          <w:szCs w:val="20"/>
        </w:rPr>
        <w:t>Publié</w:t>
      </w:r>
      <w:r w:rsidR="00583A8E" w:rsidRPr="00871DF8">
        <w:rPr>
          <w:rFonts w:asciiTheme="majorHAnsi" w:hAnsiTheme="majorHAnsi" w:cstheme="majorHAnsi"/>
          <w:sz w:val="20"/>
          <w:szCs w:val="20"/>
        </w:rPr>
        <w:t xml:space="preserve"> régulièrement,</w:t>
      </w:r>
    </w:p>
    <w:p w14:paraId="71A2173D" w14:textId="34861669" w:rsidR="00583A8E" w:rsidRPr="00871DF8" w:rsidRDefault="00871DF8" w:rsidP="00871DF8">
      <w:pPr>
        <w:pStyle w:val="Paragraphedeliste"/>
        <w:numPr>
          <w:ilvl w:val="0"/>
          <w:numId w:val="58"/>
        </w:numPr>
        <w:spacing w:after="0" w:line="240" w:lineRule="auto"/>
        <w:jc w:val="both"/>
        <w:rPr>
          <w:rFonts w:asciiTheme="majorHAnsi" w:hAnsiTheme="majorHAnsi" w:cstheme="majorHAnsi"/>
          <w:sz w:val="20"/>
          <w:szCs w:val="20"/>
        </w:rPr>
      </w:pPr>
      <w:r w:rsidRPr="00871DF8">
        <w:rPr>
          <w:rFonts w:asciiTheme="majorHAnsi" w:hAnsiTheme="majorHAnsi" w:cstheme="majorHAnsi"/>
          <w:sz w:val="20"/>
          <w:szCs w:val="20"/>
        </w:rPr>
        <w:t>Accessible</w:t>
      </w:r>
      <w:r w:rsidR="00583A8E" w:rsidRPr="00871DF8">
        <w:rPr>
          <w:rFonts w:asciiTheme="majorHAnsi" w:hAnsiTheme="majorHAnsi" w:cstheme="majorHAnsi"/>
          <w:sz w:val="20"/>
          <w:szCs w:val="20"/>
        </w:rPr>
        <w:t xml:space="preserve"> à l’ensemble de ses clients,</w:t>
      </w:r>
    </w:p>
    <w:p w14:paraId="726273E5" w14:textId="57CDAC81" w:rsidR="00583A8E" w:rsidRPr="00871DF8" w:rsidRDefault="00871DF8" w:rsidP="00871DF8">
      <w:pPr>
        <w:pStyle w:val="Paragraphedeliste"/>
        <w:numPr>
          <w:ilvl w:val="0"/>
          <w:numId w:val="58"/>
        </w:numPr>
        <w:spacing w:after="0" w:line="240" w:lineRule="auto"/>
        <w:jc w:val="both"/>
        <w:rPr>
          <w:rFonts w:asciiTheme="majorHAnsi" w:hAnsiTheme="majorHAnsi" w:cstheme="majorHAnsi"/>
          <w:sz w:val="20"/>
          <w:szCs w:val="20"/>
        </w:rPr>
      </w:pPr>
      <w:r w:rsidRPr="00871DF8">
        <w:rPr>
          <w:rFonts w:asciiTheme="majorHAnsi" w:hAnsiTheme="majorHAnsi" w:cstheme="majorHAnsi"/>
          <w:sz w:val="20"/>
          <w:szCs w:val="20"/>
        </w:rPr>
        <w:t>Non</w:t>
      </w:r>
      <w:r w:rsidR="00583A8E" w:rsidRPr="00871DF8">
        <w:rPr>
          <w:rFonts w:asciiTheme="majorHAnsi" w:hAnsiTheme="majorHAnsi" w:cstheme="majorHAnsi"/>
          <w:sz w:val="20"/>
          <w:szCs w:val="20"/>
        </w:rPr>
        <w:t xml:space="preserve"> discriminatoire,</w:t>
      </w:r>
    </w:p>
    <w:p w14:paraId="78F1A53E" w14:textId="5B1FE633" w:rsidR="00BB53E9" w:rsidRDefault="00871DF8" w:rsidP="00871DF8">
      <w:pPr>
        <w:pStyle w:val="Paragraphedeliste"/>
        <w:numPr>
          <w:ilvl w:val="0"/>
          <w:numId w:val="58"/>
        </w:numPr>
        <w:spacing w:after="0" w:line="240" w:lineRule="auto"/>
        <w:jc w:val="both"/>
        <w:rPr>
          <w:rFonts w:asciiTheme="majorHAnsi" w:hAnsiTheme="majorHAnsi" w:cstheme="majorHAnsi"/>
          <w:sz w:val="20"/>
          <w:szCs w:val="20"/>
        </w:rPr>
      </w:pPr>
      <w:r w:rsidRPr="00871DF8">
        <w:rPr>
          <w:rFonts w:asciiTheme="majorHAnsi" w:hAnsiTheme="majorHAnsi" w:cstheme="majorHAnsi"/>
          <w:sz w:val="20"/>
          <w:szCs w:val="20"/>
        </w:rPr>
        <w:t>Et</w:t>
      </w:r>
      <w:r w:rsidR="00583A8E" w:rsidRPr="00871DF8">
        <w:rPr>
          <w:rFonts w:asciiTheme="majorHAnsi" w:hAnsiTheme="majorHAnsi" w:cstheme="majorHAnsi"/>
          <w:sz w:val="20"/>
          <w:szCs w:val="20"/>
        </w:rPr>
        <w:t xml:space="preserve"> appliqué de manière uniforme.</w:t>
      </w:r>
    </w:p>
    <w:p w14:paraId="641857F0" w14:textId="77777777" w:rsidR="00362F3B" w:rsidRDefault="00362F3B" w:rsidP="00C90E44">
      <w:pPr>
        <w:spacing w:after="0" w:line="240" w:lineRule="auto"/>
        <w:jc w:val="both"/>
        <w:rPr>
          <w:rFonts w:asciiTheme="majorHAnsi" w:hAnsiTheme="majorHAnsi" w:cstheme="majorHAnsi"/>
          <w:sz w:val="20"/>
          <w:szCs w:val="20"/>
        </w:rPr>
      </w:pPr>
    </w:p>
    <w:p w14:paraId="092C9B5E" w14:textId="77777777" w:rsidR="00871DF8" w:rsidRPr="00871DF8" w:rsidRDefault="00871DF8" w:rsidP="00871DF8">
      <w:pPr>
        <w:spacing w:after="0" w:line="240" w:lineRule="auto"/>
        <w:jc w:val="both"/>
        <w:rPr>
          <w:rFonts w:asciiTheme="majorHAnsi" w:hAnsiTheme="majorHAnsi" w:cstheme="majorHAnsi"/>
          <w:sz w:val="20"/>
          <w:szCs w:val="20"/>
        </w:rPr>
      </w:pPr>
      <w:r w:rsidRPr="00871DF8">
        <w:rPr>
          <w:rFonts w:asciiTheme="majorHAnsi" w:hAnsiTheme="majorHAnsi" w:cstheme="majorHAnsi"/>
          <w:sz w:val="20"/>
          <w:szCs w:val="20"/>
        </w:rPr>
        <w:t>L’acheteur se réserve le droit de demander tout justificatif permettant de vérifier la réalité et la sincérité du barème appliqué, notamment en comparant avec les conditions tarifaires appliquées à d’autres clients.</w:t>
      </w:r>
    </w:p>
    <w:p w14:paraId="00D7A2B1" w14:textId="0F512524" w:rsidR="00871DF8" w:rsidRDefault="00871DF8" w:rsidP="00871DF8">
      <w:pPr>
        <w:spacing w:after="0" w:line="240" w:lineRule="auto"/>
        <w:jc w:val="both"/>
        <w:rPr>
          <w:rFonts w:asciiTheme="majorHAnsi" w:hAnsiTheme="majorHAnsi" w:cstheme="majorHAnsi"/>
          <w:sz w:val="20"/>
          <w:szCs w:val="20"/>
        </w:rPr>
      </w:pPr>
      <w:r w:rsidRPr="00871DF8">
        <w:rPr>
          <w:rFonts w:asciiTheme="majorHAnsi" w:hAnsiTheme="majorHAnsi" w:cstheme="majorHAnsi"/>
          <w:sz w:val="20"/>
          <w:szCs w:val="20"/>
        </w:rPr>
        <w:t>En cas de contestation, le prix applicable sera celui du dernier barème accepté par l’acheteur, jusqu’à résolution du litige.</w:t>
      </w:r>
    </w:p>
    <w:p w14:paraId="24371EAA" w14:textId="77777777" w:rsidR="00871DF8" w:rsidRPr="00871DF8" w:rsidRDefault="00871DF8" w:rsidP="00871DF8">
      <w:pPr>
        <w:spacing w:after="0" w:line="240" w:lineRule="auto"/>
        <w:jc w:val="both"/>
        <w:rPr>
          <w:rFonts w:asciiTheme="majorHAnsi" w:hAnsiTheme="majorHAnsi" w:cstheme="majorHAnsi"/>
          <w:sz w:val="20"/>
          <w:szCs w:val="20"/>
        </w:rPr>
      </w:pPr>
      <w:r w:rsidRPr="00871DF8">
        <w:rPr>
          <w:rFonts w:asciiTheme="majorHAnsi" w:hAnsiTheme="majorHAnsi" w:cstheme="majorHAnsi"/>
          <w:sz w:val="20"/>
          <w:szCs w:val="20"/>
        </w:rPr>
        <w:t xml:space="preserve">Le Titulaire s’engage à faire parvenir à l’acheteur son nouveau tarif avec un préavis de 2 mois avant la date prévue pour l’application de l’ajustement.  </w:t>
      </w:r>
    </w:p>
    <w:p w14:paraId="795E47F1" w14:textId="284A913A" w:rsidR="00871DF8" w:rsidRDefault="00871DF8" w:rsidP="00871DF8">
      <w:pPr>
        <w:spacing w:after="0" w:line="240" w:lineRule="auto"/>
        <w:jc w:val="both"/>
        <w:rPr>
          <w:rFonts w:asciiTheme="majorHAnsi" w:hAnsiTheme="majorHAnsi" w:cstheme="majorHAnsi"/>
          <w:sz w:val="20"/>
          <w:szCs w:val="20"/>
        </w:rPr>
      </w:pPr>
      <w:r w:rsidRPr="00871DF8">
        <w:rPr>
          <w:rFonts w:asciiTheme="majorHAnsi" w:hAnsiTheme="majorHAnsi" w:cstheme="majorHAnsi"/>
          <w:sz w:val="20"/>
          <w:szCs w:val="20"/>
        </w:rPr>
        <w:t>Le pourcentage annuel maximal d’augmentation des prix de l’accord-cadre ne peut dépasser 3%. Toutefois, l’augmentation cumulée des prix ne peut excéder 5% sur deux années consécutives.</w:t>
      </w:r>
    </w:p>
    <w:p w14:paraId="1D4FA5A9" w14:textId="4FB618C8" w:rsidR="00ED5455" w:rsidRDefault="00ED5455" w:rsidP="00871DF8">
      <w:pPr>
        <w:spacing w:after="0" w:line="240" w:lineRule="auto"/>
        <w:jc w:val="both"/>
        <w:rPr>
          <w:rFonts w:asciiTheme="majorHAnsi" w:hAnsiTheme="majorHAnsi" w:cstheme="majorHAnsi"/>
          <w:sz w:val="20"/>
          <w:szCs w:val="20"/>
        </w:rPr>
      </w:pPr>
      <w:r w:rsidRPr="00ED5455">
        <w:rPr>
          <w:rFonts w:asciiTheme="majorHAnsi" w:hAnsiTheme="majorHAnsi" w:cstheme="majorHAnsi"/>
          <w:sz w:val="20"/>
          <w:szCs w:val="20"/>
        </w:rPr>
        <w:t>En cas de variation excessive ou non justifiée des prix, l’acheteur pourra activer une clause de réexamen conformément à l’article R. 2194-1 du CCP, afin d’adapter les conditions financières du marché ou, le cas échéant, envisager sa résiliation.</w:t>
      </w:r>
    </w:p>
    <w:p w14:paraId="2AFE163E" w14:textId="77777777" w:rsidR="00871DF8" w:rsidRPr="008506EC" w:rsidRDefault="00871DF8" w:rsidP="00871DF8">
      <w:pPr>
        <w:spacing w:after="0" w:line="240" w:lineRule="auto"/>
        <w:jc w:val="both"/>
        <w:rPr>
          <w:rFonts w:asciiTheme="majorHAnsi" w:hAnsiTheme="majorHAnsi" w:cstheme="majorHAnsi"/>
          <w:sz w:val="20"/>
          <w:szCs w:val="20"/>
        </w:rPr>
      </w:pPr>
    </w:p>
    <w:p w14:paraId="7B6E76FB" w14:textId="77777777" w:rsidR="00B32E82" w:rsidRDefault="00362F3B" w:rsidP="008B7EC6">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lastRenderedPageBreak/>
        <w:t xml:space="preserve">La révision interviendra une fois par an. La demande de révision de prix devra être </w:t>
      </w:r>
      <w:r w:rsidRPr="00B32E82">
        <w:rPr>
          <w:rFonts w:asciiTheme="majorHAnsi" w:hAnsiTheme="majorHAnsi" w:cstheme="majorHAnsi"/>
          <w:sz w:val="20"/>
          <w:szCs w:val="20"/>
        </w:rPr>
        <w:t xml:space="preserve">envoyée à la Direction des achats via l’adresse </w:t>
      </w:r>
      <w:proofErr w:type="gramStart"/>
      <w:r w:rsidRPr="00B32E82">
        <w:rPr>
          <w:rFonts w:asciiTheme="majorHAnsi" w:hAnsiTheme="majorHAnsi" w:cstheme="majorHAnsi"/>
          <w:sz w:val="20"/>
          <w:szCs w:val="20"/>
        </w:rPr>
        <w:t>mail</w:t>
      </w:r>
      <w:proofErr w:type="gramEnd"/>
      <w:r w:rsidRPr="00B32E82">
        <w:rPr>
          <w:rFonts w:asciiTheme="majorHAnsi" w:hAnsiTheme="majorHAnsi" w:cstheme="majorHAnsi"/>
          <w:sz w:val="20"/>
          <w:szCs w:val="20"/>
        </w:rPr>
        <w:t xml:space="preserve"> suivante : </w:t>
      </w:r>
      <w:r w:rsidR="00B32E82" w:rsidRPr="00B32E82">
        <w:rPr>
          <w:rFonts w:asciiTheme="majorHAnsi" w:hAnsiTheme="majorHAnsi" w:cstheme="majorHAnsi"/>
          <w:sz w:val="20"/>
          <w:szCs w:val="20"/>
        </w:rPr>
        <w:t>estelle.becquin@normandie.cci.fr</w:t>
      </w:r>
      <w:r w:rsidRPr="00B32E82">
        <w:rPr>
          <w:rFonts w:asciiTheme="majorHAnsi" w:hAnsiTheme="majorHAnsi" w:cstheme="majorHAnsi"/>
          <w:sz w:val="20"/>
          <w:szCs w:val="20"/>
        </w:rPr>
        <w:t xml:space="preserve">. Afin de valider la révision des </w:t>
      </w:r>
      <w:r w:rsidRPr="008506EC">
        <w:rPr>
          <w:rFonts w:asciiTheme="majorHAnsi" w:hAnsiTheme="majorHAnsi" w:cstheme="majorHAnsi"/>
          <w:sz w:val="20"/>
          <w:szCs w:val="20"/>
        </w:rPr>
        <w:t xml:space="preserve">prix, le titulaire transmettra, la formule de révision impliquant la variation de prix ainsi que les documents financiers en format XLS avec application du coefficient. La révision des prix devra être validée par la Direction des Achats avant tout application. Sans respect de cette procédure, la révision des prix sera nulle et non avenue et ne pourra pas être appliquée. </w:t>
      </w:r>
    </w:p>
    <w:p w14:paraId="56C68114" w14:textId="77777777" w:rsidR="00362F3B" w:rsidRPr="008506EC" w:rsidRDefault="00362F3B" w:rsidP="008B7EC6">
      <w:pPr>
        <w:jc w:val="both"/>
        <w:rPr>
          <w:rFonts w:asciiTheme="majorHAnsi" w:hAnsiTheme="majorHAnsi" w:cstheme="majorHAnsi"/>
          <w:i/>
          <w:sz w:val="20"/>
          <w:szCs w:val="20"/>
        </w:rPr>
      </w:pPr>
      <w:r w:rsidRPr="008506EC">
        <w:rPr>
          <w:rFonts w:asciiTheme="majorHAnsi" w:hAnsiTheme="majorHAnsi" w:cstheme="majorHAnsi"/>
          <w:sz w:val="20"/>
          <w:szCs w:val="20"/>
        </w:rPr>
        <w:t xml:space="preserve">En cas de disparition de l'indice ou index choisi et, si un nouvel indice ou index était publié afin de se substituer à celui actuellement en vigueur, la variation du prix se trouverait de </w:t>
      </w:r>
      <w:proofErr w:type="gramStart"/>
      <w:r w:rsidRPr="008506EC">
        <w:rPr>
          <w:rFonts w:asciiTheme="majorHAnsi" w:hAnsiTheme="majorHAnsi" w:cstheme="majorHAnsi"/>
          <w:sz w:val="20"/>
          <w:szCs w:val="20"/>
        </w:rPr>
        <w:t>plein droit indexée</w:t>
      </w:r>
      <w:proofErr w:type="gramEnd"/>
      <w:r w:rsidRPr="008506EC">
        <w:rPr>
          <w:rFonts w:asciiTheme="majorHAnsi" w:hAnsiTheme="majorHAnsi" w:cstheme="majorHAnsi"/>
          <w:sz w:val="20"/>
          <w:szCs w:val="20"/>
        </w:rPr>
        <w:t xml:space="preserve"> sur ce nouvel indice ou index et le passage de l'ancien indice ou index au nouveau s'effectuerait en utilisant le coefficient de raccordement nécessaire. Dans le cas où l'indice ou index choisi ne peut être appliqué du fait de l'absence d'indice ou index de remplacement, les parties conviendraient de lui substituer un indice ou index similaire choisi d’un commun accord par une modification de marché. </w:t>
      </w:r>
    </w:p>
    <w:p w14:paraId="69E73F61" w14:textId="65868C43" w:rsidR="00362F3B" w:rsidRDefault="00B32E82" w:rsidP="008B7EC6">
      <w:pPr>
        <w:jc w:val="both"/>
        <w:rPr>
          <w:rFonts w:asciiTheme="majorHAnsi" w:hAnsiTheme="majorHAnsi" w:cstheme="majorHAnsi"/>
          <w:sz w:val="20"/>
          <w:szCs w:val="20"/>
        </w:rPr>
      </w:pPr>
      <w:r w:rsidRPr="00B32E82">
        <w:rPr>
          <w:rFonts w:asciiTheme="majorHAnsi" w:hAnsiTheme="majorHAnsi" w:cstheme="majorHAnsi"/>
          <w:sz w:val="20"/>
          <w:szCs w:val="20"/>
          <w:u w:val="single"/>
        </w:rPr>
        <w:t>Clause buttoir</w:t>
      </w:r>
      <w:r>
        <w:rPr>
          <w:rFonts w:asciiTheme="majorHAnsi" w:hAnsiTheme="majorHAnsi" w:cstheme="majorHAnsi"/>
          <w:sz w:val="20"/>
          <w:szCs w:val="20"/>
        </w:rPr>
        <w:t xml:space="preserve"> : </w:t>
      </w:r>
      <w:r w:rsidR="00960EF3">
        <w:rPr>
          <w:rFonts w:asciiTheme="majorHAnsi" w:hAnsiTheme="majorHAnsi" w:cstheme="majorHAnsi"/>
          <w:sz w:val="20"/>
          <w:szCs w:val="20"/>
        </w:rPr>
        <w:t>au cas</w:t>
      </w:r>
      <w:r w:rsidR="00357A3A">
        <w:rPr>
          <w:rFonts w:asciiTheme="majorHAnsi" w:hAnsiTheme="majorHAnsi" w:cstheme="majorHAnsi"/>
          <w:sz w:val="20"/>
          <w:szCs w:val="20"/>
        </w:rPr>
        <w:t xml:space="preserve"> </w:t>
      </w:r>
      <w:r w:rsidR="00684369">
        <w:rPr>
          <w:rFonts w:asciiTheme="majorHAnsi" w:hAnsiTheme="majorHAnsi" w:cstheme="majorHAnsi"/>
          <w:sz w:val="20"/>
          <w:szCs w:val="20"/>
        </w:rPr>
        <w:t>où</w:t>
      </w:r>
      <w:r w:rsidR="00357A3A">
        <w:rPr>
          <w:rFonts w:asciiTheme="majorHAnsi" w:hAnsiTheme="majorHAnsi" w:cstheme="majorHAnsi"/>
          <w:sz w:val="20"/>
          <w:szCs w:val="20"/>
        </w:rPr>
        <w:t xml:space="preserve"> interviendraient des hausses de prix supérieures de 5 % du prix initial</w:t>
      </w:r>
      <w:r w:rsidR="00684369">
        <w:rPr>
          <w:rFonts w:asciiTheme="majorHAnsi" w:hAnsiTheme="majorHAnsi" w:cstheme="majorHAnsi"/>
          <w:sz w:val="20"/>
          <w:szCs w:val="20"/>
        </w:rPr>
        <w:t>, le pouvoir adjudicateur se réserve le droit de réduire les prestations initialement prévues ou de résilier purement et simplement le marché, sans que le prestataire puisse prétendre à aucune indemnité</w:t>
      </w:r>
      <w:r w:rsidR="00362F3B" w:rsidRPr="008506EC">
        <w:rPr>
          <w:rFonts w:asciiTheme="majorHAnsi" w:hAnsiTheme="majorHAnsi" w:cstheme="majorHAnsi"/>
          <w:sz w:val="20"/>
          <w:szCs w:val="20"/>
        </w:rPr>
        <w:t xml:space="preserve">. </w:t>
      </w:r>
    </w:p>
    <w:p w14:paraId="20D238B0" w14:textId="25CAFBB5" w:rsidR="000557D3" w:rsidRPr="008506EC" w:rsidRDefault="000557D3" w:rsidP="008B7EC6">
      <w:pPr>
        <w:jc w:val="both"/>
        <w:rPr>
          <w:rFonts w:asciiTheme="majorHAnsi" w:hAnsiTheme="majorHAnsi" w:cstheme="majorHAnsi"/>
          <w:i/>
          <w:sz w:val="20"/>
          <w:szCs w:val="20"/>
        </w:rPr>
      </w:pPr>
      <w:r>
        <w:rPr>
          <w:rFonts w:asciiTheme="majorHAnsi" w:hAnsiTheme="majorHAnsi" w:cstheme="majorHAnsi"/>
          <w:sz w:val="20"/>
          <w:szCs w:val="20"/>
        </w:rPr>
        <w:t>Le coefficient sur fourniture et devis est fixe pendant toute la durée du marché.</w:t>
      </w:r>
    </w:p>
    <w:p w14:paraId="2E24D9A1" w14:textId="6A571A98" w:rsidR="00362F3B" w:rsidRPr="002C5E8D" w:rsidRDefault="00B32E82" w:rsidP="002C5E8D">
      <w:pPr>
        <w:pStyle w:val="Titre2"/>
        <w:rPr>
          <w:sz w:val="20"/>
          <w:szCs w:val="20"/>
        </w:rPr>
      </w:pPr>
      <w:bookmarkStart w:id="75" w:name="_Toc211851843"/>
      <w:r>
        <w:rPr>
          <w:sz w:val="20"/>
          <w:szCs w:val="20"/>
        </w:rPr>
        <w:t>11.4</w:t>
      </w:r>
      <w:r w:rsidR="00362F3B" w:rsidRPr="002C5E8D">
        <w:rPr>
          <w:sz w:val="20"/>
          <w:szCs w:val="20"/>
        </w:rPr>
        <w:t xml:space="preserve"> Avance</w:t>
      </w:r>
      <w:bookmarkEnd w:id="75"/>
      <w:r w:rsidR="00362F3B" w:rsidRPr="002C5E8D">
        <w:rPr>
          <w:sz w:val="20"/>
          <w:szCs w:val="20"/>
        </w:rPr>
        <w:t xml:space="preserve"> </w:t>
      </w:r>
    </w:p>
    <w:p w14:paraId="7C0680A6" w14:textId="77777777" w:rsidR="00C27996" w:rsidRDefault="00C27996" w:rsidP="00C27996">
      <w:pPr>
        <w:spacing w:after="0" w:line="240" w:lineRule="auto"/>
        <w:jc w:val="both"/>
        <w:rPr>
          <w:rFonts w:asciiTheme="majorHAnsi" w:hAnsiTheme="majorHAnsi" w:cstheme="majorHAnsi"/>
          <w:sz w:val="20"/>
          <w:szCs w:val="20"/>
        </w:rPr>
      </w:pPr>
      <w:r w:rsidRPr="00C27996">
        <w:rPr>
          <w:rFonts w:asciiTheme="majorHAnsi" w:hAnsiTheme="majorHAnsi" w:cstheme="majorHAnsi"/>
          <w:sz w:val="20"/>
          <w:szCs w:val="20"/>
        </w:rPr>
        <w:t>La présente clause a pour objet de définir les modalités de versement et de remboursement de l'avance accordée au titulaire du marché pour les prestations de maintenance des équipements des bâtiments, conformément à l'option B du CCAG FCS.</w:t>
      </w:r>
    </w:p>
    <w:p w14:paraId="45BD0163" w14:textId="77777777" w:rsidR="00C27996" w:rsidRDefault="00C27996" w:rsidP="00C27996">
      <w:pPr>
        <w:spacing w:after="0" w:line="240" w:lineRule="auto"/>
        <w:jc w:val="both"/>
        <w:rPr>
          <w:rFonts w:asciiTheme="majorHAnsi" w:hAnsiTheme="majorHAnsi" w:cstheme="majorHAnsi"/>
          <w:sz w:val="20"/>
          <w:szCs w:val="20"/>
        </w:rPr>
      </w:pPr>
    </w:p>
    <w:p w14:paraId="6ECB2678" w14:textId="77777777" w:rsidR="00362F3B" w:rsidRDefault="00362F3B" w:rsidP="00C27996">
      <w:pPr>
        <w:spacing w:after="0" w:line="240" w:lineRule="auto"/>
        <w:jc w:val="both"/>
        <w:rPr>
          <w:rFonts w:asciiTheme="majorHAnsi" w:hAnsiTheme="majorHAnsi" w:cstheme="majorHAnsi"/>
          <w:sz w:val="20"/>
          <w:szCs w:val="20"/>
        </w:rPr>
      </w:pPr>
      <w:r w:rsidRPr="008506EC">
        <w:rPr>
          <w:rFonts w:asciiTheme="majorHAnsi" w:hAnsiTheme="majorHAnsi" w:cstheme="majorHAnsi"/>
          <w:sz w:val="20"/>
          <w:szCs w:val="20"/>
        </w:rPr>
        <w:t xml:space="preserve">Le montant de cette avance est fixé à 10% du montant initial TTC de la part forfaitaire indiqué à l’acte d’engagement, diminué le cas échéant du montant des prestations confiées aux sous-traitants et donnant lieu à paiement direct, et sous réserve des dispositions prévues à l'article R 2193-10 du code de la commande publique. </w:t>
      </w:r>
    </w:p>
    <w:p w14:paraId="2B98C16E" w14:textId="77777777" w:rsidR="00C27996" w:rsidRDefault="00C27996" w:rsidP="00C27996">
      <w:pPr>
        <w:spacing w:after="0" w:line="240" w:lineRule="auto"/>
        <w:jc w:val="both"/>
        <w:rPr>
          <w:rFonts w:asciiTheme="majorHAnsi" w:hAnsiTheme="majorHAnsi" w:cstheme="majorHAnsi"/>
          <w:sz w:val="20"/>
          <w:szCs w:val="20"/>
        </w:rPr>
      </w:pPr>
    </w:p>
    <w:p w14:paraId="4E2907CD" w14:textId="70F85A8F" w:rsidR="00C27996" w:rsidRPr="008506EC" w:rsidRDefault="00C27996" w:rsidP="00C27996">
      <w:pPr>
        <w:spacing w:after="0" w:line="240" w:lineRule="auto"/>
        <w:jc w:val="both"/>
        <w:rPr>
          <w:rFonts w:asciiTheme="majorHAnsi" w:hAnsiTheme="majorHAnsi" w:cstheme="majorHAnsi"/>
          <w:sz w:val="20"/>
          <w:szCs w:val="20"/>
        </w:rPr>
      </w:pPr>
      <w:r w:rsidRPr="00C27996">
        <w:rPr>
          <w:rFonts w:asciiTheme="majorHAnsi" w:hAnsiTheme="majorHAnsi" w:cstheme="majorHAnsi"/>
          <w:sz w:val="20"/>
          <w:szCs w:val="20"/>
        </w:rPr>
        <w:t xml:space="preserve">L'avance sera versée au titulaire du marché dans un délai de </w:t>
      </w:r>
      <w:r>
        <w:rPr>
          <w:rFonts w:asciiTheme="majorHAnsi" w:hAnsiTheme="majorHAnsi" w:cstheme="majorHAnsi"/>
          <w:sz w:val="20"/>
          <w:szCs w:val="20"/>
        </w:rPr>
        <w:t>30</w:t>
      </w:r>
      <w:r w:rsidRPr="00C27996">
        <w:rPr>
          <w:rFonts w:asciiTheme="majorHAnsi" w:hAnsiTheme="majorHAnsi" w:cstheme="majorHAnsi"/>
          <w:sz w:val="20"/>
          <w:szCs w:val="20"/>
        </w:rPr>
        <w:t xml:space="preserve"> jours à compter de la notification du marché, sous réserve de la constitution d'une garantie à première demande ou d'une caution personnelle et solidaire couvrant l'intégralité de l'avance.</w:t>
      </w:r>
    </w:p>
    <w:p w14:paraId="7ADAE7E6" w14:textId="77777777" w:rsidR="00C27996" w:rsidRDefault="00C27996" w:rsidP="00C27996">
      <w:pPr>
        <w:spacing w:after="0" w:line="240" w:lineRule="auto"/>
        <w:jc w:val="both"/>
        <w:rPr>
          <w:rFonts w:asciiTheme="majorHAnsi" w:hAnsiTheme="majorHAnsi" w:cstheme="majorHAnsi"/>
          <w:sz w:val="20"/>
          <w:szCs w:val="20"/>
        </w:rPr>
      </w:pPr>
    </w:p>
    <w:p w14:paraId="509AFBDA" w14:textId="6EC446BE" w:rsidR="00D952EE" w:rsidRPr="00D952EE" w:rsidRDefault="00D952EE" w:rsidP="00C27996">
      <w:pPr>
        <w:spacing w:after="0" w:line="240" w:lineRule="auto"/>
        <w:jc w:val="both"/>
        <w:rPr>
          <w:rFonts w:asciiTheme="majorHAnsi" w:hAnsiTheme="majorHAnsi" w:cstheme="majorHAnsi"/>
          <w:sz w:val="20"/>
          <w:szCs w:val="20"/>
        </w:rPr>
      </w:pPr>
      <w:r w:rsidRPr="00D952EE">
        <w:rPr>
          <w:rFonts w:asciiTheme="majorHAnsi" w:hAnsiTheme="majorHAnsi" w:cstheme="majorHAnsi"/>
          <w:sz w:val="20"/>
          <w:szCs w:val="20"/>
        </w:rPr>
        <w:t>Son remboursement s’effectuera en une seule fois lorsque le montant des prestations exécutées atteindra 60 % du montant de l’accord cadre ou du montant initial du bon de commande</w:t>
      </w:r>
    </w:p>
    <w:p w14:paraId="4E0B08DF" w14:textId="77777777" w:rsidR="00D952EE" w:rsidRDefault="00D952EE" w:rsidP="008B7EC6">
      <w:pPr>
        <w:jc w:val="both"/>
        <w:rPr>
          <w:rFonts w:asciiTheme="majorHAnsi" w:hAnsiTheme="majorHAnsi" w:cstheme="majorHAnsi"/>
          <w:sz w:val="20"/>
          <w:szCs w:val="20"/>
        </w:rPr>
      </w:pPr>
    </w:p>
    <w:p w14:paraId="061D1AA7" w14:textId="62075314" w:rsidR="00362F3B" w:rsidRPr="008506EC" w:rsidRDefault="00362F3B" w:rsidP="008B7EC6">
      <w:pPr>
        <w:jc w:val="both"/>
        <w:rPr>
          <w:rFonts w:asciiTheme="majorHAnsi" w:hAnsiTheme="majorHAnsi" w:cstheme="majorHAnsi"/>
          <w:sz w:val="20"/>
          <w:szCs w:val="20"/>
        </w:rPr>
      </w:pPr>
      <w:r w:rsidRPr="008506EC">
        <w:rPr>
          <w:rFonts w:asciiTheme="majorHAnsi" w:hAnsiTheme="majorHAnsi" w:cstheme="majorHAnsi"/>
          <w:sz w:val="20"/>
          <w:szCs w:val="20"/>
        </w:rPr>
        <w:t xml:space="preserve">Le montant de l'avance ne peut être affecté par la mise en </w:t>
      </w:r>
      <w:r w:rsidR="00110A39" w:rsidRPr="008506EC">
        <w:rPr>
          <w:rFonts w:asciiTheme="majorHAnsi" w:hAnsiTheme="majorHAnsi" w:cstheme="majorHAnsi"/>
          <w:sz w:val="20"/>
          <w:szCs w:val="20"/>
        </w:rPr>
        <w:t>œuvre</w:t>
      </w:r>
      <w:r w:rsidRPr="008506EC">
        <w:rPr>
          <w:rFonts w:asciiTheme="majorHAnsi" w:hAnsiTheme="majorHAnsi" w:cstheme="majorHAnsi"/>
          <w:sz w:val="20"/>
          <w:szCs w:val="20"/>
        </w:rPr>
        <w:t xml:space="preserve"> d'une clause de variation de prix. </w:t>
      </w:r>
    </w:p>
    <w:p w14:paraId="2C61D9AB" w14:textId="48C89451" w:rsidR="00362F3B" w:rsidRPr="008506EC" w:rsidRDefault="00C27996" w:rsidP="008B7EC6">
      <w:pPr>
        <w:jc w:val="both"/>
        <w:rPr>
          <w:rFonts w:asciiTheme="majorHAnsi" w:hAnsiTheme="majorHAnsi" w:cstheme="majorHAnsi"/>
          <w:sz w:val="20"/>
          <w:szCs w:val="20"/>
        </w:rPr>
      </w:pPr>
      <w:r>
        <w:rPr>
          <w:rFonts w:asciiTheme="majorHAnsi" w:hAnsiTheme="majorHAnsi" w:cstheme="majorHAnsi"/>
          <w:sz w:val="20"/>
          <w:szCs w:val="20"/>
        </w:rPr>
        <w:t>C</w:t>
      </w:r>
      <w:r w:rsidR="00362F3B" w:rsidRPr="008506EC">
        <w:rPr>
          <w:rFonts w:asciiTheme="majorHAnsi" w:hAnsiTheme="majorHAnsi" w:cstheme="majorHAnsi"/>
          <w:sz w:val="20"/>
          <w:szCs w:val="20"/>
        </w:rPr>
        <w:t>haque bon de commande supérieur à 50 000 € HT et dont la durée d'exécution est supérieure à 2 mois : Le montant de cette avance est fixé à 10 % du montant du bon de commande (si celui-ci est supérieur à 50000 € HT et que sa durée d'exécution est supérieure à 2 mois).</w:t>
      </w:r>
    </w:p>
    <w:p w14:paraId="432C4849" w14:textId="78E2B0EA" w:rsidR="00800E39" w:rsidRPr="00F9047A" w:rsidRDefault="008D6BA2" w:rsidP="002C5E8D">
      <w:pPr>
        <w:pStyle w:val="Titre1"/>
        <w:rPr>
          <w:highlight w:val="lightGray"/>
        </w:rPr>
      </w:pPr>
      <w:bookmarkStart w:id="76" w:name="_Toc211851844"/>
      <w:r w:rsidRPr="00F9047A">
        <w:rPr>
          <w:highlight w:val="lightGray"/>
        </w:rPr>
        <w:t>ARTICLE 1</w:t>
      </w:r>
      <w:r w:rsidR="00B32E82">
        <w:rPr>
          <w:highlight w:val="lightGray"/>
        </w:rPr>
        <w:t>2</w:t>
      </w:r>
      <w:r w:rsidRPr="00F9047A">
        <w:rPr>
          <w:highlight w:val="lightGray"/>
        </w:rPr>
        <w:t xml:space="preserve"> - </w:t>
      </w:r>
      <w:r w:rsidR="00800E39" w:rsidRPr="00F9047A">
        <w:rPr>
          <w:highlight w:val="lightGray"/>
        </w:rPr>
        <w:t xml:space="preserve">FACTURATION ET </w:t>
      </w:r>
      <w:bookmarkEnd w:id="72"/>
      <w:r w:rsidR="00800E39" w:rsidRPr="00F9047A">
        <w:rPr>
          <w:highlight w:val="lightGray"/>
        </w:rPr>
        <w:t>REGLEMENT DES COMPTES</w:t>
      </w:r>
      <w:bookmarkEnd w:id="76"/>
    </w:p>
    <w:p w14:paraId="1147965E" w14:textId="77777777" w:rsidR="0093142D" w:rsidRDefault="0093142D" w:rsidP="0093142D">
      <w:pPr>
        <w:pStyle w:val="Titre2"/>
        <w:spacing w:before="0" w:after="0" w:line="240" w:lineRule="auto"/>
        <w:ind w:left="0" w:firstLine="0"/>
        <w:rPr>
          <w:i w:val="0"/>
          <w:iCs/>
          <w:color w:val="FF0000"/>
          <w:sz w:val="20"/>
          <w:szCs w:val="20"/>
          <w:u w:val="none"/>
        </w:rPr>
      </w:pPr>
      <w:bookmarkStart w:id="77" w:name="_Toc305140236"/>
      <w:bookmarkStart w:id="78" w:name="_Toc95228239"/>
    </w:p>
    <w:p w14:paraId="2F055D30" w14:textId="6D8E906D" w:rsidR="0093142D" w:rsidRPr="0037043D" w:rsidRDefault="0093142D" w:rsidP="0037043D">
      <w:pPr>
        <w:spacing w:after="0" w:line="240" w:lineRule="auto"/>
        <w:rPr>
          <w:rFonts w:asciiTheme="majorHAnsi" w:hAnsiTheme="majorHAnsi" w:cstheme="majorHAnsi"/>
          <w:i/>
          <w:sz w:val="20"/>
          <w:szCs w:val="20"/>
        </w:rPr>
      </w:pPr>
      <w:r w:rsidRPr="0037043D">
        <w:rPr>
          <w:rFonts w:asciiTheme="majorHAnsi" w:hAnsiTheme="majorHAnsi" w:cstheme="majorHAnsi"/>
          <w:sz w:val="20"/>
          <w:szCs w:val="20"/>
        </w:rPr>
        <w:t xml:space="preserve">Pour les prestations forfaitaires : </w:t>
      </w:r>
    </w:p>
    <w:p w14:paraId="2B348F42" w14:textId="77777777" w:rsidR="0093142D" w:rsidRPr="0037043D" w:rsidRDefault="0093142D" w:rsidP="0037043D">
      <w:pPr>
        <w:spacing w:after="0" w:line="240" w:lineRule="auto"/>
        <w:rPr>
          <w:rFonts w:asciiTheme="majorHAnsi" w:hAnsiTheme="majorHAnsi" w:cstheme="majorHAnsi"/>
          <w:i/>
          <w:sz w:val="20"/>
          <w:szCs w:val="20"/>
        </w:rPr>
      </w:pPr>
      <w:r w:rsidRPr="0037043D">
        <w:rPr>
          <w:rFonts w:asciiTheme="majorHAnsi" w:hAnsiTheme="majorHAnsi" w:cstheme="majorHAnsi"/>
          <w:sz w:val="20"/>
          <w:szCs w:val="20"/>
        </w:rPr>
        <w:t xml:space="preserve">Le paiement fait l’objet d’acomptes trimestriels à terme échu, sur présentation des demandes de paiement par le titulaire correspondant à une fraction du prix égale au pourcentage d'exécution ou aux quantités exécutées. À la suite de la notification de la réception des prestations ou des fournitures, le titulaire remet au représentant du pouvoir adjudicateur une demande de paiement correspondant au paiement du solde indiquant les prestations réellement exécutées. Un décompte final sera présenté à l'issue de la dernière année de chaque contrat. </w:t>
      </w:r>
    </w:p>
    <w:p w14:paraId="0D96CEF7" w14:textId="77777777" w:rsidR="0093142D" w:rsidRPr="0037043D" w:rsidRDefault="0093142D" w:rsidP="0037043D">
      <w:pPr>
        <w:spacing w:after="0" w:line="240" w:lineRule="auto"/>
        <w:rPr>
          <w:rFonts w:asciiTheme="majorHAnsi" w:hAnsiTheme="majorHAnsi" w:cstheme="majorHAnsi"/>
          <w:i/>
          <w:sz w:val="20"/>
          <w:szCs w:val="20"/>
        </w:rPr>
      </w:pPr>
    </w:p>
    <w:p w14:paraId="3A7434B5" w14:textId="14C96790" w:rsidR="0093142D" w:rsidRPr="0037043D" w:rsidRDefault="0093142D" w:rsidP="0037043D">
      <w:pPr>
        <w:spacing w:after="0" w:line="240" w:lineRule="auto"/>
        <w:rPr>
          <w:rFonts w:asciiTheme="majorHAnsi" w:hAnsiTheme="majorHAnsi" w:cstheme="majorHAnsi"/>
          <w:i/>
          <w:sz w:val="20"/>
          <w:szCs w:val="20"/>
        </w:rPr>
      </w:pPr>
      <w:r w:rsidRPr="0037043D">
        <w:rPr>
          <w:rFonts w:asciiTheme="majorHAnsi" w:hAnsiTheme="majorHAnsi" w:cstheme="majorHAnsi"/>
          <w:sz w:val="20"/>
          <w:szCs w:val="20"/>
        </w:rPr>
        <w:t>Pour les prestations du BPU :</w:t>
      </w:r>
    </w:p>
    <w:p w14:paraId="604EC3C6" w14:textId="77777777" w:rsidR="0093142D" w:rsidRPr="0037043D" w:rsidRDefault="0093142D" w:rsidP="0037043D">
      <w:pPr>
        <w:spacing w:after="0" w:line="240" w:lineRule="auto"/>
        <w:rPr>
          <w:rFonts w:asciiTheme="majorHAnsi" w:hAnsiTheme="majorHAnsi" w:cstheme="majorHAnsi"/>
          <w:i/>
          <w:sz w:val="20"/>
          <w:szCs w:val="20"/>
        </w:rPr>
      </w:pPr>
      <w:r w:rsidRPr="0037043D">
        <w:rPr>
          <w:rFonts w:asciiTheme="majorHAnsi" w:hAnsiTheme="majorHAnsi" w:cstheme="majorHAnsi"/>
          <w:sz w:val="20"/>
          <w:szCs w:val="20"/>
        </w:rPr>
        <w:t xml:space="preserve"> Pour les prestations relevant du bordereau de prix unitaires, les demandes de paiement seront accompagnées du bon de commande correspondant, valant ordre de service au sens du CCAG Travaux Les prestations seront réglées par </w:t>
      </w:r>
      <w:r w:rsidRPr="0037043D">
        <w:rPr>
          <w:rFonts w:asciiTheme="majorHAnsi" w:hAnsiTheme="majorHAnsi" w:cstheme="majorHAnsi"/>
          <w:sz w:val="20"/>
          <w:szCs w:val="20"/>
        </w:rPr>
        <w:lastRenderedPageBreak/>
        <w:t xml:space="preserve">paiement partiel définitif au service fait correspondant indiqué sur le bon de commande, valant ordre de service au sens du CCAG Travaux. </w:t>
      </w:r>
    </w:p>
    <w:p w14:paraId="0AEC3A73" w14:textId="77777777" w:rsidR="0093142D" w:rsidRPr="0037043D" w:rsidRDefault="0093142D" w:rsidP="0037043D">
      <w:pPr>
        <w:spacing w:after="0" w:line="240" w:lineRule="auto"/>
        <w:rPr>
          <w:rFonts w:asciiTheme="majorHAnsi" w:hAnsiTheme="majorHAnsi" w:cstheme="majorHAnsi"/>
          <w:i/>
          <w:sz w:val="20"/>
          <w:szCs w:val="20"/>
        </w:rPr>
      </w:pPr>
      <w:r w:rsidRPr="0037043D">
        <w:rPr>
          <w:rFonts w:asciiTheme="majorHAnsi" w:hAnsiTheme="majorHAnsi" w:cstheme="majorHAnsi"/>
          <w:sz w:val="20"/>
          <w:szCs w:val="20"/>
        </w:rPr>
        <w:t xml:space="preserve">Dispositions communes : Le représentant du pouvoir adjudicateur accepte ou rectifie la demande de paiement de façon à arrêter le montant à régler. Lorsqu'il modifie le montant, il notifie au titulaire par courriel le montant arrêté. Le titulaire en accuse réception sans délai, afin de donner une date certaine à cette réception. Passé un délai de dix (10) jours calendaires à compter de la date de notification, le titulaire est réputé, par son silence, avoir accepté ce montant. </w:t>
      </w:r>
    </w:p>
    <w:p w14:paraId="0561A06F" w14:textId="77777777" w:rsidR="0093142D" w:rsidRPr="0037043D" w:rsidRDefault="0093142D" w:rsidP="0037043D">
      <w:pPr>
        <w:spacing w:after="0" w:line="240" w:lineRule="auto"/>
        <w:rPr>
          <w:rFonts w:asciiTheme="majorHAnsi" w:hAnsiTheme="majorHAnsi" w:cstheme="majorHAnsi"/>
          <w:i/>
          <w:iCs/>
          <w:color w:val="FF0000"/>
          <w:sz w:val="20"/>
          <w:szCs w:val="20"/>
        </w:rPr>
      </w:pPr>
    </w:p>
    <w:p w14:paraId="24EA413D" w14:textId="0CADDF71" w:rsidR="0093142D" w:rsidRPr="0037043D" w:rsidRDefault="0093142D" w:rsidP="0037043D">
      <w:pPr>
        <w:spacing w:after="0" w:line="240" w:lineRule="auto"/>
        <w:rPr>
          <w:rFonts w:asciiTheme="majorHAnsi" w:hAnsiTheme="majorHAnsi" w:cstheme="majorHAnsi"/>
          <w:i/>
          <w:iCs/>
          <w:sz w:val="20"/>
          <w:szCs w:val="20"/>
        </w:rPr>
      </w:pPr>
      <w:r w:rsidRPr="0037043D">
        <w:rPr>
          <w:rFonts w:asciiTheme="majorHAnsi" w:hAnsiTheme="majorHAnsi" w:cstheme="majorHAnsi"/>
          <w:iCs/>
          <w:sz w:val="20"/>
          <w:szCs w:val="20"/>
        </w:rPr>
        <w:t xml:space="preserve">Les demandes de paiement comprennent les mentions suivantes : </w:t>
      </w:r>
    </w:p>
    <w:p w14:paraId="1F274906" w14:textId="3B0EA56F" w:rsidR="0093142D" w:rsidRPr="0037043D" w:rsidRDefault="004F1750" w:rsidP="00656818">
      <w:pPr>
        <w:pStyle w:val="Paragraphedeliste"/>
        <w:numPr>
          <w:ilvl w:val="0"/>
          <w:numId w:val="15"/>
        </w:numPr>
        <w:spacing w:after="0" w:line="240" w:lineRule="auto"/>
        <w:rPr>
          <w:rFonts w:asciiTheme="majorHAnsi" w:hAnsiTheme="majorHAnsi" w:cstheme="majorHAnsi"/>
          <w:sz w:val="20"/>
          <w:szCs w:val="20"/>
        </w:rPr>
      </w:pPr>
      <w:r w:rsidRPr="0037043D">
        <w:rPr>
          <w:rFonts w:asciiTheme="majorHAnsi" w:hAnsiTheme="majorHAnsi" w:cstheme="majorHAnsi"/>
          <w:sz w:val="20"/>
          <w:szCs w:val="20"/>
        </w:rPr>
        <w:t>Le</w:t>
      </w:r>
      <w:r w:rsidR="0093142D" w:rsidRPr="0037043D">
        <w:rPr>
          <w:rFonts w:asciiTheme="majorHAnsi" w:hAnsiTheme="majorHAnsi" w:cstheme="majorHAnsi"/>
          <w:sz w:val="20"/>
          <w:szCs w:val="20"/>
        </w:rPr>
        <w:t xml:space="preserve"> nom et la raison sociale du créancier, une date d'émission et un numéro unique ; </w:t>
      </w:r>
    </w:p>
    <w:p w14:paraId="646F8356" w14:textId="1E50D821" w:rsidR="0093142D" w:rsidRPr="0037043D" w:rsidRDefault="004F1750" w:rsidP="00656818">
      <w:pPr>
        <w:pStyle w:val="Paragraphedeliste"/>
        <w:numPr>
          <w:ilvl w:val="0"/>
          <w:numId w:val="15"/>
        </w:numPr>
        <w:spacing w:after="0" w:line="240" w:lineRule="auto"/>
        <w:rPr>
          <w:rFonts w:asciiTheme="majorHAnsi" w:hAnsiTheme="majorHAnsi" w:cstheme="majorHAnsi"/>
          <w:sz w:val="20"/>
          <w:szCs w:val="20"/>
        </w:rPr>
      </w:pPr>
      <w:r w:rsidRPr="0037043D">
        <w:rPr>
          <w:rFonts w:asciiTheme="majorHAnsi" w:hAnsiTheme="majorHAnsi" w:cstheme="majorHAnsi"/>
          <w:sz w:val="20"/>
          <w:szCs w:val="20"/>
        </w:rPr>
        <w:t>Le</w:t>
      </w:r>
      <w:r w:rsidR="0093142D" w:rsidRPr="0037043D">
        <w:rPr>
          <w:rFonts w:asciiTheme="majorHAnsi" w:hAnsiTheme="majorHAnsi" w:cstheme="majorHAnsi"/>
          <w:sz w:val="20"/>
          <w:szCs w:val="20"/>
        </w:rPr>
        <w:t xml:space="preserve"> numéro RCS, de SIRET et TVA intracommunautaire ; </w:t>
      </w:r>
    </w:p>
    <w:p w14:paraId="334EE932" w14:textId="38A5D9F9" w:rsidR="0093142D" w:rsidRPr="0037043D" w:rsidRDefault="004F1750" w:rsidP="00656818">
      <w:pPr>
        <w:pStyle w:val="Paragraphedeliste"/>
        <w:numPr>
          <w:ilvl w:val="0"/>
          <w:numId w:val="15"/>
        </w:numPr>
        <w:spacing w:after="0" w:line="240" w:lineRule="auto"/>
        <w:rPr>
          <w:rFonts w:asciiTheme="majorHAnsi" w:hAnsiTheme="majorHAnsi" w:cstheme="majorHAnsi"/>
          <w:sz w:val="20"/>
          <w:szCs w:val="20"/>
        </w:rPr>
      </w:pPr>
      <w:r w:rsidRPr="0037043D">
        <w:rPr>
          <w:rFonts w:asciiTheme="majorHAnsi" w:hAnsiTheme="majorHAnsi" w:cstheme="majorHAnsi"/>
          <w:sz w:val="20"/>
          <w:szCs w:val="20"/>
        </w:rPr>
        <w:t>Les</w:t>
      </w:r>
      <w:r w:rsidR="0093142D" w:rsidRPr="0037043D">
        <w:rPr>
          <w:rFonts w:asciiTheme="majorHAnsi" w:hAnsiTheme="majorHAnsi" w:cstheme="majorHAnsi"/>
          <w:sz w:val="20"/>
          <w:szCs w:val="20"/>
        </w:rPr>
        <w:t xml:space="preserve"> dates de réalisation des prestations ; </w:t>
      </w:r>
    </w:p>
    <w:p w14:paraId="49F12E80" w14:textId="42166B7A" w:rsidR="0093142D" w:rsidRPr="0037043D" w:rsidRDefault="004F1750" w:rsidP="00656818">
      <w:pPr>
        <w:pStyle w:val="Paragraphedeliste"/>
        <w:numPr>
          <w:ilvl w:val="0"/>
          <w:numId w:val="15"/>
        </w:numPr>
        <w:spacing w:after="0" w:line="240" w:lineRule="auto"/>
        <w:rPr>
          <w:rFonts w:asciiTheme="majorHAnsi" w:hAnsiTheme="majorHAnsi" w:cstheme="majorHAnsi"/>
          <w:sz w:val="20"/>
          <w:szCs w:val="20"/>
        </w:rPr>
      </w:pPr>
      <w:r w:rsidRPr="0037043D">
        <w:rPr>
          <w:rFonts w:asciiTheme="majorHAnsi" w:hAnsiTheme="majorHAnsi" w:cstheme="majorHAnsi"/>
          <w:sz w:val="20"/>
          <w:szCs w:val="20"/>
        </w:rPr>
        <w:t>Les</w:t>
      </w:r>
      <w:r w:rsidR="0093142D" w:rsidRPr="0037043D">
        <w:rPr>
          <w:rFonts w:asciiTheme="majorHAnsi" w:hAnsiTheme="majorHAnsi" w:cstheme="majorHAnsi"/>
          <w:sz w:val="20"/>
          <w:szCs w:val="20"/>
        </w:rPr>
        <w:t xml:space="preserve"> références du marché </w:t>
      </w:r>
    </w:p>
    <w:p w14:paraId="28CC63EC" w14:textId="5C0F9C28" w:rsidR="0093142D" w:rsidRPr="0037043D" w:rsidRDefault="004F1750" w:rsidP="00656818">
      <w:pPr>
        <w:pStyle w:val="Paragraphedeliste"/>
        <w:numPr>
          <w:ilvl w:val="0"/>
          <w:numId w:val="15"/>
        </w:numPr>
        <w:spacing w:after="0" w:line="240" w:lineRule="auto"/>
        <w:rPr>
          <w:rFonts w:asciiTheme="majorHAnsi" w:hAnsiTheme="majorHAnsi" w:cstheme="majorHAnsi"/>
          <w:sz w:val="20"/>
          <w:szCs w:val="20"/>
        </w:rPr>
      </w:pPr>
      <w:r w:rsidRPr="0037043D">
        <w:rPr>
          <w:rFonts w:asciiTheme="majorHAnsi" w:hAnsiTheme="majorHAnsi" w:cstheme="majorHAnsi"/>
          <w:sz w:val="20"/>
          <w:szCs w:val="20"/>
        </w:rPr>
        <w:t>La</w:t>
      </w:r>
      <w:r w:rsidR="0093142D" w:rsidRPr="0037043D">
        <w:rPr>
          <w:rFonts w:asciiTheme="majorHAnsi" w:hAnsiTheme="majorHAnsi" w:cstheme="majorHAnsi"/>
          <w:sz w:val="20"/>
          <w:szCs w:val="20"/>
        </w:rPr>
        <w:t xml:space="preserve"> nature, quantité et montant hors taxes des prestations réalisées ; </w:t>
      </w:r>
    </w:p>
    <w:p w14:paraId="6C1A0953" w14:textId="7295DDF8" w:rsidR="0093142D" w:rsidRPr="0037043D" w:rsidRDefault="004F1750" w:rsidP="00656818">
      <w:pPr>
        <w:pStyle w:val="Paragraphedeliste"/>
        <w:numPr>
          <w:ilvl w:val="0"/>
          <w:numId w:val="15"/>
        </w:numPr>
        <w:spacing w:after="0" w:line="240" w:lineRule="auto"/>
        <w:rPr>
          <w:rFonts w:asciiTheme="majorHAnsi" w:hAnsiTheme="majorHAnsi" w:cstheme="majorHAnsi"/>
          <w:sz w:val="20"/>
          <w:szCs w:val="20"/>
        </w:rPr>
      </w:pPr>
      <w:r w:rsidRPr="0037043D">
        <w:rPr>
          <w:rFonts w:asciiTheme="majorHAnsi" w:hAnsiTheme="majorHAnsi" w:cstheme="majorHAnsi"/>
          <w:sz w:val="20"/>
          <w:szCs w:val="20"/>
        </w:rPr>
        <w:t>Le</w:t>
      </w:r>
      <w:r w:rsidR="0093142D" w:rsidRPr="0037043D">
        <w:rPr>
          <w:rFonts w:asciiTheme="majorHAnsi" w:hAnsiTheme="majorHAnsi" w:cstheme="majorHAnsi"/>
          <w:sz w:val="20"/>
          <w:szCs w:val="20"/>
        </w:rPr>
        <w:t xml:space="preserve"> taux de TVA applicable ; </w:t>
      </w:r>
    </w:p>
    <w:p w14:paraId="08E06377" w14:textId="6CDCC24D" w:rsidR="0093142D" w:rsidRPr="0037043D" w:rsidRDefault="004F1750" w:rsidP="00656818">
      <w:pPr>
        <w:pStyle w:val="Paragraphedeliste"/>
        <w:numPr>
          <w:ilvl w:val="0"/>
          <w:numId w:val="15"/>
        </w:numPr>
        <w:spacing w:after="0" w:line="240" w:lineRule="auto"/>
        <w:rPr>
          <w:rFonts w:asciiTheme="majorHAnsi" w:hAnsiTheme="majorHAnsi" w:cstheme="majorHAnsi"/>
          <w:sz w:val="20"/>
          <w:szCs w:val="20"/>
        </w:rPr>
      </w:pPr>
      <w:r w:rsidRPr="0037043D">
        <w:rPr>
          <w:rFonts w:asciiTheme="majorHAnsi" w:hAnsiTheme="majorHAnsi" w:cstheme="majorHAnsi"/>
          <w:sz w:val="20"/>
          <w:szCs w:val="20"/>
        </w:rPr>
        <w:t>La</w:t>
      </w:r>
      <w:r w:rsidR="0093142D" w:rsidRPr="0037043D">
        <w:rPr>
          <w:rFonts w:asciiTheme="majorHAnsi" w:hAnsiTheme="majorHAnsi" w:cstheme="majorHAnsi"/>
          <w:sz w:val="20"/>
          <w:szCs w:val="20"/>
        </w:rPr>
        <w:t xml:space="preserve"> désignation de l'acheteur et son SIRET ; </w:t>
      </w:r>
    </w:p>
    <w:p w14:paraId="7994CCDD" w14:textId="4AAEBC98" w:rsidR="0093142D" w:rsidRPr="0037043D" w:rsidRDefault="004F1750" w:rsidP="00656818">
      <w:pPr>
        <w:pStyle w:val="Paragraphedeliste"/>
        <w:numPr>
          <w:ilvl w:val="0"/>
          <w:numId w:val="15"/>
        </w:numPr>
        <w:spacing w:after="0" w:line="240" w:lineRule="auto"/>
        <w:rPr>
          <w:rFonts w:asciiTheme="majorHAnsi" w:hAnsiTheme="majorHAnsi" w:cstheme="majorHAnsi"/>
          <w:i/>
          <w:iCs/>
          <w:sz w:val="20"/>
          <w:szCs w:val="20"/>
        </w:rPr>
      </w:pPr>
      <w:r w:rsidRPr="0037043D">
        <w:rPr>
          <w:rFonts w:asciiTheme="majorHAnsi" w:hAnsiTheme="majorHAnsi" w:cstheme="majorHAnsi"/>
          <w:sz w:val="20"/>
          <w:szCs w:val="20"/>
        </w:rPr>
        <w:t>Les</w:t>
      </w:r>
      <w:r w:rsidR="0093142D" w:rsidRPr="0037043D">
        <w:rPr>
          <w:rFonts w:asciiTheme="majorHAnsi" w:hAnsiTheme="majorHAnsi" w:cstheme="majorHAnsi"/>
          <w:sz w:val="20"/>
          <w:szCs w:val="20"/>
        </w:rPr>
        <w:t xml:space="preserve"> éventuelles </w:t>
      </w:r>
      <w:r w:rsidR="0093142D" w:rsidRPr="0037043D">
        <w:rPr>
          <w:rFonts w:asciiTheme="majorHAnsi" w:hAnsiTheme="majorHAnsi" w:cstheme="majorHAnsi"/>
          <w:iCs/>
          <w:sz w:val="20"/>
          <w:szCs w:val="20"/>
        </w:rPr>
        <w:t xml:space="preserve">autres mentions demandées par l'acheteur après la notification du contrat. </w:t>
      </w:r>
    </w:p>
    <w:p w14:paraId="692006B3" w14:textId="77777777" w:rsidR="0093142D" w:rsidRPr="0037043D" w:rsidRDefault="0093142D" w:rsidP="0037043D">
      <w:pPr>
        <w:spacing w:after="0" w:line="240" w:lineRule="auto"/>
        <w:rPr>
          <w:rFonts w:asciiTheme="majorHAnsi" w:hAnsiTheme="majorHAnsi" w:cstheme="majorHAnsi"/>
          <w:i/>
          <w:iCs/>
          <w:sz w:val="20"/>
          <w:szCs w:val="20"/>
        </w:rPr>
      </w:pPr>
    </w:p>
    <w:p w14:paraId="369B1C92" w14:textId="6149D93E" w:rsidR="0093142D" w:rsidRPr="0037043D" w:rsidRDefault="0093142D" w:rsidP="0037043D">
      <w:pPr>
        <w:spacing w:after="0" w:line="240" w:lineRule="auto"/>
        <w:rPr>
          <w:rFonts w:asciiTheme="majorHAnsi" w:hAnsiTheme="majorHAnsi" w:cstheme="majorHAnsi"/>
          <w:i/>
          <w:iCs/>
          <w:sz w:val="20"/>
          <w:szCs w:val="20"/>
        </w:rPr>
      </w:pPr>
      <w:r w:rsidRPr="0037043D">
        <w:rPr>
          <w:rFonts w:asciiTheme="majorHAnsi" w:hAnsiTheme="majorHAnsi" w:cstheme="majorHAnsi"/>
          <w:iCs/>
          <w:sz w:val="20"/>
          <w:szCs w:val="20"/>
        </w:rPr>
        <w:t>A défaut de trouver ces renseignements sur les factures, le règlement ne pourra être effectué.</w:t>
      </w:r>
    </w:p>
    <w:p w14:paraId="36CD0AC9" w14:textId="71D47305" w:rsidR="00C20EC4" w:rsidRPr="002C5E8D" w:rsidRDefault="00C20EC4" w:rsidP="002C5E8D">
      <w:pPr>
        <w:pStyle w:val="Titre2"/>
        <w:rPr>
          <w:sz w:val="20"/>
          <w:szCs w:val="20"/>
        </w:rPr>
      </w:pPr>
      <w:bookmarkStart w:id="79" w:name="_Toc211851845"/>
      <w:r w:rsidRPr="002C5E8D">
        <w:rPr>
          <w:sz w:val="20"/>
          <w:szCs w:val="20"/>
        </w:rPr>
        <w:t>1</w:t>
      </w:r>
      <w:r w:rsidR="00B32E82">
        <w:rPr>
          <w:sz w:val="20"/>
          <w:szCs w:val="20"/>
        </w:rPr>
        <w:t>2</w:t>
      </w:r>
      <w:r w:rsidRPr="002C5E8D">
        <w:rPr>
          <w:sz w:val="20"/>
          <w:szCs w:val="20"/>
        </w:rPr>
        <w:t>.1 - Modalités de facturation</w:t>
      </w:r>
      <w:bookmarkEnd w:id="77"/>
      <w:bookmarkEnd w:id="78"/>
      <w:bookmarkEnd w:id="79"/>
    </w:p>
    <w:p w14:paraId="732388CC" w14:textId="77777777" w:rsidR="00C20EC4" w:rsidRPr="00F9047A" w:rsidRDefault="00C20EC4" w:rsidP="00C20EC4">
      <w:pPr>
        <w:spacing w:after="120"/>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 xml:space="preserve">Conformément à l’ordonnance n°2014-697 du 26 juin 2014 relative à la facturation électronique, les factures doivent être remises de façon électronique aux membres du groupement via le Portail CHORUS PRO. Il est accessible depuis : </w:t>
      </w:r>
      <w:hyperlink r:id="rId12" w:history="1">
        <w:r w:rsidRPr="00F9047A">
          <w:rPr>
            <w:rFonts w:asciiTheme="majorHAnsi" w:eastAsia="Times New Roman" w:hAnsiTheme="majorHAnsi" w:cstheme="majorHAnsi"/>
            <w:color w:val="0000FF"/>
            <w:sz w:val="20"/>
            <w:szCs w:val="20"/>
            <w:u w:val="single"/>
          </w:rPr>
          <w:t>https://chorus-pro.gouv.fr</w:t>
        </w:r>
      </w:hyperlink>
    </w:p>
    <w:p w14:paraId="3543FAC3" w14:textId="77777777" w:rsidR="00C20EC4" w:rsidRPr="00F9047A" w:rsidRDefault="00C20EC4" w:rsidP="00C20EC4">
      <w:pPr>
        <w:spacing w:after="120"/>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Le titulaire doit, soit créer sa facture directement sur le portail, soit y déposer une facture au format .PDF.</w:t>
      </w:r>
    </w:p>
    <w:p w14:paraId="0BF7E009" w14:textId="77777777" w:rsidR="00C20EC4" w:rsidRPr="00F9047A" w:rsidRDefault="00C20EC4" w:rsidP="00C20EC4">
      <w:pPr>
        <w:spacing w:after="120"/>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Le titulaire ayant déposé sa facture via le Portail CHORUS PRO peut en suivre l’avancement du traitement par chaque établissement concerné.</w:t>
      </w:r>
    </w:p>
    <w:p w14:paraId="3F5A80E7" w14:textId="77777777" w:rsidR="00C20EC4" w:rsidRPr="00F9047A" w:rsidRDefault="00C20EC4" w:rsidP="00C20EC4">
      <w:pPr>
        <w:spacing w:after="120"/>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Les factures dématérialisées transmises via la solution Chorus Pro devront comporter :</w:t>
      </w:r>
    </w:p>
    <w:p w14:paraId="0E0FEA46" w14:textId="77777777" w:rsidR="00C20EC4" w:rsidRPr="00F9047A" w:rsidRDefault="00C20EC4" w:rsidP="00AD3F9A">
      <w:pPr>
        <w:numPr>
          <w:ilvl w:val="0"/>
          <w:numId w:val="8"/>
        </w:numPr>
        <w:spacing w:after="120" w:line="240" w:lineRule="auto"/>
        <w:ind w:firstLine="0"/>
        <w:contextualSpacing/>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Le numéro de SIRET de la structure destinatrice des fournitures et de la facture,</w:t>
      </w:r>
    </w:p>
    <w:p w14:paraId="139B366E" w14:textId="77777777" w:rsidR="00C20EC4" w:rsidRPr="00F9047A" w:rsidRDefault="00C20EC4" w:rsidP="00AD3F9A">
      <w:pPr>
        <w:numPr>
          <w:ilvl w:val="0"/>
          <w:numId w:val="8"/>
        </w:numPr>
        <w:spacing w:after="120" w:line="240" w:lineRule="auto"/>
        <w:ind w:firstLine="0"/>
        <w:contextualSpacing/>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Le code service de la structure</w:t>
      </w:r>
    </w:p>
    <w:p w14:paraId="4483D9E0" w14:textId="77777777" w:rsidR="00C20EC4" w:rsidRPr="00F9047A" w:rsidRDefault="00C20EC4" w:rsidP="00C20EC4">
      <w:pPr>
        <w:jc w:val="both"/>
        <w:rPr>
          <w:rFonts w:asciiTheme="majorHAnsi" w:eastAsia="Times New Roman" w:hAnsiTheme="majorHAnsi" w:cstheme="majorHAnsi"/>
          <w:sz w:val="20"/>
          <w:szCs w:val="20"/>
        </w:rPr>
      </w:pPr>
    </w:p>
    <w:tbl>
      <w:tblPr>
        <w:tblStyle w:val="Grilledutableau31"/>
        <w:tblW w:w="0" w:type="auto"/>
        <w:tblLook w:val="04A0" w:firstRow="1" w:lastRow="0" w:firstColumn="1" w:lastColumn="0" w:noHBand="0" w:noVBand="1"/>
      </w:tblPr>
      <w:tblGrid>
        <w:gridCol w:w="4803"/>
        <w:gridCol w:w="4824"/>
      </w:tblGrid>
      <w:tr w:rsidR="00B6460A" w:rsidRPr="00F9047A" w14:paraId="077B0128" w14:textId="77777777" w:rsidTr="00C27996">
        <w:tc>
          <w:tcPr>
            <w:tcW w:w="4803" w:type="dxa"/>
          </w:tcPr>
          <w:p w14:paraId="3B778987"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Etablissements</w:t>
            </w:r>
          </w:p>
        </w:tc>
        <w:tc>
          <w:tcPr>
            <w:tcW w:w="4824" w:type="dxa"/>
          </w:tcPr>
          <w:p w14:paraId="73E3DBFA"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Adresses de facturation</w:t>
            </w:r>
          </w:p>
        </w:tc>
      </w:tr>
      <w:tr w:rsidR="00B6460A" w:rsidRPr="00F9047A" w14:paraId="66B29504" w14:textId="77777777" w:rsidTr="00C27996">
        <w:tc>
          <w:tcPr>
            <w:tcW w:w="4803" w:type="dxa"/>
          </w:tcPr>
          <w:p w14:paraId="14E80E69"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CCI Rouen Métropole</w:t>
            </w:r>
          </w:p>
        </w:tc>
        <w:tc>
          <w:tcPr>
            <w:tcW w:w="4824" w:type="dxa"/>
          </w:tcPr>
          <w:p w14:paraId="257D926F"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 130 021 751 00131</w:t>
            </w:r>
          </w:p>
          <w:p w14:paraId="5D678051"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 013</w:t>
            </w:r>
          </w:p>
        </w:tc>
      </w:tr>
      <w:tr w:rsidR="00B6460A" w:rsidRPr="00F9047A" w14:paraId="28235EEE" w14:textId="77777777" w:rsidTr="00C27996">
        <w:tc>
          <w:tcPr>
            <w:tcW w:w="4803" w:type="dxa"/>
          </w:tcPr>
          <w:p w14:paraId="6C0BA260"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CCI Territoriale Seine Estuaire</w:t>
            </w:r>
          </w:p>
        </w:tc>
        <w:tc>
          <w:tcPr>
            <w:tcW w:w="4824" w:type="dxa"/>
          </w:tcPr>
          <w:p w14:paraId="15613A9C"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 13002169400018</w:t>
            </w:r>
          </w:p>
          <w:p w14:paraId="4E121E5B"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:122</w:t>
            </w:r>
          </w:p>
        </w:tc>
      </w:tr>
      <w:tr w:rsidR="00B6460A" w:rsidRPr="00F9047A" w14:paraId="2275FFFE" w14:textId="77777777" w:rsidTr="00C27996">
        <w:tc>
          <w:tcPr>
            <w:tcW w:w="4803" w:type="dxa"/>
          </w:tcPr>
          <w:p w14:paraId="6FFD8A14"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CCI Territoriale Portes de Normandie</w:t>
            </w:r>
          </w:p>
        </w:tc>
        <w:tc>
          <w:tcPr>
            <w:tcW w:w="4824" w:type="dxa"/>
          </w:tcPr>
          <w:p w14:paraId="6CA71541"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 13002179300018</w:t>
            </w:r>
          </w:p>
          <w:p w14:paraId="60E73F58"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 013</w:t>
            </w:r>
          </w:p>
        </w:tc>
      </w:tr>
      <w:tr w:rsidR="00B6460A" w:rsidRPr="00F9047A" w14:paraId="48651CB1" w14:textId="77777777" w:rsidTr="00C27996">
        <w:tc>
          <w:tcPr>
            <w:tcW w:w="4803" w:type="dxa"/>
          </w:tcPr>
          <w:p w14:paraId="23EA71C4"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CCI Caen Normandie</w:t>
            </w:r>
          </w:p>
        </w:tc>
        <w:tc>
          <w:tcPr>
            <w:tcW w:w="4824" w:type="dxa"/>
          </w:tcPr>
          <w:p w14:paraId="741B3268"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:18140001100100</w:t>
            </w:r>
          </w:p>
          <w:p w14:paraId="5269C78D"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 107</w:t>
            </w:r>
          </w:p>
          <w:p w14:paraId="3F194B28" w14:textId="77777777" w:rsidR="00B6460A" w:rsidRPr="00F9047A" w:rsidRDefault="00B6460A" w:rsidP="00B6460A">
            <w:pPr>
              <w:jc w:val="center"/>
              <w:rPr>
                <w:rFonts w:asciiTheme="majorHAnsi" w:hAnsiTheme="majorHAnsi" w:cstheme="majorHAnsi"/>
              </w:rPr>
            </w:pPr>
          </w:p>
        </w:tc>
      </w:tr>
      <w:tr w:rsidR="00B6460A" w:rsidRPr="00F9047A" w14:paraId="413F5775" w14:textId="77777777" w:rsidTr="00C27996">
        <w:tc>
          <w:tcPr>
            <w:tcW w:w="4803" w:type="dxa"/>
          </w:tcPr>
          <w:p w14:paraId="6A0A8000"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CCI de Région Normandie</w:t>
            </w:r>
          </w:p>
        </w:tc>
        <w:tc>
          <w:tcPr>
            <w:tcW w:w="4824" w:type="dxa"/>
          </w:tcPr>
          <w:p w14:paraId="2FDD67B4"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 130 021 645 00010</w:t>
            </w:r>
          </w:p>
          <w:p w14:paraId="5BE026DA"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 170</w:t>
            </w:r>
          </w:p>
        </w:tc>
      </w:tr>
      <w:tr w:rsidR="00B6460A" w:rsidRPr="00F9047A" w14:paraId="2EA5DBD1" w14:textId="77777777" w:rsidTr="00C27996">
        <w:tc>
          <w:tcPr>
            <w:tcW w:w="4803" w:type="dxa"/>
          </w:tcPr>
          <w:p w14:paraId="360AEA50"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 xml:space="preserve">CCI Territoriale Ouest Normandie </w:t>
            </w:r>
          </w:p>
          <w:p w14:paraId="5BCBCB7D" w14:textId="77777777" w:rsidR="00B6460A" w:rsidRPr="00F9047A" w:rsidRDefault="00B6460A" w:rsidP="00B6460A">
            <w:pPr>
              <w:jc w:val="center"/>
              <w:rPr>
                <w:rFonts w:asciiTheme="majorHAnsi" w:hAnsiTheme="majorHAnsi" w:cstheme="majorHAnsi"/>
              </w:rPr>
            </w:pPr>
          </w:p>
        </w:tc>
        <w:tc>
          <w:tcPr>
            <w:tcW w:w="4824" w:type="dxa"/>
          </w:tcPr>
          <w:p w14:paraId="344A5EBD"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 130 021 728 00014</w:t>
            </w:r>
          </w:p>
          <w:p w14:paraId="24215AD1"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 990</w:t>
            </w:r>
          </w:p>
        </w:tc>
      </w:tr>
      <w:tr w:rsidR="00B6460A" w:rsidRPr="00F9047A" w14:paraId="7AA243D5" w14:textId="77777777" w:rsidTr="00C27996">
        <w:tc>
          <w:tcPr>
            <w:tcW w:w="4803" w:type="dxa"/>
          </w:tcPr>
          <w:p w14:paraId="4FFB6B6D" w14:textId="5A4D7C3A" w:rsidR="00B6460A" w:rsidRPr="00F9047A" w:rsidRDefault="00394A64" w:rsidP="00B6460A">
            <w:pPr>
              <w:jc w:val="center"/>
              <w:rPr>
                <w:rFonts w:asciiTheme="majorHAnsi" w:hAnsiTheme="majorHAnsi" w:cstheme="majorHAnsi"/>
              </w:rPr>
            </w:pPr>
            <w:r w:rsidRPr="00394A64">
              <w:rPr>
                <w:rFonts w:asciiTheme="majorHAnsi" w:hAnsiTheme="majorHAnsi" w:cstheme="majorHAnsi"/>
              </w:rPr>
              <w:t>SCI CAMPUS CCI SEINE MER NORMANDIE</w:t>
            </w:r>
          </w:p>
        </w:tc>
        <w:tc>
          <w:tcPr>
            <w:tcW w:w="4824" w:type="dxa"/>
          </w:tcPr>
          <w:p w14:paraId="7B550DD5"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 81537276800029</w:t>
            </w:r>
          </w:p>
          <w:p w14:paraId="0900B166"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w:t>
            </w:r>
          </w:p>
        </w:tc>
      </w:tr>
      <w:tr w:rsidR="00B6460A" w:rsidRPr="00F9047A" w14:paraId="2434F278" w14:textId="77777777" w:rsidTr="00C27996">
        <w:tc>
          <w:tcPr>
            <w:tcW w:w="4803" w:type="dxa"/>
          </w:tcPr>
          <w:p w14:paraId="3E1141E8"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SCI ENTREPRISE +</w:t>
            </w:r>
          </w:p>
        </w:tc>
        <w:tc>
          <w:tcPr>
            <w:tcW w:w="4824" w:type="dxa"/>
          </w:tcPr>
          <w:p w14:paraId="371A411E"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 81739392900028</w:t>
            </w:r>
          </w:p>
          <w:p w14:paraId="0540DB97"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w:t>
            </w:r>
          </w:p>
        </w:tc>
      </w:tr>
      <w:tr w:rsidR="00B6460A" w:rsidRPr="00F9047A" w14:paraId="3F030AA1" w14:textId="77777777" w:rsidTr="00C27996">
        <w:tc>
          <w:tcPr>
            <w:tcW w:w="4803" w:type="dxa"/>
          </w:tcPr>
          <w:p w14:paraId="1E46AB6E"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CEPPIC ASSOCIATION</w:t>
            </w:r>
          </w:p>
        </w:tc>
        <w:tc>
          <w:tcPr>
            <w:tcW w:w="4824" w:type="dxa"/>
          </w:tcPr>
          <w:p w14:paraId="182B5987"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SIRET : 312 454 507 00053</w:t>
            </w:r>
          </w:p>
          <w:p w14:paraId="52165D38" w14:textId="77777777" w:rsidR="00B6460A" w:rsidRPr="00F9047A" w:rsidRDefault="00B6460A" w:rsidP="00B6460A">
            <w:pPr>
              <w:jc w:val="center"/>
              <w:rPr>
                <w:rFonts w:asciiTheme="majorHAnsi" w:hAnsiTheme="majorHAnsi" w:cstheme="majorHAnsi"/>
              </w:rPr>
            </w:pPr>
            <w:r w:rsidRPr="00F9047A">
              <w:rPr>
                <w:rFonts w:asciiTheme="majorHAnsi" w:hAnsiTheme="majorHAnsi" w:cstheme="majorHAnsi"/>
              </w:rPr>
              <w:t>Code service :</w:t>
            </w:r>
          </w:p>
        </w:tc>
      </w:tr>
    </w:tbl>
    <w:p w14:paraId="4C6E93DD" w14:textId="77777777" w:rsidR="004D19D6" w:rsidRDefault="004D19D6" w:rsidP="004D19D6">
      <w:pPr>
        <w:tabs>
          <w:tab w:val="left" w:pos="-1418"/>
        </w:tabs>
        <w:jc w:val="both"/>
        <w:rPr>
          <w:rFonts w:ascii="Arial" w:hAnsi="Arial" w:cs="Arial"/>
          <w:b/>
          <w:iCs/>
        </w:rPr>
      </w:pPr>
    </w:p>
    <w:p w14:paraId="0F2A2897" w14:textId="496F431D" w:rsidR="004D19D6" w:rsidRPr="004D19D6" w:rsidRDefault="004D19D6" w:rsidP="004D19D6">
      <w:pPr>
        <w:tabs>
          <w:tab w:val="left" w:pos="-1418"/>
        </w:tabs>
        <w:jc w:val="both"/>
        <w:rPr>
          <w:rFonts w:asciiTheme="majorHAnsi" w:hAnsiTheme="majorHAnsi" w:cstheme="majorHAnsi"/>
          <w:bCs/>
          <w:iCs/>
          <w:sz w:val="20"/>
          <w:szCs w:val="20"/>
        </w:rPr>
      </w:pPr>
      <w:r w:rsidRPr="004D19D6">
        <w:rPr>
          <w:rFonts w:asciiTheme="majorHAnsi" w:hAnsiTheme="majorHAnsi" w:cstheme="majorHAnsi"/>
          <w:b/>
          <w:iCs/>
          <w:sz w:val="20"/>
          <w:szCs w:val="20"/>
        </w:rPr>
        <w:lastRenderedPageBreak/>
        <w:t>Par exception</w:t>
      </w:r>
      <w:r w:rsidRPr="004D19D6">
        <w:rPr>
          <w:rFonts w:asciiTheme="majorHAnsi" w:hAnsiTheme="majorHAnsi" w:cstheme="majorHAnsi"/>
          <w:bCs/>
          <w:iCs/>
          <w:sz w:val="20"/>
          <w:szCs w:val="20"/>
        </w:rPr>
        <w:t xml:space="preserve">, pour les établissements ne bénéficiant pas de compte CHORUS PRO, le titulaire transmettra les factures à l’adresse </w:t>
      </w:r>
      <w:proofErr w:type="gramStart"/>
      <w:r w:rsidRPr="004D19D6">
        <w:rPr>
          <w:rFonts w:asciiTheme="majorHAnsi" w:hAnsiTheme="majorHAnsi" w:cstheme="majorHAnsi"/>
          <w:bCs/>
          <w:iCs/>
          <w:sz w:val="20"/>
          <w:szCs w:val="20"/>
        </w:rPr>
        <w:t>mail</w:t>
      </w:r>
      <w:proofErr w:type="gramEnd"/>
      <w:r w:rsidRPr="004D19D6">
        <w:rPr>
          <w:rFonts w:asciiTheme="majorHAnsi" w:hAnsiTheme="majorHAnsi" w:cstheme="majorHAnsi"/>
          <w:bCs/>
          <w:iCs/>
          <w:sz w:val="20"/>
          <w:szCs w:val="20"/>
        </w:rPr>
        <w:t xml:space="preserve"> suivante :  </w:t>
      </w:r>
      <w:hyperlink r:id="rId13" w:history="1">
        <w:r w:rsidRPr="004D19D6">
          <w:rPr>
            <w:rStyle w:val="Lienhypertexte"/>
            <w:rFonts w:asciiTheme="majorHAnsi" w:hAnsiTheme="majorHAnsi" w:cstheme="majorHAnsi"/>
            <w:bCs/>
            <w:iCs/>
            <w:sz w:val="20"/>
            <w:szCs w:val="20"/>
          </w:rPr>
          <w:t>polefiscal@seine-estuaire.cci.fr</w:t>
        </w:r>
      </w:hyperlink>
    </w:p>
    <w:p w14:paraId="49A314AF" w14:textId="1B79818C" w:rsidR="004D19D6" w:rsidRPr="004D19D6" w:rsidRDefault="004D19D6" w:rsidP="004D19D6">
      <w:pPr>
        <w:tabs>
          <w:tab w:val="left" w:pos="-1418"/>
        </w:tabs>
        <w:jc w:val="both"/>
        <w:rPr>
          <w:rFonts w:asciiTheme="majorHAnsi" w:hAnsiTheme="majorHAnsi" w:cstheme="majorHAnsi"/>
          <w:bCs/>
          <w:iCs/>
          <w:sz w:val="20"/>
          <w:szCs w:val="20"/>
        </w:rPr>
      </w:pPr>
      <w:r w:rsidRPr="004D19D6">
        <w:rPr>
          <w:rFonts w:asciiTheme="majorHAnsi" w:hAnsiTheme="majorHAnsi" w:cstheme="majorHAnsi"/>
          <w:bCs/>
          <w:iCs/>
          <w:sz w:val="20"/>
          <w:szCs w:val="20"/>
        </w:rPr>
        <w:t>Il s’agit 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4803"/>
      </w:tblGrid>
      <w:tr w:rsidR="004D19D6" w:rsidRPr="004D19D6" w14:paraId="6E07AC60" w14:textId="77777777" w:rsidTr="00432D44">
        <w:tc>
          <w:tcPr>
            <w:tcW w:w="5172" w:type="dxa"/>
          </w:tcPr>
          <w:p w14:paraId="105D6C79" w14:textId="77777777" w:rsidR="004D19D6" w:rsidRPr="004D19D6" w:rsidRDefault="004D19D6" w:rsidP="00432D44">
            <w:pPr>
              <w:tabs>
                <w:tab w:val="left" w:pos="-1418"/>
              </w:tabs>
              <w:jc w:val="center"/>
              <w:rPr>
                <w:rFonts w:asciiTheme="majorHAnsi" w:eastAsia="Calibri" w:hAnsiTheme="majorHAnsi" w:cstheme="majorHAnsi"/>
                <w:bCs/>
                <w:iCs/>
                <w:sz w:val="20"/>
                <w:szCs w:val="20"/>
              </w:rPr>
            </w:pPr>
            <w:r w:rsidRPr="004D19D6">
              <w:rPr>
                <w:rFonts w:asciiTheme="majorHAnsi" w:eastAsia="Calibri" w:hAnsiTheme="majorHAnsi" w:cstheme="majorHAnsi"/>
                <w:bCs/>
                <w:iCs/>
                <w:sz w:val="20"/>
                <w:szCs w:val="20"/>
              </w:rPr>
              <w:t>Etablissements</w:t>
            </w:r>
          </w:p>
        </w:tc>
        <w:tc>
          <w:tcPr>
            <w:tcW w:w="5172" w:type="dxa"/>
          </w:tcPr>
          <w:p w14:paraId="6B170AD6" w14:textId="77777777" w:rsidR="004D19D6" w:rsidRPr="004D19D6" w:rsidRDefault="004D19D6" w:rsidP="00432D44">
            <w:pPr>
              <w:tabs>
                <w:tab w:val="left" w:pos="-1418"/>
              </w:tabs>
              <w:jc w:val="both"/>
              <w:rPr>
                <w:rFonts w:asciiTheme="majorHAnsi" w:eastAsia="Calibri" w:hAnsiTheme="majorHAnsi" w:cstheme="majorHAnsi"/>
                <w:bCs/>
                <w:iCs/>
                <w:sz w:val="20"/>
                <w:szCs w:val="20"/>
              </w:rPr>
            </w:pPr>
          </w:p>
        </w:tc>
      </w:tr>
      <w:tr w:rsidR="004D19D6" w:rsidRPr="004D19D6" w14:paraId="38D2DE80" w14:textId="77777777" w:rsidTr="00432D44">
        <w:tc>
          <w:tcPr>
            <w:tcW w:w="5172" w:type="dxa"/>
          </w:tcPr>
          <w:p w14:paraId="376CC9CC" w14:textId="77777777" w:rsidR="004D19D6" w:rsidRPr="004D19D6" w:rsidRDefault="004D19D6" w:rsidP="00432D44">
            <w:pPr>
              <w:tabs>
                <w:tab w:val="left" w:pos="-1418"/>
              </w:tabs>
              <w:jc w:val="both"/>
              <w:rPr>
                <w:rFonts w:asciiTheme="majorHAnsi" w:eastAsia="Calibri" w:hAnsiTheme="majorHAnsi" w:cstheme="majorHAnsi"/>
                <w:bCs/>
                <w:iCs/>
                <w:sz w:val="20"/>
                <w:szCs w:val="20"/>
              </w:rPr>
            </w:pPr>
            <w:r w:rsidRPr="004D19D6">
              <w:rPr>
                <w:rFonts w:asciiTheme="majorHAnsi" w:eastAsia="Calibri" w:hAnsiTheme="majorHAnsi" w:cstheme="majorHAnsi"/>
                <w:bCs/>
                <w:iCs/>
                <w:sz w:val="20"/>
                <w:szCs w:val="20"/>
              </w:rPr>
              <w:t>La SCI Le TARMAC</w:t>
            </w:r>
          </w:p>
        </w:tc>
        <w:tc>
          <w:tcPr>
            <w:tcW w:w="5172" w:type="dxa"/>
          </w:tcPr>
          <w:p w14:paraId="23230BC4" w14:textId="77777777" w:rsidR="004D19D6" w:rsidRDefault="004D19D6" w:rsidP="00432D44">
            <w:pPr>
              <w:tabs>
                <w:tab w:val="left" w:pos="-1418"/>
              </w:tabs>
              <w:jc w:val="both"/>
              <w:rPr>
                <w:rFonts w:asciiTheme="majorHAnsi" w:eastAsia="Calibri" w:hAnsiTheme="majorHAnsi" w:cstheme="majorHAnsi"/>
                <w:bCs/>
                <w:iCs/>
                <w:sz w:val="20"/>
                <w:szCs w:val="20"/>
              </w:rPr>
            </w:pPr>
            <w:r w:rsidRPr="004D19D6">
              <w:rPr>
                <w:rFonts w:asciiTheme="majorHAnsi" w:eastAsia="Calibri" w:hAnsiTheme="majorHAnsi" w:cstheme="majorHAnsi"/>
                <w:bCs/>
                <w:iCs/>
                <w:sz w:val="20"/>
                <w:szCs w:val="20"/>
              </w:rPr>
              <w:t xml:space="preserve">Esplanade de l’Europe 76600 Le Havre </w:t>
            </w:r>
          </w:p>
          <w:p w14:paraId="638678BD" w14:textId="790A81D0" w:rsidR="004D19D6" w:rsidRPr="004D19D6" w:rsidRDefault="004D19D6" w:rsidP="00432D44">
            <w:pPr>
              <w:tabs>
                <w:tab w:val="left" w:pos="-1418"/>
              </w:tabs>
              <w:jc w:val="both"/>
              <w:rPr>
                <w:rFonts w:asciiTheme="majorHAnsi" w:eastAsia="Calibri" w:hAnsiTheme="majorHAnsi" w:cstheme="majorHAnsi"/>
                <w:bCs/>
                <w:iCs/>
                <w:sz w:val="20"/>
                <w:szCs w:val="20"/>
              </w:rPr>
            </w:pPr>
            <w:r w:rsidRPr="004D19D6">
              <w:rPr>
                <w:rFonts w:asciiTheme="majorHAnsi" w:eastAsia="Calibri" w:hAnsiTheme="majorHAnsi" w:cstheme="majorHAnsi"/>
                <w:bCs/>
                <w:iCs/>
                <w:sz w:val="20"/>
                <w:szCs w:val="20"/>
              </w:rPr>
              <w:t xml:space="preserve"> SIRET : 789 961 752 00019</w:t>
            </w:r>
          </w:p>
        </w:tc>
      </w:tr>
      <w:tr w:rsidR="004D19D6" w:rsidRPr="004D19D6" w14:paraId="1D7A283E" w14:textId="77777777" w:rsidTr="00432D44">
        <w:tc>
          <w:tcPr>
            <w:tcW w:w="5172" w:type="dxa"/>
          </w:tcPr>
          <w:p w14:paraId="0CAEA74D" w14:textId="77777777" w:rsidR="004D19D6" w:rsidRPr="004D19D6" w:rsidRDefault="004D19D6" w:rsidP="00432D44">
            <w:pPr>
              <w:tabs>
                <w:tab w:val="left" w:pos="-1418"/>
              </w:tabs>
              <w:jc w:val="both"/>
              <w:rPr>
                <w:rFonts w:asciiTheme="majorHAnsi" w:eastAsia="Calibri" w:hAnsiTheme="majorHAnsi" w:cstheme="majorHAnsi"/>
                <w:bCs/>
                <w:iCs/>
                <w:sz w:val="20"/>
                <w:szCs w:val="20"/>
              </w:rPr>
            </w:pPr>
            <w:r w:rsidRPr="004D19D6">
              <w:rPr>
                <w:rFonts w:asciiTheme="majorHAnsi" w:eastAsia="Calibri" w:hAnsiTheme="majorHAnsi" w:cstheme="majorHAnsi"/>
                <w:bCs/>
                <w:iCs/>
                <w:sz w:val="20"/>
                <w:szCs w:val="20"/>
              </w:rPr>
              <w:t>La SCI Seine Estuaire Basse Normandie</w:t>
            </w:r>
          </w:p>
        </w:tc>
        <w:tc>
          <w:tcPr>
            <w:tcW w:w="5172" w:type="dxa"/>
          </w:tcPr>
          <w:p w14:paraId="4074796E" w14:textId="77777777" w:rsidR="004D19D6" w:rsidRDefault="004D19D6" w:rsidP="00432D44">
            <w:pPr>
              <w:tabs>
                <w:tab w:val="left" w:pos="-1418"/>
              </w:tabs>
              <w:jc w:val="both"/>
              <w:rPr>
                <w:rFonts w:asciiTheme="majorHAnsi" w:eastAsia="Calibri" w:hAnsiTheme="majorHAnsi" w:cstheme="majorHAnsi"/>
                <w:bCs/>
                <w:iCs/>
                <w:sz w:val="20"/>
                <w:szCs w:val="20"/>
              </w:rPr>
            </w:pPr>
            <w:r w:rsidRPr="004D19D6">
              <w:rPr>
                <w:rFonts w:asciiTheme="majorHAnsi" w:eastAsia="Calibri" w:hAnsiTheme="majorHAnsi" w:cstheme="majorHAnsi"/>
                <w:bCs/>
                <w:iCs/>
                <w:sz w:val="20"/>
                <w:szCs w:val="20"/>
              </w:rPr>
              <w:t xml:space="preserve">Esplanade de l’Europe 76600 Le Havre </w:t>
            </w:r>
          </w:p>
          <w:p w14:paraId="09BFC877" w14:textId="2F0E4E16" w:rsidR="004D19D6" w:rsidRPr="004D19D6" w:rsidRDefault="004D19D6" w:rsidP="004D19D6">
            <w:pPr>
              <w:tabs>
                <w:tab w:val="left" w:pos="-1418"/>
              </w:tabs>
              <w:jc w:val="both"/>
              <w:rPr>
                <w:rFonts w:asciiTheme="majorHAnsi" w:eastAsia="Calibri" w:hAnsiTheme="majorHAnsi" w:cstheme="majorHAnsi"/>
                <w:bCs/>
                <w:iCs/>
                <w:sz w:val="20"/>
                <w:szCs w:val="20"/>
              </w:rPr>
            </w:pPr>
            <w:r w:rsidRPr="004D19D6">
              <w:rPr>
                <w:rFonts w:asciiTheme="majorHAnsi" w:eastAsia="Calibri" w:hAnsiTheme="majorHAnsi" w:cstheme="majorHAnsi"/>
                <w:bCs/>
                <w:iCs/>
                <w:sz w:val="20"/>
                <w:szCs w:val="20"/>
              </w:rPr>
              <w:t xml:space="preserve"> SIRET :</w:t>
            </w:r>
            <w:r>
              <w:rPr>
                <w:rFonts w:asciiTheme="majorHAnsi" w:eastAsia="Calibri" w:hAnsiTheme="majorHAnsi" w:cstheme="majorHAnsi"/>
                <w:bCs/>
                <w:iCs/>
                <w:sz w:val="20"/>
                <w:szCs w:val="20"/>
              </w:rPr>
              <w:t xml:space="preserve"> </w:t>
            </w:r>
            <w:r w:rsidRPr="004D19D6">
              <w:rPr>
                <w:rFonts w:asciiTheme="majorHAnsi" w:eastAsia="Calibri" w:hAnsiTheme="majorHAnsi" w:cstheme="majorHAnsi"/>
                <w:bCs/>
                <w:iCs/>
                <w:sz w:val="20"/>
                <w:szCs w:val="20"/>
              </w:rPr>
              <w:t>802 007 443 00012</w:t>
            </w:r>
          </w:p>
        </w:tc>
      </w:tr>
    </w:tbl>
    <w:p w14:paraId="4AB11F7A" w14:textId="77777777" w:rsidR="004D19D6" w:rsidRDefault="004D19D6" w:rsidP="00C20EC4">
      <w:pPr>
        <w:jc w:val="both"/>
        <w:rPr>
          <w:rFonts w:asciiTheme="majorHAnsi" w:eastAsia="Times New Roman" w:hAnsiTheme="majorHAnsi" w:cstheme="majorHAnsi"/>
          <w:sz w:val="20"/>
          <w:szCs w:val="20"/>
        </w:rPr>
      </w:pPr>
    </w:p>
    <w:p w14:paraId="6AAEA24A" w14:textId="49FB6482" w:rsidR="00C20EC4" w:rsidRPr="00F9047A" w:rsidRDefault="00C20EC4" w:rsidP="00C20EC4">
      <w:pPr>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Lorsqu’une facture est transmise en dehors de ce portail, la CCI peut la rejeter après avoir rappelé cette obligation à l’émetteur et l’avoir invité à s’y conformer.</w:t>
      </w:r>
    </w:p>
    <w:p w14:paraId="4894D67C" w14:textId="77777777" w:rsidR="00C20EC4" w:rsidRPr="00F9047A" w:rsidRDefault="00C20EC4" w:rsidP="00C20EC4">
      <w:pPr>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 xml:space="preserve">La date de réception d’une demande de paiement transmise par voie électronique correspond à la date de notification du message électronique informant l’acheteur de la mise à disposition de la facture sur le portail de facturation (ou le cas échéant, à la date de l’horodatage de la facture par le système d’information budgétaire et comptable de l’Etat pour une facture transmise par échange de données informatisé). </w:t>
      </w:r>
    </w:p>
    <w:p w14:paraId="10F53894" w14:textId="7D0E35E8" w:rsidR="00C20EC4" w:rsidRPr="002C5E8D" w:rsidRDefault="00C20EC4" w:rsidP="0037043D">
      <w:pPr>
        <w:pStyle w:val="Titre2"/>
        <w:ind w:hanging="567"/>
        <w:rPr>
          <w:sz w:val="20"/>
          <w:szCs w:val="20"/>
        </w:rPr>
      </w:pPr>
      <w:bookmarkStart w:id="80" w:name="_Toc96942523"/>
      <w:bookmarkStart w:id="81" w:name="_Toc305140238"/>
      <w:bookmarkStart w:id="82" w:name="_Toc95228240"/>
      <w:bookmarkStart w:id="83" w:name="_Toc211851846"/>
      <w:r w:rsidRPr="002C5E8D">
        <w:rPr>
          <w:sz w:val="20"/>
          <w:szCs w:val="20"/>
        </w:rPr>
        <w:t>1</w:t>
      </w:r>
      <w:r w:rsidR="00B32E82">
        <w:rPr>
          <w:sz w:val="20"/>
          <w:szCs w:val="20"/>
        </w:rPr>
        <w:t>2</w:t>
      </w:r>
      <w:r w:rsidRPr="002C5E8D">
        <w:rPr>
          <w:sz w:val="20"/>
          <w:szCs w:val="20"/>
        </w:rPr>
        <w:t>.2 - Délai global de paiement</w:t>
      </w:r>
      <w:bookmarkEnd w:id="80"/>
      <w:bookmarkEnd w:id="81"/>
      <w:bookmarkEnd w:id="82"/>
      <w:bookmarkEnd w:id="83"/>
      <w:r w:rsidRPr="002C5E8D">
        <w:rPr>
          <w:sz w:val="20"/>
          <w:szCs w:val="20"/>
        </w:rPr>
        <w:t xml:space="preserve"> </w:t>
      </w:r>
    </w:p>
    <w:p w14:paraId="2A883DF7" w14:textId="77777777" w:rsidR="00C20EC4" w:rsidRPr="00F9047A" w:rsidRDefault="00C20EC4" w:rsidP="00C20EC4">
      <w:pPr>
        <w:spacing w:after="120"/>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Conformément aux dispositions de l’article R2192-10 du code de la commande publique, le délai global de paiement ouvert au pouvoir adjudicateur pour procéder au paiement des sommes dues au titre du présent marché ne peut excéder 30 jours.</w:t>
      </w:r>
    </w:p>
    <w:p w14:paraId="47BDE90C" w14:textId="77777777" w:rsidR="00C20EC4" w:rsidRPr="00F9047A" w:rsidRDefault="00C20EC4" w:rsidP="00C20EC4">
      <w:pPr>
        <w:jc w:val="both"/>
        <w:rPr>
          <w:rFonts w:asciiTheme="majorHAnsi" w:eastAsia="Times New Roman" w:hAnsiTheme="majorHAnsi" w:cstheme="majorHAnsi"/>
          <w:iCs/>
          <w:sz w:val="20"/>
          <w:szCs w:val="20"/>
        </w:rPr>
      </w:pPr>
      <w:r w:rsidRPr="00F9047A">
        <w:rPr>
          <w:rFonts w:asciiTheme="majorHAnsi" w:eastAsia="Times New Roman" w:hAnsiTheme="majorHAnsi" w:cstheme="majorHAnsi"/>
          <w:sz w:val="20"/>
          <w:szCs w:val="20"/>
        </w:rPr>
        <w:t>Passé ce délai, les intérêts moratoires courent de plein droit au profit du titulaire. Conformément à l’article 8 du décret n°2013-269 du 29 mars 2013 relatif à la lutte contre les retards de paiement dans les contrats de la commande publique, 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 Au montant des intérêts moratoires s’ajoutent une indemnité forfaitaire de 40 Euros pour frais de recouvrement</w:t>
      </w:r>
    </w:p>
    <w:p w14:paraId="47C04C56" w14:textId="4C27A8CB" w:rsidR="00C20EC4" w:rsidRPr="002C5E8D" w:rsidRDefault="00C20EC4" w:rsidP="0037043D">
      <w:pPr>
        <w:pStyle w:val="Titre2"/>
        <w:ind w:hanging="567"/>
        <w:rPr>
          <w:sz w:val="20"/>
          <w:szCs w:val="20"/>
        </w:rPr>
      </w:pPr>
      <w:bookmarkStart w:id="84" w:name="_Toc95228245"/>
      <w:bookmarkStart w:id="85" w:name="_Toc211851847"/>
      <w:r w:rsidRPr="002C5E8D">
        <w:rPr>
          <w:sz w:val="20"/>
          <w:szCs w:val="20"/>
        </w:rPr>
        <w:t>1</w:t>
      </w:r>
      <w:r w:rsidR="00B32E82">
        <w:rPr>
          <w:sz w:val="20"/>
          <w:szCs w:val="20"/>
        </w:rPr>
        <w:t>2</w:t>
      </w:r>
      <w:r w:rsidRPr="002C5E8D">
        <w:rPr>
          <w:sz w:val="20"/>
          <w:szCs w:val="20"/>
        </w:rPr>
        <w:t>.</w:t>
      </w:r>
      <w:r w:rsidR="004D192A" w:rsidRPr="002C5E8D">
        <w:rPr>
          <w:sz w:val="20"/>
          <w:szCs w:val="20"/>
        </w:rPr>
        <w:t>4</w:t>
      </w:r>
      <w:r w:rsidRPr="002C5E8D">
        <w:rPr>
          <w:sz w:val="20"/>
          <w:szCs w:val="20"/>
        </w:rPr>
        <w:t xml:space="preserve"> - Paiement des cotraitants</w:t>
      </w:r>
      <w:bookmarkEnd w:id="84"/>
      <w:bookmarkEnd w:id="85"/>
    </w:p>
    <w:p w14:paraId="373D5FFA" w14:textId="77777777" w:rsidR="00C20EC4" w:rsidRPr="00F9047A" w:rsidRDefault="00C20EC4" w:rsidP="00C20EC4">
      <w:pPr>
        <w:spacing w:after="0" w:line="240" w:lineRule="auto"/>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4897C067" w14:textId="77777777" w:rsidR="00C20EC4" w:rsidRPr="00F9047A" w:rsidRDefault="00C20EC4" w:rsidP="00C20EC4">
      <w:pPr>
        <w:spacing w:after="0" w:line="240" w:lineRule="auto"/>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Les autres dispositions relatives à la cotraitance s'appliquent selon l'article 12.1 du CCAG-FCS.</w:t>
      </w:r>
    </w:p>
    <w:p w14:paraId="6FB433AA" w14:textId="4E97F86F" w:rsidR="00C20EC4" w:rsidRPr="002C5E8D" w:rsidRDefault="00C20EC4" w:rsidP="0037043D">
      <w:pPr>
        <w:pStyle w:val="Titre2"/>
        <w:ind w:hanging="567"/>
        <w:rPr>
          <w:sz w:val="20"/>
          <w:szCs w:val="20"/>
        </w:rPr>
      </w:pPr>
      <w:bookmarkStart w:id="86" w:name="_Toc95228246"/>
      <w:bookmarkStart w:id="87" w:name="_Toc211851848"/>
      <w:r w:rsidRPr="002C5E8D">
        <w:rPr>
          <w:sz w:val="20"/>
          <w:szCs w:val="20"/>
        </w:rPr>
        <w:t>1</w:t>
      </w:r>
      <w:r w:rsidR="00B32E82">
        <w:rPr>
          <w:sz w:val="20"/>
          <w:szCs w:val="20"/>
        </w:rPr>
        <w:t>2</w:t>
      </w:r>
      <w:r w:rsidRPr="002C5E8D">
        <w:rPr>
          <w:sz w:val="20"/>
          <w:szCs w:val="20"/>
        </w:rPr>
        <w:t>.</w:t>
      </w:r>
      <w:r w:rsidR="004D192A" w:rsidRPr="002C5E8D">
        <w:rPr>
          <w:sz w:val="20"/>
          <w:szCs w:val="20"/>
        </w:rPr>
        <w:t>5</w:t>
      </w:r>
      <w:r w:rsidRPr="002C5E8D">
        <w:rPr>
          <w:sz w:val="20"/>
          <w:szCs w:val="20"/>
        </w:rPr>
        <w:t>- Paiement des sous-traitants</w:t>
      </w:r>
      <w:bookmarkEnd w:id="86"/>
      <w:bookmarkEnd w:id="87"/>
    </w:p>
    <w:p w14:paraId="6F2EE1CA" w14:textId="77777777" w:rsidR="00C20EC4" w:rsidRPr="00F9047A" w:rsidRDefault="00C20EC4" w:rsidP="00C20EC4">
      <w:pPr>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7498F073" w14:textId="77777777" w:rsidR="00C20EC4" w:rsidRPr="00F9047A" w:rsidRDefault="00C20EC4" w:rsidP="00C20EC4">
      <w:pPr>
        <w:jc w:val="both"/>
        <w:rPr>
          <w:rFonts w:asciiTheme="majorHAnsi" w:eastAsia="Times New Roman" w:hAnsiTheme="majorHAnsi" w:cstheme="majorHAnsi"/>
          <w:sz w:val="20"/>
          <w:szCs w:val="20"/>
        </w:rPr>
      </w:pPr>
      <w:r w:rsidRPr="00F9047A">
        <w:rPr>
          <w:rFonts w:asciiTheme="majorHAnsi" w:eastAsia="Times New Roman" w:hAnsiTheme="majorHAnsi" w:cstheme="majorHAnsi"/>
          <w:sz w:val="20"/>
          <w:szCs w:val="20"/>
        </w:rPr>
        <w:t>En cas de cotraitance, si le titulaire qui a conclu le contrat de sous-traitance n'est pas le mandataire du groupement, ce dernier doit également valider la demande de paiement.</w:t>
      </w:r>
    </w:p>
    <w:p w14:paraId="776A302E" w14:textId="44924151" w:rsidR="00800E39" w:rsidRPr="00F9047A" w:rsidRDefault="008D6BA2" w:rsidP="002C5E8D">
      <w:pPr>
        <w:pStyle w:val="Titre1"/>
      </w:pPr>
      <w:bookmarkStart w:id="88" w:name="_Toc211851849"/>
      <w:r w:rsidRPr="00F9047A">
        <w:lastRenderedPageBreak/>
        <w:t>ARTICLE 1</w:t>
      </w:r>
      <w:r w:rsidR="00B32E82">
        <w:t>3</w:t>
      </w:r>
      <w:r w:rsidRPr="00F9047A">
        <w:t xml:space="preserve"> - </w:t>
      </w:r>
      <w:r w:rsidR="00800E39" w:rsidRPr="00F9047A">
        <w:t>PENALITES</w:t>
      </w:r>
      <w:bookmarkEnd w:id="88"/>
      <w:r w:rsidR="00800E39" w:rsidRPr="00F9047A">
        <w:t xml:space="preserve"> </w:t>
      </w:r>
      <w:r w:rsidR="002356E6" w:rsidRPr="00F9047A">
        <w:t xml:space="preserve"> </w:t>
      </w:r>
    </w:p>
    <w:bookmarkEnd w:id="58"/>
    <w:p w14:paraId="2CEB2AA1" w14:textId="10CEB4AC" w:rsidR="00C90E44" w:rsidRDefault="00C90E44" w:rsidP="00C90E44">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 </w:t>
      </w:r>
    </w:p>
    <w:p w14:paraId="0E6706D1" w14:textId="31590E30" w:rsidR="004F1750" w:rsidRPr="004F1750" w:rsidRDefault="004F1750" w:rsidP="0037043D">
      <w:pPr>
        <w:pStyle w:val="Titre2"/>
        <w:ind w:hanging="567"/>
        <w:rPr>
          <w:sz w:val="20"/>
          <w:szCs w:val="20"/>
          <w:lang w:eastAsia="fr-FR"/>
        </w:rPr>
      </w:pPr>
      <w:bookmarkStart w:id="89" w:name="_Toc211851850"/>
      <w:r w:rsidRPr="004F1750">
        <w:rPr>
          <w:sz w:val="20"/>
          <w:szCs w:val="20"/>
          <w:lang w:eastAsia="fr-FR"/>
        </w:rPr>
        <w:t>13.1 – Généralités sur les pénalités et sanctions associées aux pénalités</w:t>
      </w:r>
      <w:bookmarkEnd w:id="89"/>
    </w:p>
    <w:p w14:paraId="6674C879" w14:textId="77777777" w:rsidR="00F36FA7" w:rsidRDefault="00F36FA7" w:rsidP="00C90E44">
      <w:pPr>
        <w:spacing w:after="0" w:line="240" w:lineRule="auto"/>
        <w:jc w:val="both"/>
        <w:rPr>
          <w:rFonts w:asciiTheme="majorHAnsi" w:eastAsia="Times New Roman" w:hAnsiTheme="majorHAnsi" w:cstheme="majorHAnsi"/>
          <w:sz w:val="20"/>
          <w:szCs w:val="20"/>
          <w:lang w:eastAsia="fr-FR"/>
        </w:rPr>
      </w:pPr>
      <w:r w:rsidRPr="00F36FA7">
        <w:rPr>
          <w:rFonts w:asciiTheme="majorHAnsi" w:eastAsia="Times New Roman" w:hAnsiTheme="majorHAnsi" w:cstheme="majorHAnsi"/>
          <w:sz w:val="20"/>
          <w:szCs w:val="20"/>
          <w:lang w:eastAsia="fr-FR"/>
        </w:rPr>
        <w:t xml:space="preserve">Par dérogation à l’article 14.1.2 du CCAG FCS, les pénalités de retard ne pourront pas excéder 25% du montant total hors taxes du marché. </w:t>
      </w:r>
    </w:p>
    <w:p w14:paraId="718029D6" w14:textId="6BE8DA45" w:rsidR="00F36FA7" w:rsidRDefault="00F36FA7" w:rsidP="00C90E44">
      <w:pPr>
        <w:spacing w:after="0" w:line="240" w:lineRule="auto"/>
        <w:jc w:val="both"/>
        <w:rPr>
          <w:rFonts w:asciiTheme="majorHAnsi" w:eastAsia="Times New Roman" w:hAnsiTheme="majorHAnsi" w:cstheme="majorHAnsi"/>
          <w:sz w:val="20"/>
          <w:szCs w:val="20"/>
          <w:lang w:eastAsia="fr-FR"/>
        </w:rPr>
      </w:pPr>
      <w:r w:rsidRPr="00F36FA7">
        <w:rPr>
          <w:rFonts w:asciiTheme="majorHAnsi" w:eastAsia="Times New Roman" w:hAnsiTheme="majorHAnsi" w:cstheme="majorHAnsi"/>
          <w:sz w:val="20"/>
          <w:szCs w:val="20"/>
          <w:lang w:eastAsia="fr-FR"/>
        </w:rPr>
        <w:t xml:space="preserve">Par dérogation à l’article 14.1.1 du CCAG FCS, l’application des pénalités du retard s’effectuera du simple fait de la constatation du retard par le </w:t>
      </w:r>
      <w:r w:rsidR="00F74704">
        <w:rPr>
          <w:rFonts w:asciiTheme="majorHAnsi" w:eastAsia="Times New Roman" w:hAnsiTheme="majorHAnsi" w:cstheme="majorHAnsi"/>
          <w:sz w:val="20"/>
          <w:szCs w:val="20"/>
          <w:lang w:eastAsia="fr-FR"/>
        </w:rPr>
        <w:t>responsable du site concerné</w:t>
      </w:r>
      <w:r w:rsidRPr="00F36FA7">
        <w:rPr>
          <w:rFonts w:asciiTheme="majorHAnsi" w:eastAsia="Times New Roman" w:hAnsiTheme="majorHAnsi" w:cstheme="majorHAnsi"/>
          <w:sz w:val="20"/>
          <w:szCs w:val="20"/>
          <w:lang w:eastAsia="fr-FR"/>
        </w:rPr>
        <w:t xml:space="preserve">. </w:t>
      </w:r>
    </w:p>
    <w:p w14:paraId="7D7FD925" w14:textId="77777777" w:rsidR="00F36FA7" w:rsidRDefault="00F36FA7" w:rsidP="00C90E44">
      <w:pPr>
        <w:spacing w:after="0" w:line="240" w:lineRule="auto"/>
        <w:jc w:val="both"/>
        <w:rPr>
          <w:rFonts w:asciiTheme="majorHAnsi" w:eastAsia="Times New Roman" w:hAnsiTheme="majorHAnsi" w:cstheme="majorHAnsi"/>
          <w:sz w:val="20"/>
          <w:szCs w:val="20"/>
          <w:lang w:eastAsia="fr-FR"/>
        </w:rPr>
      </w:pPr>
      <w:r w:rsidRPr="00F36FA7">
        <w:rPr>
          <w:rFonts w:asciiTheme="majorHAnsi" w:eastAsia="Times New Roman" w:hAnsiTheme="majorHAnsi" w:cstheme="majorHAnsi"/>
          <w:sz w:val="20"/>
          <w:szCs w:val="20"/>
          <w:lang w:eastAsia="fr-FR"/>
        </w:rPr>
        <w:t xml:space="preserve">Par dérogation à l’article 14.1.3 du CCAG FCS, le titulaire ne sera pas exonéré d’office des pénalités et ce, quel que soit le montant. </w:t>
      </w:r>
    </w:p>
    <w:p w14:paraId="66597874" w14:textId="1414BB8E" w:rsidR="00F36FA7" w:rsidRDefault="00F36FA7" w:rsidP="00C90E44">
      <w:pPr>
        <w:spacing w:after="0" w:line="240" w:lineRule="auto"/>
        <w:jc w:val="both"/>
        <w:rPr>
          <w:rFonts w:asciiTheme="majorHAnsi" w:eastAsia="Times New Roman" w:hAnsiTheme="majorHAnsi" w:cstheme="majorHAnsi"/>
          <w:sz w:val="20"/>
          <w:szCs w:val="20"/>
          <w:lang w:eastAsia="fr-FR"/>
        </w:rPr>
      </w:pPr>
      <w:r w:rsidRPr="00F36FA7">
        <w:rPr>
          <w:rFonts w:asciiTheme="majorHAnsi" w:eastAsia="Times New Roman" w:hAnsiTheme="majorHAnsi" w:cstheme="majorHAnsi"/>
          <w:sz w:val="20"/>
          <w:szCs w:val="20"/>
          <w:lang w:eastAsia="fr-FR"/>
        </w:rPr>
        <w:t xml:space="preserve">L’appréciation des délais servant au calcul d’une pénalité se fait à compter du constat de l’anomalie par le </w:t>
      </w:r>
      <w:r w:rsidR="00F74704">
        <w:rPr>
          <w:rFonts w:asciiTheme="majorHAnsi" w:eastAsia="Times New Roman" w:hAnsiTheme="majorHAnsi" w:cstheme="majorHAnsi"/>
          <w:sz w:val="20"/>
          <w:szCs w:val="20"/>
          <w:lang w:eastAsia="fr-FR"/>
        </w:rPr>
        <w:t xml:space="preserve">responsable du site concerné </w:t>
      </w:r>
      <w:r w:rsidRPr="00F36FA7">
        <w:rPr>
          <w:rFonts w:asciiTheme="majorHAnsi" w:eastAsia="Times New Roman" w:hAnsiTheme="majorHAnsi" w:cstheme="majorHAnsi"/>
          <w:sz w:val="20"/>
          <w:szCs w:val="20"/>
          <w:lang w:eastAsia="fr-FR"/>
        </w:rPr>
        <w:t>jusqu’à celui de sa disparition.</w:t>
      </w:r>
    </w:p>
    <w:p w14:paraId="69224F2B" w14:textId="77777777" w:rsidR="00F36FA7" w:rsidRDefault="00F36FA7" w:rsidP="00C90E44">
      <w:pPr>
        <w:spacing w:after="0" w:line="240" w:lineRule="auto"/>
        <w:jc w:val="both"/>
        <w:rPr>
          <w:rFonts w:asciiTheme="majorHAnsi" w:eastAsia="Times New Roman" w:hAnsiTheme="majorHAnsi" w:cstheme="majorHAnsi"/>
          <w:sz w:val="20"/>
          <w:szCs w:val="20"/>
          <w:lang w:eastAsia="fr-FR"/>
        </w:rPr>
      </w:pPr>
    </w:p>
    <w:p w14:paraId="7F92B018" w14:textId="77777777" w:rsidR="004F1750" w:rsidRPr="004F1750" w:rsidRDefault="004F1750" w:rsidP="004F1750">
      <w:pPr>
        <w:spacing w:after="0" w:line="240" w:lineRule="auto"/>
        <w:jc w:val="both"/>
        <w:rPr>
          <w:rFonts w:asciiTheme="majorHAnsi" w:eastAsia="Times New Roman" w:hAnsiTheme="majorHAnsi" w:cstheme="majorHAnsi"/>
          <w:sz w:val="20"/>
          <w:szCs w:val="20"/>
          <w:lang w:eastAsia="fr-FR"/>
        </w:rPr>
      </w:pPr>
      <w:r w:rsidRPr="004F1750">
        <w:rPr>
          <w:rFonts w:asciiTheme="majorHAnsi" w:eastAsia="Times New Roman" w:hAnsiTheme="majorHAnsi" w:cstheme="majorHAnsi"/>
          <w:sz w:val="20"/>
          <w:szCs w:val="20"/>
          <w:lang w:eastAsia="fr-FR"/>
        </w:rPr>
        <w:t>Les pénalités pour retard d’exécution commencent à courir :</w:t>
      </w:r>
    </w:p>
    <w:p w14:paraId="397A83D4" w14:textId="77777777" w:rsidR="004F1750" w:rsidRPr="004F1750" w:rsidRDefault="004F1750" w:rsidP="004F1750">
      <w:pPr>
        <w:spacing w:after="0" w:line="240" w:lineRule="auto"/>
        <w:jc w:val="both"/>
        <w:rPr>
          <w:rFonts w:asciiTheme="majorHAnsi" w:eastAsia="Times New Roman" w:hAnsiTheme="majorHAnsi" w:cstheme="majorHAnsi"/>
          <w:sz w:val="20"/>
          <w:szCs w:val="20"/>
          <w:lang w:eastAsia="fr-FR"/>
        </w:rPr>
      </w:pPr>
      <w:r w:rsidRPr="004F1750">
        <w:rPr>
          <w:rFonts w:asciiTheme="majorHAnsi" w:eastAsia="Times New Roman" w:hAnsiTheme="majorHAnsi" w:cstheme="majorHAnsi"/>
          <w:sz w:val="20"/>
          <w:szCs w:val="20"/>
          <w:lang w:eastAsia="fr-FR"/>
        </w:rPr>
        <w:t>•</w:t>
      </w:r>
      <w:r w:rsidRPr="004F1750">
        <w:rPr>
          <w:rFonts w:asciiTheme="majorHAnsi" w:eastAsia="Times New Roman" w:hAnsiTheme="majorHAnsi" w:cstheme="majorHAnsi"/>
          <w:sz w:val="20"/>
          <w:szCs w:val="20"/>
          <w:lang w:eastAsia="fr-FR"/>
        </w:rPr>
        <w:tab/>
        <w:t>le lendemain du jour, où le délai contractuel d’exécution des prestations concernées est expiré, si le délai est exprimé en jour ;</w:t>
      </w:r>
    </w:p>
    <w:p w14:paraId="1635928B" w14:textId="2C202047" w:rsidR="004F1750" w:rsidRDefault="004F1750" w:rsidP="004F1750">
      <w:pPr>
        <w:spacing w:after="0" w:line="240" w:lineRule="auto"/>
        <w:jc w:val="both"/>
        <w:rPr>
          <w:rFonts w:asciiTheme="majorHAnsi" w:eastAsia="Times New Roman" w:hAnsiTheme="majorHAnsi" w:cstheme="majorHAnsi"/>
          <w:sz w:val="20"/>
          <w:szCs w:val="20"/>
          <w:lang w:eastAsia="fr-FR"/>
        </w:rPr>
      </w:pPr>
      <w:r w:rsidRPr="004F1750">
        <w:rPr>
          <w:rFonts w:asciiTheme="majorHAnsi" w:eastAsia="Times New Roman" w:hAnsiTheme="majorHAnsi" w:cstheme="majorHAnsi"/>
          <w:sz w:val="20"/>
          <w:szCs w:val="20"/>
          <w:lang w:eastAsia="fr-FR"/>
        </w:rPr>
        <w:t>•</w:t>
      </w:r>
      <w:r w:rsidRPr="004F1750">
        <w:rPr>
          <w:rFonts w:asciiTheme="majorHAnsi" w:eastAsia="Times New Roman" w:hAnsiTheme="majorHAnsi" w:cstheme="majorHAnsi"/>
          <w:sz w:val="20"/>
          <w:szCs w:val="20"/>
          <w:lang w:eastAsia="fr-FR"/>
        </w:rPr>
        <w:tab/>
        <w:t>l’heure immédiatement suivante et entamée, où le délai contractuel d’exécution des prestations concernées est expiré, si le délai est exprimé en heure.</w:t>
      </w:r>
    </w:p>
    <w:p w14:paraId="0CA1E104"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p>
    <w:p w14:paraId="21895FB3" w14:textId="574978B5" w:rsidR="004F1750" w:rsidRDefault="004F1750" w:rsidP="00C90E44">
      <w:pPr>
        <w:spacing w:after="0" w:line="240" w:lineRule="auto"/>
        <w:jc w:val="both"/>
        <w:rPr>
          <w:rFonts w:asciiTheme="majorHAnsi" w:eastAsia="Times New Roman" w:hAnsiTheme="majorHAnsi" w:cstheme="majorHAnsi"/>
          <w:sz w:val="20"/>
          <w:szCs w:val="20"/>
          <w:lang w:eastAsia="fr-FR"/>
        </w:rPr>
      </w:pPr>
      <w:r w:rsidRPr="004F1750">
        <w:rPr>
          <w:rFonts w:asciiTheme="majorHAnsi" w:eastAsia="Times New Roman" w:hAnsiTheme="majorHAnsi" w:cstheme="majorHAnsi"/>
          <w:sz w:val="20"/>
          <w:szCs w:val="20"/>
          <w:lang w:eastAsia="fr-FR"/>
        </w:rPr>
        <w:t xml:space="preserve">Si le montant cumulé des pénalités atteint 10% du montant annuel HT du marché, dans sa partie globale et forfaitaire pour l’ensemble des </w:t>
      </w:r>
      <w:r>
        <w:rPr>
          <w:rFonts w:asciiTheme="majorHAnsi" w:eastAsia="Times New Roman" w:hAnsiTheme="majorHAnsi" w:cstheme="majorHAnsi"/>
          <w:sz w:val="20"/>
          <w:szCs w:val="20"/>
          <w:lang w:eastAsia="fr-FR"/>
        </w:rPr>
        <w:t>établissements</w:t>
      </w:r>
      <w:r w:rsidRPr="004F1750">
        <w:rPr>
          <w:rFonts w:asciiTheme="majorHAnsi" w:eastAsia="Times New Roman" w:hAnsiTheme="majorHAnsi" w:cstheme="majorHAnsi"/>
          <w:sz w:val="20"/>
          <w:szCs w:val="20"/>
          <w:lang w:eastAsia="fr-FR"/>
        </w:rPr>
        <w:t xml:space="preserve"> sur ladite période, </w:t>
      </w:r>
      <w:r>
        <w:rPr>
          <w:rFonts w:asciiTheme="majorHAnsi" w:eastAsia="Times New Roman" w:hAnsiTheme="majorHAnsi" w:cstheme="majorHAnsi"/>
          <w:sz w:val="20"/>
          <w:szCs w:val="20"/>
          <w:lang w:eastAsia="fr-FR"/>
        </w:rPr>
        <w:t>le pouvoir adjudicateur</w:t>
      </w:r>
      <w:r w:rsidRPr="004F1750">
        <w:rPr>
          <w:rFonts w:asciiTheme="majorHAnsi" w:eastAsia="Times New Roman" w:hAnsiTheme="majorHAnsi" w:cstheme="majorHAnsi"/>
          <w:sz w:val="20"/>
          <w:szCs w:val="20"/>
          <w:lang w:eastAsia="fr-FR"/>
        </w:rPr>
        <w:t xml:space="preserve"> se réserve le droit de résilier le marché aux torts du titulaire dans les conditions de l’article 18 infra.</w:t>
      </w:r>
    </w:p>
    <w:p w14:paraId="76B1F754" w14:textId="77777777" w:rsidR="00F36FA7" w:rsidRDefault="00F36FA7" w:rsidP="00C90E44">
      <w:pPr>
        <w:spacing w:after="0" w:line="240" w:lineRule="auto"/>
        <w:jc w:val="both"/>
        <w:rPr>
          <w:rFonts w:asciiTheme="majorHAnsi" w:eastAsia="Times New Roman" w:hAnsiTheme="majorHAnsi" w:cstheme="majorHAnsi"/>
          <w:sz w:val="20"/>
          <w:szCs w:val="20"/>
          <w:lang w:eastAsia="fr-FR"/>
        </w:rPr>
      </w:pPr>
    </w:p>
    <w:p w14:paraId="5AE43F7D" w14:textId="5568818D" w:rsidR="00870092" w:rsidRPr="002C5E8D" w:rsidRDefault="00020835" w:rsidP="00020835">
      <w:pPr>
        <w:pStyle w:val="Titre2"/>
        <w:ind w:hanging="567"/>
        <w:rPr>
          <w:sz w:val="20"/>
          <w:szCs w:val="20"/>
          <w:lang w:eastAsia="fr-FR"/>
        </w:rPr>
      </w:pPr>
      <w:bookmarkStart w:id="90" w:name="_Toc211851851"/>
      <w:r>
        <w:rPr>
          <w:sz w:val="20"/>
          <w:szCs w:val="20"/>
          <w:lang w:eastAsia="fr-FR"/>
        </w:rPr>
        <w:t>13.2</w:t>
      </w:r>
      <w:r w:rsidR="00870092" w:rsidRPr="002C5E8D">
        <w:rPr>
          <w:sz w:val="20"/>
          <w:szCs w:val="20"/>
          <w:lang w:eastAsia="fr-FR"/>
        </w:rPr>
        <w:t xml:space="preserve"> Pénalités pour retard d’intervention </w:t>
      </w:r>
      <w:bookmarkStart w:id="91" w:name="_Hlk191464345"/>
      <w:r w:rsidR="00870092" w:rsidRPr="002C5E8D">
        <w:rPr>
          <w:sz w:val="20"/>
          <w:szCs w:val="20"/>
          <w:lang w:eastAsia="fr-FR"/>
        </w:rPr>
        <w:t xml:space="preserve">(lot </w:t>
      </w:r>
      <w:r w:rsidR="00DC28C3">
        <w:rPr>
          <w:sz w:val="20"/>
          <w:szCs w:val="20"/>
          <w:lang w:eastAsia="fr-FR"/>
        </w:rPr>
        <w:t>1 - ascenseurs</w:t>
      </w:r>
      <w:r w:rsidR="00870092" w:rsidRPr="002C5E8D">
        <w:rPr>
          <w:sz w:val="20"/>
          <w:szCs w:val="20"/>
          <w:lang w:eastAsia="fr-FR"/>
        </w:rPr>
        <w:t>)</w:t>
      </w:r>
      <w:bookmarkEnd w:id="91"/>
      <w:bookmarkEnd w:id="90"/>
    </w:p>
    <w:p w14:paraId="53F3EDD4" w14:textId="253EDCA2" w:rsidR="00870092" w:rsidRDefault="00870092" w:rsidP="00C90E44">
      <w:pPr>
        <w:spacing w:after="0" w:line="240" w:lineRule="auto"/>
        <w:jc w:val="both"/>
        <w:rPr>
          <w:rFonts w:asciiTheme="majorHAnsi" w:eastAsia="Times New Roman" w:hAnsiTheme="majorHAnsi" w:cstheme="majorHAnsi"/>
          <w:sz w:val="20"/>
          <w:szCs w:val="20"/>
          <w:lang w:eastAsia="fr-FR"/>
        </w:rPr>
      </w:pPr>
      <w:r w:rsidRPr="00870092">
        <w:rPr>
          <w:rFonts w:asciiTheme="majorHAnsi" w:eastAsia="Times New Roman" w:hAnsiTheme="majorHAnsi" w:cstheme="majorHAnsi"/>
          <w:sz w:val="20"/>
          <w:szCs w:val="20"/>
          <w:lang w:eastAsia="fr-FR"/>
        </w:rPr>
        <w:t>Pour désincarcération</w:t>
      </w:r>
      <w:r w:rsidR="0089402C">
        <w:rPr>
          <w:rFonts w:asciiTheme="majorHAnsi" w:eastAsia="Times New Roman" w:hAnsiTheme="majorHAnsi" w:cstheme="majorHAnsi"/>
          <w:sz w:val="20"/>
          <w:szCs w:val="20"/>
          <w:lang w:eastAsia="fr-FR"/>
        </w:rPr>
        <w:t> :</w:t>
      </w:r>
      <w:r w:rsidRPr="00870092">
        <w:rPr>
          <w:rFonts w:asciiTheme="majorHAnsi" w:eastAsia="Times New Roman" w:hAnsiTheme="majorHAnsi" w:cstheme="majorHAnsi"/>
          <w:sz w:val="20"/>
          <w:szCs w:val="20"/>
          <w:lang w:eastAsia="fr-FR"/>
        </w:rPr>
        <w:t xml:space="preserve"> Pénalité cumulée par tranche de 15 mn de retard appliquée au terme du délai fixé au marché :</w:t>
      </w:r>
    </w:p>
    <w:p w14:paraId="4B930FC5"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r w:rsidRPr="00870092">
        <w:rPr>
          <w:rFonts w:asciiTheme="majorHAnsi" w:eastAsia="Times New Roman" w:hAnsiTheme="majorHAnsi" w:cstheme="majorHAnsi"/>
          <w:sz w:val="20"/>
          <w:szCs w:val="20"/>
          <w:lang w:eastAsia="fr-FR"/>
        </w:rPr>
        <w:t xml:space="preserve">50 € par tranche de 15 mn de retard </w:t>
      </w:r>
    </w:p>
    <w:p w14:paraId="5FDC5228"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p>
    <w:p w14:paraId="6B84AA87" w14:textId="183FADA7" w:rsidR="00870092" w:rsidRDefault="00870092" w:rsidP="00C90E44">
      <w:pPr>
        <w:spacing w:after="0" w:line="240" w:lineRule="auto"/>
        <w:jc w:val="both"/>
        <w:rPr>
          <w:rFonts w:asciiTheme="majorHAnsi" w:eastAsia="Times New Roman" w:hAnsiTheme="majorHAnsi" w:cstheme="majorHAnsi"/>
          <w:sz w:val="20"/>
          <w:szCs w:val="20"/>
          <w:lang w:eastAsia="fr-FR"/>
        </w:rPr>
      </w:pPr>
      <w:r w:rsidRPr="00870092">
        <w:rPr>
          <w:rFonts w:asciiTheme="majorHAnsi" w:eastAsia="Times New Roman" w:hAnsiTheme="majorHAnsi" w:cstheme="majorHAnsi"/>
          <w:sz w:val="20"/>
          <w:szCs w:val="20"/>
          <w:lang w:eastAsia="fr-FR"/>
        </w:rPr>
        <w:t>Pour dépannage</w:t>
      </w:r>
      <w:r w:rsidR="0089402C">
        <w:rPr>
          <w:rFonts w:asciiTheme="majorHAnsi" w:eastAsia="Times New Roman" w:hAnsiTheme="majorHAnsi" w:cstheme="majorHAnsi"/>
          <w:sz w:val="20"/>
          <w:szCs w:val="20"/>
          <w:lang w:eastAsia="fr-FR"/>
        </w:rPr>
        <w:t> :</w:t>
      </w:r>
      <w:r w:rsidRPr="00870092">
        <w:rPr>
          <w:rFonts w:asciiTheme="majorHAnsi" w:eastAsia="Times New Roman" w:hAnsiTheme="majorHAnsi" w:cstheme="majorHAnsi"/>
          <w:sz w:val="20"/>
          <w:szCs w:val="20"/>
          <w:lang w:eastAsia="fr-FR"/>
        </w:rPr>
        <w:t xml:space="preserve"> Pénalité cumulée par tranche de 60 mn de retard appliquée au terme du délai fixé au marché : </w:t>
      </w:r>
      <w:r w:rsidR="0089402C">
        <w:rPr>
          <w:rFonts w:asciiTheme="majorHAnsi" w:eastAsia="Times New Roman" w:hAnsiTheme="majorHAnsi" w:cstheme="majorHAnsi"/>
          <w:sz w:val="20"/>
          <w:szCs w:val="20"/>
          <w:lang w:eastAsia="fr-FR"/>
        </w:rPr>
        <w:t>p</w:t>
      </w:r>
      <w:r w:rsidRPr="00870092">
        <w:rPr>
          <w:rFonts w:asciiTheme="majorHAnsi" w:eastAsia="Times New Roman" w:hAnsiTheme="majorHAnsi" w:cstheme="majorHAnsi"/>
          <w:sz w:val="20"/>
          <w:szCs w:val="20"/>
          <w:lang w:eastAsia="fr-FR"/>
        </w:rPr>
        <w:t xml:space="preserve">our les 12 premières heures : 30 € par tranche de 60 mn de </w:t>
      </w:r>
      <w:r w:rsidR="00E73C2A" w:rsidRPr="00870092">
        <w:rPr>
          <w:rFonts w:asciiTheme="majorHAnsi" w:eastAsia="Times New Roman" w:hAnsiTheme="majorHAnsi" w:cstheme="majorHAnsi"/>
          <w:sz w:val="20"/>
          <w:szCs w:val="20"/>
          <w:lang w:eastAsia="fr-FR"/>
        </w:rPr>
        <w:t>retard,</w:t>
      </w:r>
      <w:r w:rsidR="00E73C2A">
        <w:rPr>
          <w:rFonts w:asciiTheme="majorHAnsi" w:eastAsia="Times New Roman" w:hAnsiTheme="majorHAnsi" w:cstheme="majorHAnsi"/>
          <w:sz w:val="20"/>
          <w:szCs w:val="20"/>
          <w:lang w:eastAsia="fr-FR"/>
        </w:rPr>
        <w:t xml:space="preserve"> </w:t>
      </w:r>
      <w:r w:rsidR="00E73C2A" w:rsidRPr="00870092">
        <w:rPr>
          <w:rFonts w:asciiTheme="majorHAnsi" w:eastAsia="Times New Roman" w:hAnsiTheme="majorHAnsi" w:cstheme="majorHAnsi"/>
          <w:sz w:val="20"/>
          <w:szCs w:val="20"/>
          <w:lang w:eastAsia="fr-FR"/>
        </w:rPr>
        <w:t>au</w:t>
      </w:r>
      <w:r w:rsidRPr="00870092">
        <w:rPr>
          <w:rFonts w:asciiTheme="majorHAnsi" w:eastAsia="Times New Roman" w:hAnsiTheme="majorHAnsi" w:cstheme="majorHAnsi"/>
          <w:sz w:val="20"/>
          <w:szCs w:val="20"/>
          <w:lang w:eastAsia="fr-FR"/>
        </w:rPr>
        <w:t xml:space="preserve">-delà 70 € par jour </w:t>
      </w:r>
      <w:r w:rsidR="00E73C2A" w:rsidRPr="00870092">
        <w:rPr>
          <w:rFonts w:asciiTheme="majorHAnsi" w:eastAsia="Times New Roman" w:hAnsiTheme="majorHAnsi" w:cstheme="majorHAnsi"/>
          <w:sz w:val="20"/>
          <w:szCs w:val="20"/>
          <w:lang w:eastAsia="fr-FR"/>
        </w:rPr>
        <w:t>calendaire.</w:t>
      </w:r>
    </w:p>
    <w:p w14:paraId="158DE31F" w14:textId="04A53AA3" w:rsidR="00870092" w:rsidRPr="002C5E8D" w:rsidRDefault="00020835" w:rsidP="00DC28C3">
      <w:pPr>
        <w:pStyle w:val="Titre2"/>
        <w:ind w:left="0" w:firstLine="0"/>
        <w:rPr>
          <w:sz w:val="20"/>
          <w:szCs w:val="20"/>
          <w:lang w:eastAsia="fr-FR"/>
        </w:rPr>
      </w:pPr>
      <w:bookmarkStart w:id="92" w:name="_Toc211851852"/>
      <w:r>
        <w:rPr>
          <w:sz w:val="20"/>
          <w:szCs w:val="20"/>
          <w:lang w:eastAsia="fr-FR"/>
        </w:rPr>
        <w:t>13.3</w:t>
      </w:r>
      <w:r w:rsidR="00870092" w:rsidRPr="002C5E8D">
        <w:rPr>
          <w:sz w:val="20"/>
          <w:szCs w:val="20"/>
          <w:lang w:eastAsia="fr-FR"/>
        </w:rPr>
        <w:t xml:space="preserve"> Pénalités pour retard dans la levée des réserves/observations à la suite des vérifications périodiques du bureau de contrôle </w:t>
      </w:r>
      <w:r w:rsidR="00DC28C3" w:rsidRPr="00DC28C3">
        <w:rPr>
          <w:sz w:val="20"/>
          <w:szCs w:val="20"/>
          <w:lang w:eastAsia="fr-FR"/>
        </w:rPr>
        <w:t>(lot 1 - ascenseurs)</w:t>
      </w:r>
      <w:bookmarkEnd w:id="92"/>
    </w:p>
    <w:p w14:paraId="42A8E57A" w14:textId="0A30DCF0" w:rsidR="00870092" w:rsidRDefault="00870092" w:rsidP="00C90E44">
      <w:pPr>
        <w:spacing w:after="0" w:line="240" w:lineRule="auto"/>
        <w:jc w:val="both"/>
        <w:rPr>
          <w:rFonts w:asciiTheme="majorHAnsi" w:eastAsia="Times New Roman" w:hAnsiTheme="majorHAnsi" w:cstheme="majorHAnsi"/>
          <w:sz w:val="20"/>
          <w:szCs w:val="20"/>
          <w:lang w:eastAsia="fr-FR"/>
        </w:rPr>
      </w:pPr>
      <w:r w:rsidRPr="00870092">
        <w:rPr>
          <w:rFonts w:asciiTheme="majorHAnsi" w:eastAsia="Times New Roman" w:hAnsiTheme="majorHAnsi" w:cstheme="majorHAnsi"/>
          <w:sz w:val="20"/>
          <w:szCs w:val="20"/>
          <w:lang w:eastAsia="fr-FR"/>
        </w:rPr>
        <w:t xml:space="preserve">Le Titulaire dispose d'un délai </w:t>
      </w:r>
      <w:r w:rsidR="008337B5">
        <w:rPr>
          <w:rFonts w:asciiTheme="majorHAnsi" w:eastAsia="Times New Roman" w:hAnsiTheme="majorHAnsi" w:cstheme="majorHAnsi"/>
          <w:sz w:val="20"/>
          <w:szCs w:val="20"/>
          <w:lang w:eastAsia="fr-FR"/>
        </w:rPr>
        <w:t>de 30 jours</w:t>
      </w:r>
      <w:r w:rsidRPr="00870092">
        <w:rPr>
          <w:rFonts w:asciiTheme="majorHAnsi" w:eastAsia="Times New Roman" w:hAnsiTheme="majorHAnsi" w:cstheme="majorHAnsi"/>
          <w:sz w:val="20"/>
          <w:szCs w:val="20"/>
          <w:lang w:eastAsia="fr-FR"/>
        </w:rPr>
        <w:t xml:space="preserve"> ou dans le délai fixé par le bureau de contrôle si plus court (cas de mise en danger les utilisateurs et/ou en péril le bâtiment) pour lever toutes les non-conformités (prescriptions, observations ou réserves) qui lui incombent, émises </w:t>
      </w:r>
      <w:proofErr w:type="gramStart"/>
      <w:r w:rsidRPr="00870092">
        <w:rPr>
          <w:rFonts w:asciiTheme="majorHAnsi" w:eastAsia="Times New Roman" w:hAnsiTheme="majorHAnsi" w:cstheme="majorHAnsi"/>
          <w:sz w:val="20"/>
          <w:szCs w:val="20"/>
          <w:lang w:eastAsia="fr-FR"/>
        </w:rPr>
        <w:t>suite à des</w:t>
      </w:r>
      <w:proofErr w:type="gramEnd"/>
      <w:r w:rsidRPr="00870092">
        <w:rPr>
          <w:rFonts w:asciiTheme="majorHAnsi" w:eastAsia="Times New Roman" w:hAnsiTheme="majorHAnsi" w:cstheme="majorHAnsi"/>
          <w:sz w:val="20"/>
          <w:szCs w:val="20"/>
          <w:lang w:eastAsia="fr-FR"/>
        </w:rPr>
        <w:t xml:space="preserve"> visites réglementaires ou des visites périodiques par des bureaux de contrôle, ce délai courant à partir de la date de notification des observations au Titulaire par le conseil départemental. Au-delà de ce délai, sans justification du titulaire, une pénalité de 100 € par jour calendaire et par non-conformité non traitée sera appliquée</w:t>
      </w:r>
    </w:p>
    <w:p w14:paraId="6009CC39" w14:textId="77777777" w:rsidR="00F10CEA" w:rsidRDefault="00F10CEA" w:rsidP="00C90E44">
      <w:pPr>
        <w:spacing w:after="0" w:line="240" w:lineRule="auto"/>
        <w:jc w:val="both"/>
        <w:rPr>
          <w:rFonts w:asciiTheme="majorHAnsi" w:eastAsia="Times New Roman" w:hAnsiTheme="majorHAnsi" w:cstheme="majorHAnsi"/>
          <w:sz w:val="20"/>
          <w:szCs w:val="20"/>
          <w:lang w:eastAsia="fr-FR"/>
        </w:rPr>
      </w:pPr>
    </w:p>
    <w:p w14:paraId="55D5DE5C" w14:textId="48FEFA21" w:rsidR="00F10CEA" w:rsidRPr="00F10CEA" w:rsidRDefault="00F10CEA" w:rsidP="00F10CEA">
      <w:pPr>
        <w:spacing w:after="0" w:line="240" w:lineRule="auto"/>
        <w:jc w:val="both"/>
        <w:rPr>
          <w:rFonts w:asciiTheme="majorHAnsi" w:eastAsia="Times New Roman" w:hAnsiTheme="majorHAnsi" w:cstheme="majorHAnsi"/>
          <w:i/>
          <w:iCs/>
          <w:sz w:val="20"/>
          <w:szCs w:val="20"/>
          <w:u w:val="single"/>
          <w:lang w:eastAsia="fr-FR"/>
        </w:rPr>
      </w:pPr>
      <w:r w:rsidRPr="00DC28C3">
        <w:rPr>
          <w:rFonts w:asciiTheme="majorHAnsi" w:eastAsia="Times New Roman" w:hAnsiTheme="majorHAnsi" w:cstheme="majorHAnsi"/>
          <w:i/>
          <w:iCs/>
          <w:sz w:val="20"/>
          <w:szCs w:val="20"/>
          <w:u w:val="single"/>
          <w:lang w:eastAsia="fr-FR"/>
        </w:rPr>
        <w:t xml:space="preserve">13.4 - </w:t>
      </w:r>
      <w:r w:rsidRPr="00F10CEA">
        <w:rPr>
          <w:rFonts w:asciiTheme="majorHAnsi" w:eastAsia="Times New Roman" w:hAnsiTheme="majorHAnsi" w:cstheme="majorHAnsi"/>
          <w:i/>
          <w:iCs/>
          <w:sz w:val="20"/>
          <w:szCs w:val="20"/>
          <w:u w:val="single"/>
          <w:lang w:eastAsia="fr-FR"/>
        </w:rPr>
        <w:t>Retard dans la remise en service :</w:t>
      </w:r>
    </w:p>
    <w:p w14:paraId="7A4DBB83" w14:textId="4D563CE7" w:rsidR="00F10CEA" w:rsidRDefault="00DC28C3" w:rsidP="00DC28C3">
      <w:pPr>
        <w:spacing w:after="0" w:line="240" w:lineRule="auto"/>
        <w:jc w:val="both"/>
        <w:rPr>
          <w:rFonts w:asciiTheme="majorHAnsi" w:eastAsia="Times New Roman" w:hAnsiTheme="majorHAnsi" w:cstheme="majorHAnsi"/>
          <w:sz w:val="20"/>
          <w:szCs w:val="20"/>
          <w:lang w:eastAsia="fr-FR"/>
        </w:rPr>
      </w:pPr>
      <w:r w:rsidRPr="00DC28C3">
        <w:rPr>
          <w:rFonts w:asciiTheme="majorHAnsi" w:eastAsia="Times New Roman" w:hAnsiTheme="majorHAnsi" w:cstheme="majorHAnsi"/>
          <w:sz w:val="20"/>
          <w:szCs w:val="20"/>
          <w:lang w:eastAsia="fr-FR"/>
        </w:rPr>
        <w:t xml:space="preserve">Si le délai de remise en service des équipements après une intervention n'est pas respecté, une pénalité </w:t>
      </w:r>
      <w:r>
        <w:rPr>
          <w:rFonts w:asciiTheme="majorHAnsi" w:eastAsia="Times New Roman" w:hAnsiTheme="majorHAnsi" w:cstheme="majorHAnsi"/>
          <w:sz w:val="20"/>
          <w:szCs w:val="20"/>
          <w:lang w:eastAsia="fr-FR"/>
        </w:rPr>
        <w:t>de</w:t>
      </w:r>
      <w:r w:rsidRPr="00DC28C3">
        <w:rPr>
          <w:rFonts w:asciiTheme="majorHAnsi" w:eastAsia="Times New Roman" w:hAnsiTheme="majorHAnsi" w:cstheme="majorHAnsi"/>
          <w:sz w:val="20"/>
          <w:szCs w:val="20"/>
          <w:lang w:eastAsia="fr-FR"/>
        </w:rPr>
        <w:t xml:space="preserve"> 200 euros par jour de retard</w:t>
      </w:r>
      <w:r>
        <w:rPr>
          <w:rFonts w:asciiTheme="majorHAnsi" w:eastAsia="Times New Roman" w:hAnsiTheme="majorHAnsi" w:cstheme="majorHAnsi"/>
          <w:sz w:val="20"/>
          <w:szCs w:val="20"/>
          <w:lang w:eastAsia="fr-FR"/>
        </w:rPr>
        <w:t xml:space="preserve"> sera appliquée. </w:t>
      </w:r>
    </w:p>
    <w:p w14:paraId="17787402" w14:textId="287B3AA9" w:rsidR="00870092" w:rsidRPr="00960EF3" w:rsidRDefault="00870092" w:rsidP="00020835">
      <w:pPr>
        <w:pStyle w:val="Titre2"/>
        <w:ind w:hanging="567"/>
        <w:rPr>
          <w:sz w:val="20"/>
          <w:szCs w:val="20"/>
          <w:lang w:eastAsia="fr-FR"/>
        </w:rPr>
      </w:pPr>
      <w:bookmarkStart w:id="93" w:name="_Toc211851853"/>
      <w:r w:rsidRPr="00960EF3">
        <w:rPr>
          <w:sz w:val="20"/>
          <w:szCs w:val="20"/>
          <w:lang w:eastAsia="fr-FR"/>
        </w:rPr>
        <w:t>1</w:t>
      </w:r>
      <w:r w:rsidR="00020835" w:rsidRPr="00960EF3">
        <w:rPr>
          <w:sz w:val="20"/>
          <w:szCs w:val="20"/>
          <w:lang w:eastAsia="fr-FR"/>
        </w:rPr>
        <w:t>3</w:t>
      </w:r>
      <w:r w:rsidRPr="00960EF3">
        <w:rPr>
          <w:sz w:val="20"/>
          <w:szCs w:val="20"/>
          <w:lang w:eastAsia="fr-FR"/>
        </w:rPr>
        <w:t>.</w:t>
      </w:r>
      <w:r w:rsidR="004A3807" w:rsidRPr="00960EF3">
        <w:rPr>
          <w:sz w:val="20"/>
          <w:szCs w:val="20"/>
          <w:lang w:eastAsia="fr-FR"/>
        </w:rPr>
        <w:t>5</w:t>
      </w:r>
      <w:r w:rsidRPr="00960EF3">
        <w:rPr>
          <w:sz w:val="20"/>
          <w:szCs w:val="20"/>
          <w:lang w:eastAsia="fr-FR"/>
        </w:rPr>
        <w:t xml:space="preserve"> Pénalités pour défaillance de téléalarme (lot 1)</w:t>
      </w:r>
      <w:bookmarkEnd w:id="93"/>
    </w:p>
    <w:p w14:paraId="4341395B"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r w:rsidRPr="00960EF3">
        <w:rPr>
          <w:rFonts w:asciiTheme="majorHAnsi" w:eastAsia="Times New Roman" w:hAnsiTheme="majorHAnsi" w:cstheme="majorHAnsi"/>
          <w:sz w:val="20"/>
          <w:szCs w:val="20"/>
          <w:lang w:eastAsia="fr-FR"/>
        </w:rPr>
        <w:t xml:space="preserve"> En cas de défaillance de téléalarme, lorsque le défaut est constaté par le relevé des informations ou par essai sur site, le Titulaire encourt une pénalité de 70 € par jour calendaire de non-fonctionnement</w:t>
      </w:r>
    </w:p>
    <w:p w14:paraId="603059D4"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p>
    <w:p w14:paraId="3F3877D1" w14:textId="2B2EF2BB" w:rsidR="00637A3B" w:rsidRDefault="00870092" w:rsidP="00C90E44">
      <w:pPr>
        <w:spacing w:after="0" w:line="240" w:lineRule="auto"/>
        <w:jc w:val="both"/>
        <w:rPr>
          <w:rFonts w:asciiTheme="majorHAnsi" w:eastAsia="Times New Roman" w:hAnsiTheme="majorHAnsi" w:cstheme="majorHAnsi"/>
          <w:sz w:val="20"/>
          <w:szCs w:val="20"/>
          <w:lang w:eastAsia="fr-FR"/>
        </w:rPr>
      </w:pPr>
      <w:r w:rsidRPr="00870092">
        <w:rPr>
          <w:rFonts w:asciiTheme="majorHAnsi" w:eastAsia="Times New Roman" w:hAnsiTheme="majorHAnsi" w:cstheme="majorHAnsi"/>
          <w:sz w:val="20"/>
          <w:szCs w:val="20"/>
          <w:lang w:eastAsia="fr-FR"/>
        </w:rPr>
        <w:t xml:space="preserve"> </w:t>
      </w:r>
      <w:bookmarkStart w:id="94" w:name="_Toc211851854"/>
      <w:r w:rsidRPr="002C5E8D">
        <w:rPr>
          <w:rStyle w:val="Titre2Car"/>
          <w:sz w:val="20"/>
          <w:szCs w:val="20"/>
          <w:lang w:eastAsia="fr-FR"/>
        </w:rPr>
        <w:t>1</w:t>
      </w:r>
      <w:r w:rsidR="00020835">
        <w:rPr>
          <w:rStyle w:val="Titre2Car"/>
          <w:sz w:val="20"/>
          <w:szCs w:val="20"/>
          <w:lang w:eastAsia="fr-FR"/>
        </w:rPr>
        <w:t>3</w:t>
      </w:r>
      <w:r w:rsidRPr="002C5E8D">
        <w:rPr>
          <w:rStyle w:val="Titre2Car"/>
          <w:sz w:val="20"/>
          <w:szCs w:val="20"/>
          <w:lang w:eastAsia="fr-FR"/>
        </w:rPr>
        <w:t>.</w:t>
      </w:r>
      <w:r w:rsidR="004A3807">
        <w:rPr>
          <w:rStyle w:val="Titre2Car"/>
          <w:sz w:val="20"/>
          <w:szCs w:val="20"/>
          <w:lang w:eastAsia="fr-FR"/>
        </w:rPr>
        <w:t>6</w:t>
      </w:r>
      <w:r w:rsidRPr="002C5E8D">
        <w:rPr>
          <w:rStyle w:val="Titre2Car"/>
          <w:sz w:val="20"/>
          <w:szCs w:val="20"/>
          <w:lang w:eastAsia="fr-FR"/>
        </w:rPr>
        <w:t xml:space="preserve"> Pénalités pour absence aux rendez-vous</w:t>
      </w:r>
      <w:bookmarkEnd w:id="94"/>
      <w:r w:rsidRPr="00870092">
        <w:rPr>
          <w:rFonts w:asciiTheme="majorHAnsi" w:eastAsia="Times New Roman" w:hAnsiTheme="majorHAnsi" w:cstheme="majorHAnsi"/>
          <w:sz w:val="20"/>
          <w:szCs w:val="20"/>
          <w:lang w:eastAsia="fr-FR"/>
        </w:rPr>
        <w:t xml:space="preserve"> </w:t>
      </w:r>
      <w:r w:rsidR="00637A3B">
        <w:rPr>
          <w:rFonts w:asciiTheme="majorHAnsi" w:eastAsia="Times New Roman" w:hAnsiTheme="majorHAnsi" w:cstheme="majorHAnsi"/>
          <w:sz w:val="20"/>
          <w:szCs w:val="20"/>
          <w:lang w:eastAsia="fr-FR"/>
        </w:rPr>
        <w:t xml:space="preserve">ou réunion programmée </w:t>
      </w:r>
      <w:r w:rsidR="0029014C">
        <w:rPr>
          <w:rFonts w:asciiTheme="majorHAnsi" w:eastAsia="Times New Roman" w:hAnsiTheme="majorHAnsi" w:cstheme="majorHAnsi"/>
          <w:sz w:val="20"/>
          <w:szCs w:val="20"/>
          <w:lang w:eastAsia="fr-FR"/>
        </w:rPr>
        <w:t xml:space="preserve">(tous lots) </w:t>
      </w:r>
    </w:p>
    <w:p w14:paraId="1F7FECE0" w14:textId="7DC82666" w:rsidR="00870092" w:rsidRDefault="00870092" w:rsidP="00C90E44">
      <w:pPr>
        <w:spacing w:after="0" w:line="240" w:lineRule="auto"/>
        <w:jc w:val="both"/>
        <w:rPr>
          <w:rFonts w:asciiTheme="majorHAnsi" w:eastAsia="Times New Roman" w:hAnsiTheme="majorHAnsi" w:cstheme="majorHAnsi"/>
          <w:sz w:val="20"/>
          <w:szCs w:val="20"/>
          <w:lang w:eastAsia="fr-FR"/>
        </w:rPr>
      </w:pPr>
      <w:r w:rsidRPr="00870092">
        <w:rPr>
          <w:rFonts w:asciiTheme="majorHAnsi" w:eastAsia="Times New Roman" w:hAnsiTheme="majorHAnsi" w:cstheme="majorHAnsi"/>
          <w:sz w:val="20"/>
          <w:szCs w:val="20"/>
          <w:lang w:eastAsia="fr-FR"/>
        </w:rPr>
        <w:t xml:space="preserve">En cas d’absence d’un agent du titulaire du marché à l’heure et jour donné, non motivée et dont le titulaire n’a pas informé le représentant du pouvoir adjudicateur, le titulaire encourt une pénalité forfaitaire de </w:t>
      </w:r>
      <w:r w:rsidR="00637A3B" w:rsidRPr="00637A3B">
        <w:rPr>
          <w:rFonts w:asciiTheme="majorHAnsi" w:eastAsia="Times New Roman" w:hAnsiTheme="majorHAnsi" w:cstheme="majorHAnsi"/>
          <w:sz w:val="20"/>
          <w:szCs w:val="20"/>
          <w:lang w:eastAsia="fr-FR"/>
        </w:rPr>
        <w:t>150 euros par absence ou retard</w:t>
      </w:r>
      <w:r w:rsidRPr="00870092">
        <w:rPr>
          <w:rFonts w:asciiTheme="majorHAnsi" w:eastAsia="Times New Roman" w:hAnsiTheme="majorHAnsi" w:cstheme="majorHAnsi"/>
          <w:sz w:val="20"/>
          <w:szCs w:val="20"/>
          <w:lang w:eastAsia="fr-FR"/>
        </w:rPr>
        <w:t xml:space="preserve">, sur simple constat du pouvoir adjudicateur. </w:t>
      </w:r>
    </w:p>
    <w:p w14:paraId="3C2DDFF1"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p>
    <w:p w14:paraId="7FF6B0DB" w14:textId="240EB75E" w:rsidR="00870092" w:rsidRDefault="00870092" w:rsidP="00C90E44">
      <w:pPr>
        <w:spacing w:after="0" w:line="240" w:lineRule="auto"/>
        <w:jc w:val="both"/>
        <w:rPr>
          <w:rFonts w:asciiTheme="majorHAnsi" w:eastAsia="Times New Roman" w:hAnsiTheme="majorHAnsi" w:cstheme="majorHAnsi"/>
          <w:sz w:val="20"/>
          <w:szCs w:val="20"/>
          <w:lang w:eastAsia="fr-FR"/>
        </w:rPr>
      </w:pPr>
      <w:bookmarkStart w:id="95" w:name="_Toc211851855"/>
      <w:r w:rsidRPr="002C5E8D">
        <w:rPr>
          <w:rStyle w:val="Titre2Car"/>
          <w:sz w:val="20"/>
          <w:szCs w:val="20"/>
          <w:lang w:eastAsia="fr-FR"/>
        </w:rPr>
        <w:lastRenderedPageBreak/>
        <w:t>1</w:t>
      </w:r>
      <w:r w:rsidR="00020835">
        <w:rPr>
          <w:rStyle w:val="Titre2Car"/>
          <w:sz w:val="20"/>
          <w:szCs w:val="20"/>
          <w:lang w:eastAsia="fr-FR"/>
        </w:rPr>
        <w:t>3</w:t>
      </w:r>
      <w:r w:rsidRPr="002C5E8D">
        <w:rPr>
          <w:rStyle w:val="Titre2Car"/>
          <w:sz w:val="20"/>
          <w:szCs w:val="20"/>
          <w:lang w:eastAsia="fr-FR"/>
        </w:rPr>
        <w:t>.</w:t>
      </w:r>
      <w:r w:rsidR="004A3807">
        <w:rPr>
          <w:rStyle w:val="Titre2Car"/>
          <w:sz w:val="20"/>
          <w:szCs w:val="20"/>
          <w:lang w:eastAsia="fr-FR"/>
        </w:rPr>
        <w:t>7</w:t>
      </w:r>
      <w:r w:rsidRPr="002C5E8D">
        <w:rPr>
          <w:rStyle w:val="Titre2Car"/>
          <w:sz w:val="20"/>
          <w:szCs w:val="20"/>
          <w:lang w:eastAsia="fr-FR"/>
        </w:rPr>
        <w:t xml:space="preserve"> Pénalités pour non-respect de la périodicité de maintenance des ascenseurs</w:t>
      </w:r>
      <w:bookmarkEnd w:id="95"/>
      <w:r w:rsidRPr="00870092">
        <w:rPr>
          <w:rFonts w:asciiTheme="majorHAnsi" w:eastAsia="Times New Roman" w:hAnsiTheme="majorHAnsi" w:cstheme="majorHAnsi"/>
          <w:sz w:val="20"/>
          <w:szCs w:val="20"/>
          <w:lang w:eastAsia="fr-FR"/>
        </w:rPr>
        <w:t xml:space="preserve"> (lot 1) Le titulaire de chaque lot est tenu de respecter la périodicité de la maintenance indiquée dans le CCTP de chaque lot mais également dans la réglementation en vigueur (42 jours). Si le titulaire ne respecte pas cette périodicité, le titulaire encourt une pénalité de 200€ par visite dépassée. Passé ce délai, le candidat s’expose à une pénalité de 100€ par jour calendaire pour ce manquement tant que la maintenance n’est pas réalisée.</w:t>
      </w:r>
    </w:p>
    <w:p w14:paraId="3007EC81"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p>
    <w:p w14:paraId="5BD3DE98" w14:textId="281009BE" w:rsidR="00870092" w:rsidRDefault="00870092" w:rsidP="00C90E44">
      <w:pPr>
        <w:spacing w:after="0" w:line="240" w:lineRule="auto"/>
        <w:jc w:val="both"/>
        <w:rPr>
          <w:rFonts w:asciiTheme="majorHAnsi" w:eastAsia="Times New Roman" w:hAnsiTheme="majorHAnsi" w:cstheme="majorHAnsi"/>
          <w:sz w:val="20"/>
          <w:szCs w:val="20"/>
          <w:lang w:eastAsia="fr-FR"/>
        </w:rPr>
      </w:pPr>
      <w:r w:rsidRPr="00870092">
        <w:rPr>
          <w:rFonts w:asciiTheme="majorHAnsi" w:eastAsia="Times New Roman" w:hAnsiTheme="majorHAnsi" w:cstheme="majorHAnsi"/>
          <w:sz w:val="20"/>
          <w:szCs w:val="20"/>
          <w:lang w:eastAsia="fr-FR"/>
        </w:rPr>
        <w:t xml:space="preserve"> </w:t>
      </w:r>
      <w:bookmarkStart w:id="96" w:name="_Toc211851856"/>
      <w:r w:rsidRPr="002C5E8D">
        <w:rPr>
          <w:rStyle w:val="Titre2Car"/>
          <w:sz w:val="20"/>
          <w:szCs w:val="20"/>
          <w:lang w:eastAsia="fr-FR"/>
        </w:rPr>
        <w:t>1</w:t>
      </w:r>
      <w:r w:rsidR="00020835">
        <w:rPr>
          <w:rStyle w:val="Titre2Car"/>
          <w:sz w:val="20"/>
          <w:szCs w:val="20"/>
          <w:lang w:eastAsia="fr-FR"/>
        </w:rPr>
        <w:t>3</w:t>
      </w:r>
      <w:r w:rsidRPr="002C5E8D">
        <w:rPr>
          <w:rStyle w:val="Titre2Car"/>
          <w:sz w:val="20"/>
          <w:szCs w:val="20"/>
          <w:lang w:eastAsia="fr-FR"/>
        </w:rPr>
        <w:t>.</w:t>
      </w:r>
      <w:r w:rsidR="004A3807">
        <w:rPr>
          <w:rStyle w:val="Titre2Car"/>
          <w:sz w:val="20"/>
          <w:szCs w:val="20"/>
          <w:lang w:eastAsia="fr-FR"/>
        </w:rPr>
        <w:t>8</w:t>
      </w:r>
      <w:r w:rsidRPr="002C5E8D">
        <w:rPr>
          <w:rStyle w:val="Titre2Car"/>
          <w:sz w:val="20"/>
          <w:szCs w:val="20"/>
          <w:lang w:eastAsia="fr-FR"/>
        </w:rPr>
        <w:t xml:space="preserve"> Pénalités pour retard dans la réalisation des prestations de maintenance préventive</w:t>
      </w:r>
      <w:bookmarkEnd w:id="96"/>
      <w:r w:rsidRPr="00870092">
        <w:rPr>
          <w:rFonts w:asciiTheme="majorHAnsi" w:eastAsia="Times New Roman" w:hAnsiTheme="majorHAnsi" w:cstheme="majorHAnsi"/>
          <w:sz w:val="20"/>
          <w:szCs w:val="20"/>
          <w:lang w:eastAsia="fr-FR"/>
        </w:rPr>
        <w:t xml:space="preserve"> (</w:t>
      </w:r>
      <w:r w:rsidR="0029014C">
        <w:rPr>
          <w:rFonts w:asciiTheme="majorHAnsi" w:eastAsia="Times New Roman" w:hAnsiTheme="majorHAnsi" w:cstheme="majorHAnsi"/>
          <w:sz w:val="20"/>
          <w:szCs w:val="20"/>
          <w:lang w:eastAsia="fr-FR"/>
        </w:rPr>
        <w:t>tous lots</w:t>
      </w:r>
      <w:r w:rsidRPr="00870092">
        <w:rPr>
          <w:rFonts w:asciiTheme="majorHAnsi" w:eastAsia="Times New Roman" w:hAnsiTheme="majorHAnsi" w:cstheme="majorHAnsi"/>
          <w:sz w:val="20"/>
          <w:szCs w:val="20"/>
          <w:lang w:eastAsia="fr-FR"/>
        </w:rPr>
        <w:t xml:space="preserve">) Le titulaire se doit d’exécuter les prestations au jour et heure prévue avec le représentant du pouvoir adjudicateur pour la maintenance préventive. Le titulaire disposera d’un délai de carence de 3h en cas d’imprévu l’empêchant de se rendre sur site à l’heure convenue. En cas d’absence de justifications transmises au plus tard le jour même au représentant du pouvoir adjudicateur, le titulaire encourt une pénalité de </w:t>
      </w:r>
      <w:r w:rsidR="004A3807">
        <w:rPr>
          <w:rFonts w:asciiTheme="majorHAnsi" w:eastAsia="Times New Roman" w:hAnsiTheme="majorHAnsi" w:cstheme="majorHAnsi"/>
          <w:sz w:val="20"/>
          <w:szCs w:val="20"/>
          <w:lang w:eastAsia="fr-FR"/>
        </w:rPr>
        <w:t xml:space="preserve">100 </w:t>
      </w:r>
      <w:r w:rsidRPr="00870092">
        <w:rPr>
          <w:rFonts w:asciiTheme="majorHAnsi" w:eastAsia="Times New Roman" w:hAnsiTheme="majorHAnsi" w:cstheme="majorHAnsi"/>
          <w:sz w:val="20"/>
          <w:szCs w:val="20"/>
          <w:lang w:eastAsia="fr-FR"/>
        </w:rPr>
        <w:t>€ par jour calendaire de retard.</w:t>
      </w:r>
    </w:p>
    <w:p w14:paraId="67E67374"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p>
    <w:p w14:paraId="69DCB8AA" w14:textId="1857877C" w:rsidR="00870092" w:rsidRDefault="00870092" w:rsidP="00C90E44">
      <w:pPr>
        <w:spacing w:after="0" w:line="240" w:lineRule="auto"/>
        <w:jc w:val="both"/>
        <w:rPr>
          <w:rFonts w:asciiTheme="majorHAnsi" w:eastAsia="Times New Roman" w:hAnsiTheme="majorHAnsi" w:cstheme="majorHAnsi"/>
          <w:sz w:val="20"/>
          <w:szCs w:val="20"/>
          <w:lang w:eastAsia="fr-FR"/>
        </w:rPr>
      </w:pPr>
      <w:bookmarkStart w:id="97" w:name="_Toc211851857"/>
      <w:r w:rsidRPr="002C5E8D">
        <w:rPr>
          <w:rStyle w:val="Titre2Car"/>
          <w:sz w:val="20"/>
          <w:szCs w:val="20"/>
          <w:lang w:eastAsia="fr-FR"/>
        </w:rPr>
        <w:t>1</w:t>
      </w:r>
      <w:r w:rsidR="00020835">
        <w:rPr>
          <w:rStyle w:val="Titre2Car"/>
          <w:sz w:val="20"/>
          <w:szCs w:val="20"/>
          <w:lang w:eastAsia="fr-FR"/>
        </w:rPr>
        <w:t>3</w:t>
      </w:r>
      <w:r w:rsidR="004A3807">
        <w:rPr>
          <w:rStyle w:val="Titre2Car"/>
          <w:sz w:val="20"/>
          <w:szCs w:val="20"/>
          <w:lang w:eastAsia="fr-FR"/>
        </w:rPr>
        <w:t>9</w:t>
      </w:r>
      <w:r w:rsidRPr="002C5E8D">
        <w:rPr>
          <w:rStyle w:val="Titre2Car"/>
          <w:sz w:val="20"/>
          <w:szCs w:val="20"/>
          <w:lang w:eastAsia="fr-FR"/>
        </w:rPr>
        <w:t>8 Pénalités pour retard dans la réalisation des prestations de maintenance corrective</w:t>
      </w:r>
      <w:bookmarkEnd w:id="97"/>
      <w:r w:rsidRPr="00870092">
        <w:rPr>
          <w:rFonts w:asciiTheme="majorHAnsi" w:eastAsia="Times New Roman" w:hAnsiTheme="majorHAnsi" w:cstheme="majorHAnsi"/>
          <w:sz w:val="20"/>
          <w:szCs w:val="20"/>
          <w:lang w:eastAsia="fr-FR"/>
        </w:rPr>
        <w:t xml:space="preserve"> (</w:t>
      </w:r>
      <w:r w:rsidR="0029014C">
        <w:rPr>
          <w:rFonts w:asciiTheme="majorHAnsi" w:eastAsia="Times New Roman" w:hAnsiTheme="majorHAnsi" w:cstheme="majorHAnsi"/>
          <w:sz w:val="20"/>
          <w:szCs w:val="20"/>
          <w:lang w:eastAsia="fr-FR"/>
        </w:rPr>
        <w:t>tous lots</w:t>
      </w:r>
      <w:r w:rsidR="004A3807">
        <w:rPr>
          <w:rFonts w:asciiTheme="majorHAnsi" w:eastAsia="Times New Roman" w:hAnsiTheme="majorHAnsi" w:cstheme="majorHAnsi"/>
          <w:sz w:val="20"/>
          <w:szCs w:val="20"/>
          <w:lang w:eastAsia="fr-FR"/>
        </w:rPr>
        <w:t xml:space="preserve"> sauf lot 1</w:t>
      </w:r>
      <w:r w:rsidRPr="00870092">
        <w:rPr>
          <w:rFonts w:asciiTheme="majorHAnsi" w:eastAsia="Times New Roman" w:hAnsiTheme="majorHAnsi" w:cstheme="majorHAnsi"/>
          <w:sz w:val="20"/>
          <w:szCs w:val="20"/>
          <w:lang w:eastAsia="fr-FR"/>
        </w:rPr>
        <w:t>) Le titulaire se doit d’exécuter les prestations dans les délais indiqués. Passé ce délai, le titulaire encourt une pénalité de 1</w:t>
      </w:r>
      <w:r w:rsidR="004A3807">
        <w:rPr>
          <w:rFonts w:asciiTheme="majorHAnsi" w:eastAsia="Times New Roman" w:hAnsiTheme="majorHAnsi" w:cstheme="majorHAnsi"/>
          <w:sz w:val="20"/>
          <w:szCs w:val="20"/>
          <w:lang w:eastAsia="fr-FR"/>
        </w:rPr>
        <w:t>5</w:t>
      </w:r>
      <w:r w:rsidRPr="00870092">
        <w:rPr>
          <w:rFonts w:asciiTheme="majorHAnsi" w:eastAsia="Times New Roman" w:hAnsiTheme="majorHAnsi" w:cstheme="majorHAnsi"/>
          <w:sz w:val="20"/>
          <w:szCs w:val="20"/>
          <w:lang w:eastAsia="fr-FR"/>
        </w:rPr>
        <w:t xml:space="preserve">0€ par jour de retard. </w:t>
      </w:r>
    </w:p>
    <w:p w14:paraId="064C32CE" w14:textId="77777777" w:rsidR="00870092" w:rsidRDefault="00870092" w:rsidP="00C90E44">
      <w:pPr>
        <w:spacing w:after="0" w:line="240" w:lineRule="auto"/>
        <w:jc w:val="both"/>
        <w:rPr>
          <w:rFonts w:asciiTheme="majorHAnsi" w:eastAsia="Times New Roman" w:hAnsiTheme="majorHAnsi" w:cstheme="majorHAnsi"/>
          <w:sz w:val="20"/>
          <w:szCs w:val="20"/>
          <w:lang w:eastAsia="fr-FR"/>
        </w:rPr>
      </w:pPr>
    </w:p>
    <w:p w14:paraId="71BAE1B7" w14:textId="4CF27C6F" w:rsidR="00870092" w:rsidRDefault="00870092" w:rsidP="00C90E44">
      <w:pPr>
        <w:spacing w:after="0" w:line="240" w:lineRule="auto"/>
        <w:jc w:val="both"/>
        <w:rPr>
          <w:rFonts w:asciiTheme="majorHAnsi" w:eastAsia="Times New Roman" w:hAnsiTheme="majorHAnsi" w:cstheme="majorHAnsi"/>
          <w:sz w:val="20"/>
          <w:szCs w:val="20"/>
          <w:lang w:eastAsia="fr-FR"/>
        </w:rPr>
      </w:pPr>
      <w:bookmarkStart w:id="98" w:name="_Toc211851858"/>
      <w:r w:rsidRPr="002C5E8D">
        <w:rPr>
          <w:rStyle w:val="Titre2Car"/>
          <w:sz w:val="20"/>
          <w:szCs w:val="20"/>
          <w:lang w:eastAsia="fr-FR"/>
        </w:rPr>
        <w:t>1</w:t>
      </w:r>
      <w:r w:rsidR="00020835">
        <w:rPr>
          <w:rStyle w:val="Titre2Car"/>
          <w:sz w:val="20"/>
          <w:szCs w:val="20"/>
          <w:lang w:eastAsia="fr-FR"/>
        </w:rPr>
        <w:t>3</w:t>
      </w:r>
      <w:r w:rsidRPr="002C5E8D">
        <w:rPr>
          <w:rStyle w:val="Titre2Car"/>
          <w:sz w:val="20"/>
          <w:szCs w:val="20"/>
          <w:lang w:eastAsia="fr-FR"/>
        </w:rPr>
        <w:t>.</w:t>
      </w:r>
      <w:r w:rsidR="004A3807">
        <w:rPr>
          <w:rStyle w:val="Titre2Car"/>
          <w:sz w:val="20"/>
          <w:szCs w:val="20"/>
          <w:lang w:eastAsia="fr-FR"/>
        </w:rPr>
        <w:t>10</w:t>
      </w:r>
      <w:r w:rsidRPr="002C5E8D">
        <w:rPr>
          <w:rStyle w:val="Titre2Car"/>
          <w:sz w:val="20"/>
          <w:szCs w:val="20"/>
          <w:lang w:eastAsia="fr-FR"/>
        </w:rPr>
        <w:t xml:space="preserve"> Pénalités pour retard dans la transmission des documents</w:t>
      </w:r>
      <w:bookmarkEnd w:id="98"/>
      <w:r w:rsidRPr="00870092">
        <w:rPr>
          <w:rFonts w:asciiTheme="majorHAnsi" w:eastAsia="Times New Roman" w:hAnsiTheme="majorHAnsi" w:cstheme="majorHAnsi"/>
          <w:sz w:val="20"/>
          <w:szCs w:val="20"/>
          <w:lang w:eastAsia="fr-FR"/>
        </w:rPr>
        <w:t xml:space="preserve"> (</w:t>
      </w:r>
      <w:r w:rsidR="0029014C">
        <w:rPr>
          <w:rFonts w:asciiTheme="majorHAnsi" w:eastAsia="Times New Roman" w:hAnsiTheme="majorHAnsi" w:cstheme="majorHAnsi"/>
          <w:sz w:val="20"/>
          <w:szCs w:val="20"/>
          <w:lang w:eastAsia="fr-FR"/>
        </w:rPr>
        <w:t>tous lots</w:t>
      </w:r>
      <w:r w:rsidRPr="00870092">
        <w:rPr>
          <w:rFonts w:asciiTheme="majorHAnsi" w:eastAsia="Times New Roman" w:hAnsiTheme="majorHAnsi" w:cstheme="majorHAnsi"/>
          <w:sz w:val="20"/>
          <w:szCs w:val="20"/>
          <w:lang w:eastAsia="fr-FR"/>
        </w:rPr>
        <w:t xml:space="preserve">) En cas de retard dans la transmission des documents relatifs à l’exécution des prestations (rapport d’intervention, rapport d’activité, devis, planning d’intervention, plan de prévention, etc.), le titulaire encourt une pénalité forfaitaire de 100 € par jour de retard de transmission des documents. </w:t>
      </w:r>
    </w:p>
    <w:p w14:paraId="3E6A892F" w14:textId="4929248B" w:rsidR="00870092" w:rsidRPr="002C5E8D" w:rsidRDefault="00870092" w:rsidP="0029014C">
      <w:pPr>
        <w:pStyle w:val="Titre2"/>
        <w:ind w:hanging="567"/>
        <w:rPr>
          <w:sz w:val="20"/>
          <w:szCs w:val="20"/>
          <w:lang w:eastAsia="fr-FR"/>
        </w:rPr>
      </w:pPr>
      <w:bookmarkStart w:id="99" w:name="_Toc211851859"/>
      <w:r w:rsidRPr="002C5E8D">
        <w:rPr>
          <w:sz w:val="20"/>
          <w:szCs w:val="20"/>
          <w:lang w:eastAsia="fr-FR"/>
        </w:rPr>
        <w:t>1</w:t>
      </w:r>
      <w:r w:rsidR="00020835">
        <w:rPr>
          <w:sz w:val="20"/>
          <w:szCs w:val="20"/>
          <w:lang w:eastAsia="fr-FR"/>
        </w:rPr>
        <w:t>3</w:t>
      </w:r>
      <w:r w:rsidRPr="002C5E8D">
        <w:rPr>
          <w:sz w:val="20"/>
          <w:szCs w:val="20"/>
          <w:lang w:eastAsia="fr-FR"/>
        </w:rPr>
        <w:t>.1</w:t>
      </w:r>
      <w:r w:rsidR="004A3807">
        <w:rPr>
          <w:sz w:val="20"/>
          <w:szCs w:val="20"/>
          <w:lang w:eastAsia="fr-FR"/>
        </w:rPr>
        <w:t>1</w:t>
      </w:r>
      <w:r w:rsidRPr="002C5E8D">
        <w:rPr>
          <w:sz w:val="20"/>
          <w:szCs w:val="20"/>
          <w:lang w:eastAsia="fr-FR"/>
        </w:rPr>
        <w:t xml:space="preserve"> Pénalités pour manquement au taux d’indisponibilité (lot 1)</w:t>
      </w:r>
      <w:bookmarkEnd w:id="99"/>
    </w:p>
    <w:p w14:paraId="0C9F7FB8" w14:textId="77777777" w:rsidR="002204B8" w:rsidRDefault="002204B8" w:rsidP="00C90E44">
      <w:pPr>
        <w:spacing w:after="0" w:line="240" w:lineRule="auto"/>
        <w:jc w:val="both"/>
        <w:rPr>
          <w:rFonts w:asciiTheme="majorHAnsi" w:eastAsia="Times New Roman" w:hAnsiTheme="majorHAnsi" w:cstheme="majorHAnsi"/>
          <w:sz w:val="20"/>
          <w:szCs w:val="20"/>
          <w:lang w:eastAsia="fr-FR"/>
        </w:rPr>
      </w:pPr>
      <w:r w:rsidRPr="002204B8">
        <w:rPr>
          <w:rFonts w:asciiTheme="majorHAnsi" w:eastAsia="Times New Roman" w:hAnsiTheme="majorHAnsi" w:cstheme="majorHAnsi"/>
          <w:sz w:val="20"/>
          <w:szCs w:val="20"/>
          <w:lang w:eastAsia="fr-FR"/>
        </w:rPr>
        <w:t xml:space="preserve">En cas de non-respect du taux d’indisponibilité, le titulaire encourt une pénalité de 200€ par équipement si le taux d’indisponibilité n’est pas satisfaisant. Et une pénalité de 2000€ si le taux d’indisponibilité global annuel n’est pas satisfaisant. </w:t>
      </w:r>
    </w:p>
    <w:p w14:paraId="60BA0254" w14:textId="77777777" w:rsidR="002204B8" w:rsidRDefault="002204B8" w:rsidP="00C90E44">
      <w:pPr>
        <w:spacing w:after="0" w:line="240" w:lineRule="auto"/>
        <w:jc w:val="both"/>
        <w:rPr>
          <w:rFonts w:asciiTheme="majorHAnsi" w:eastAsia="Times New Roman" w:hAnsiTheme="majorHAnsi" w:cstheme="majorHAnsi"/>
          <w:sz w:val="20"/>
          <w:szCs w:val="20"/>
          <w:lang w:eastAsia="fr-FR"/>
        </w:rPr>
      </w:pPr>
    </w:p>
    <w:p w14:paraId="7D415971" w14:textId="211FA508" w:rsidR="002204B8" w:rsidRDefault="002204B8" w:rsidP="00C90E44">
      <w:pPr>
        <w:spacing w:after="0" w:line="240" w:lineRule="auto"/>
        <w:jc w:val="both"/>
        <w:rPr>
          <w:rFonts w:asciiTheme="majorHAnsi" w:eastAsia="Times New Roman" w:hAnsiTheme="majorHAnsi" w:cstheme="majorHAnsi"/>
          <w:sz w:val="20"/>
          <w:szCs w:val="20"/>
          <w:lang w:eastAsia="fr-FR"/>
        </w:rPr>
      </w:pPr>
      <w:bookmarkStart w:id="100" w:name="_Toc211851860"/>
      <w:r w:rsidRPr="002C5E8D">
        <w:rPr>
          <w:rStyle w:val="Titre2Car"/>
          <w:sz w:val="20"/>
          <w:szCs w:val="20"/>
          <w:lang w:eastAsia="fr-FR"/>
        </w:rPr>
        <w:t>1</w:t>
      </w:r>
      <w:r w:rsidR="00020835">
        <w:rPr>
          <w:rStyle w:val="Titre2Car"/>
          <w:sz w:val="20"/>
          <w:szCs w:val="20"/>
          <w:lang w:eastAsia="fr-FR"/>
        </w:rPr>
        <w:t>3</w:t>
      </w:r>
      <w:r w:rsidRPr="002C5E8D">
        <w:rPr>
          <w:rStyle w:val="Titre2Car"/>
          <w:sz w:val="20"/>
          <w:szCs w:val="20"/>
          <w:lang w:eastAsia="fr-FR"/>
        </w:rPr>
        <w:t>.1</w:t>
      </w:r>
      <w:r w:rsidR="004A3807">
        <w:rPr>
          <w:rStyle w:val="Titre2Car"/>
          <w:sz w:val="20"/>
          <w:szCs w:val="20"/>
          <w:lang w:eastAsia="fr-FR"/>
        </w:rPr>
        <w:t>2</w:t>
      </w:r>
      <w:r w:rsidRPr="002C5E8D">
        <w:rPr>
          <w:rStyle w:val="Titre2Car"/>
          <w:sz w:val="20"/>
          <w:szCs w:val="20"/>
          <w:lang w:eastAsia="fr-FR"/>
        </w:rPr>
        <w:t xml:space="preserve"> Pénalités pour manquement à l’obligation de discrétion professionnelle</w:t>
      </w:r>
      <w:bookmarkEnd w:id="100"/>
      <w:r w:rsidRPr="002204B8">
        <w:rPr>
          <w:rFonts w:asciiTheme="majorHAnsi" w:eastAsia="Times New Roman" w:hAnsiTheme="majorHAnsi" w:cstheme="majorHAnsi"/>
          <w:sz w:val="20"/>
          <w:szCs w:val="20"/>
          <w:lang w:eastAsia="fr-FR"/>
        </w:rPr>
        <w:t xml:space="preserve"> En cas de manquement à l’obligation de discrétion professionnelle par l’un de ses agents, le titulaire encourt, sans mise en demeure préalable, une pénalité forfaitaire de 100 €. Ces dispositions ne font pas obstacles aux éventuelles poursuites et sanctions pécuniaires qui pourraient être mise en œuvre du fait de ce manquement. </w:t>
      </w:r>
    </w:p>
    <w:p w14:paraId="65DB931E" w14:textId="77777777" w:rsidR="002204B8" w:rsidRDefault="002204B8" w:rsidP="00C90E44">
      <w:pPr>
        <w:spacing w:after="0" w:line="240" w:lineRule="auto"/>
        <w:jc w:val="both"/>
        <w:rPr>
          <w:rFonts w:asciiTheme="majorHAnsi" w:eastAsia="Times New Roman" w:hAnsiTheme="majorHAnsi" w:cstheme="majorHAnsi"/>
          <w:sz w:val="20"/>
          <w:szCs w:val="20"/>
          <w:lang w:eastAsia="fr-FR"/>
        </w:rPr>
      </w:pPr>
    </w:p>
    <w:p w14:paraId="48AC8237" w14:textId="7B03A49A" w:rsidR="002204B8" w:rsidRDefault="002204B8" w:rsidP="00C90E44">
      <w:pPr>
        <w:spacing w:after="0" w:line="240" w:lineRule="auto"/>
        <w:jc w:val="both"/>
        <w:rPr>
          <w:rFonts w:asciiTheme="majorHAnsi" w:eastAsia="Times New Roman" w:hAnsiTheme="majorHAnsi" w:cstheme="majorHAnsi"/>
          <w:sz w:val="20"/>
          <w:szCs w:val="20"/>
          <w:lang w:eastAsia="fr-FR"/>
        </w:rPr>
      </w:pPr>
      <w:bookmarkStart w:id="101" w:name="_Toc211851861"/>
      <w:r w:rsidRPr="002C5E8D">
        <w:rPr>
          <w:rStyle w:val="Titre2Car"/>
          <w:sz w:val="20"/>
          <w:szCs w:val="20"/>
          <w:lang w:eastAsia="fr-FR"/>
        </w:rPr>
        <w:t>1</w:t>
      </w:r>
      <w:r w:rsidR="00020835">
        <w:rPr>
          <w:rStyle w:val="Titre2Car"/>
          <w:sz w:val="20"/>
          <w:szCs w:val="20"/>
          <w:lang w:eastAsia="fr-FR"/>
        </w:rPr>
        <w:t>3</w:t>
      </w:r>
      <w:r w:rsidRPr="002C5E8D">
        <w:rPr>
          <w:rStyle w:val="Titre2Car"/>
          <w:sz w:val="20"/>
          <w:szCs w:val="20"/>
          <w:lang w:eastAsia="fr-FR"/>
        </w:rPr>
        <w:t>.1</w:t>
      </w:r>
      <w:r w:rsidR="004A3807">
        <w:rPr>
          <w:rStyle w:val="Titre2Car"/>
          <w:sz w:val="20"/>
          <w:szCs w:val="20"/>
          <w:lang w:eastAsia="fr-FR"/>
        </w:rPr>
        <w:t>3</w:t>
      </w:r>
      <w:r w:rsidRPr="002C5E8D">
        <w:rPr>
          <w:rStyle w:val="Titre2Car"/>
          <w:sz w:val="20"/>
          <w:szCs w:val="20"/>
          <w:lang w:eastAsia="fr-FR"/>
        </w:rPr>
        <w:t xml:space="preserve"> Manquement au règlement intérieur et consignes</w:t>
      </w:r>
      <w:bookmarkEnd w:id="101"/>
      <w:r w:rsidRPr="002204B8">
        <w:rPr>
          <w:rFonts w:asciiTheme="majorHAnsi" w:eastAsia="Times New Roman" w:hAnsiTheme="majorHAnsi" w:cstheme="majorHAnsi"/>
          <w:sz w:val="20"/>
          <w:szCs w:val="20"/>
          <w:lang w:eastAsia="fr-FR"/>
        </w:rPr>
        <w:t xml:space="preserve"> En cas de manquement au règlement intérieur du site, ou aux consignes, par l’un de ses agents, le titulaire encourt, sans mise en demeure préalable, une pénalité forfaitaire de 100,00 € par manquement constaté. Ces dispositions ne font pas obstacles aux éventuelles poursuites judiciaires et sanctions pécuniaires qui pourraient être mise en œuvre du fait de ce manquement.</w:t>
      </w:r>
    </w:p>
    <w:p w14:paraId="7D948C7B" w14:textId="77777777" w:rsidR="002204B8" w:rsidRDefault="002204B8" w:rsidP="00C90E44">
      <w:pPr>
        <w:spacing w:after="0" w:line="240" w:lineRule="auto"/>
        <w:jc w:val="both"/>
        <w:rPr>
          <w:rFonts w:asciiTheme="majorHAnsi" w:eastAsia="Times New Roman" w:hAnsiTheme="majorHAnsi" w:cstheme="majorHAnsi"/>
          <w:sz w:val="20"/>
          <w:szCs w:val="20"/>
          <w:lang w:eastAsia="fr-FR"/>
        </w:rPr>
      </w:pPr>
    </w:p>
    <w:p w14:paraId="5A924546" w14:textId="75FB559E" w:rsidR="002204B8" w:rsidRDefault="002204B8" w:rsidP="00C90E44">
      <w:pPr>
        <w:spacing w:after="0" w:line="240" w:lineRule="auto"/>
        <w:jc w:val="both"/>
        <w:rPr>
          <w:rFonts w:asciiTheme="majorHAnsi" w:eastAsia="Times New Roman" w:hAnsiTheme="majorHAnsi" w:cstheme="majorHAnsi"/>
          <w:sz w:val="20"/>
          <w:szCs w:val="20"/>
          <w:lang w:eastAsia="fr-FR"/>
        </w:rPr>
      </w:pPr>
      <w:r w:rsidRPr="002C5E8D">
        <w:rPr>
          <w:rStyle w:val="Titre2Car"/>
          <w:sz w:val="20"/>
          <w:szCs w:val="20"/>
          <w:lang w:eastAsia="fr-FR"/>
        </w:rPr>
        <w:t xml:space="preserve"> </w:t>
      </w:r>
      <w:bookmarkStart w:id="102" w:name="_Toc211851862"/>
      <w:r w:rsidRPr="002C5E8D">
        <w:rPr>
          <w:rStyle w:val="Titre2Car"/>
          <w:sz w:val="20"/>
          <w:szCs w:val="20"/>
          <w:lang w:eastAsia="fr-FR"/>
        </w:rPr>
        <w:t>1</w:t>
      </w:r>
      <w:r w:rsidR="00020835">
        <w:rPr>
          <w:rStyle w:val="Titre2Car"/>
          <w:sz w:val="20"/>
          <w:szCs w:val="20"/>
          <w:lang w:eastAsia="fr-FR"/>
        </w:rPr>
        <w:t>3</w:t>
      </w:r>
      <w:r w:rsidRPr="002C5E8D">
        <w:rPr>
          <w:rStyle w:val="Titre2Car"/>
          <w:sz w:val="20"/>
          <w:szCs w:val="20"/>
          <w:lang w:eastAsia="fr-FR"/>
        </w:rPr>
        <w:t>.1</w:t>
      </w:r>
      <w:r w:rsidR="004A3807">
        <w:rPr>
          <w:rStyle w:val="Titre2Car"/>
          <w:sz w:val="20"/>
          <w:szCs w:val="20"/>
          <w:lang w:eastAsia="fr-FR"/>
        </w:rPr>
        <w:t>4</w:t>
      </w:r>
      <w:r w:rsidRPr="002C5E8D">
        <w:rPr>
          <w:rStyle w:val="Titre2Car"/>
          <w:sz w:val="20"/>
          <w:szCs w:val="20"/>
          <w:lang w:eastAsia="fr-FR"/>
        </w:rPr>
        <w:t xml:space="preserve"> Pénalités pour manquement au port d’une tenue spécifique logotée</w:t>
      </w:r>
      <w:bookmarkEnd w:id="102"/>
      <w:r w:rsidRPr="002204B8">
        <w:rPr>
          <w:rFonts w:asciiTheme="majorHAnsi" w:eastAsia="Times New Roman" w:hAnsiTheme="majorHAnsi" w:cstheme="majorHAnsi"/>
          <w:sz w:val="20"/>
          <w:szCs w:val="20"/>
          <w:lang w:eastAsia="fr-FR"/>
        </w:rPr>
        <w:t xml:space="preserve"> En cas de négligence dans le port de la tenue de travail, le titulaire encourt, sans mise en demeure préalable, une pénalité forfaitaire de 50,00 € par manquement dans la limite d’un constat par jour. Le mainteneur doit pouvoir justifier de son appartenance à l’entreprise, à défaut, il se verra refuser l’accès au site. </w:t>
      </w:r>
    </w:p>
    <w:p w14:paraId="017DEBA0" w14:textId="77777777" w:rsidR="002204B8" w:rsidRDefault="002204B8" w:rsidP="00C90E44">
      <w:pPr>
        <w:spacing w:after="0" w:line="240" w:lineRule="auto"/>
        <w:jc w:val="both"/>
        <w:rPr>
          <w:rFonts w:asciiTheme="majorHAnsi" w:eastAsia="Times New Roman" w:hAnsiTheme="majorHAnsi" w:cstheme="majorHAnsi"/>
          <w:sz w:val="20"/>
          <w:szCs w:val="20"/>
          <w:lang w:eastAsia="fr-FR"/>
        </w:rPr>
      </w:pPr>
    </w:p>
    <w:p w14:paraId="616A1724" w14:textId="034726C4" w:rsidR="002204B8" w:rsidRDefault="002204B8" w:rsidP="00C90E44">
      <w:pPr>
        <w:spacing w:after="0" w:line="240" w:lineRule="auto"/>
        <w:jc w:val="both"/>
        <w:rPr>
          <w:rFonts w:asciiTheme="majorHAnsi" w:eastAsia="Times New Roman" w:hAnsiTheme="majorHAnsi" w:cstheme="majorHAnsi"/>
          <w:sz w:val="20"/>
          <w:szCs w:val="20"/>
          <w:lang w:eastAsia="fr-FR"/>
        </w:rPr>
      </w:pPr>
      <w:bookmarkStart w:id="103" w:name="_Toc211851863"/>
      <w:r w:rsidRPr="002C5E8D">
        <w:rPr>
          <w:rStyle w:val="Titre2Car"/>
          <w:sz w:val="20"/>
          <w:szCs w:val="20"/>
          <w:lang w:eastAsia="fr-FR"/>
        </w:rPr>
        <w:t>1</w:t>
      </w:r>
      <w:r w:rsidR="00020835">
        <w:rPr>
          <w:rStyle w:val="Titre2Car"/>
          <w:sz w:val="20"/>
          <w:szCs w:val="20"/>
          <w:lang w:eastAsia="fr-FR"/>
        </w:rPr>
        <w:t>3</w:t>
      </w:r>
      <w:r w:rsidRPr="002C5E8D">
        <w:rPr>
          <w:rStyle w:val="Titre2Car"/>
          <w:sz w:val="20"/>
          <w:szCs w:val="20"/>
          <w:lang w:eastAsia="fr-FR"/>
        </w:rPr>
        <w:t>.1</w:t>
      </w:r>
      <w:r w:rsidR="004A3807">
        <w:rPr>
          <w:rStyle w:val="Titre2Car"/>
          <w:sz w:val="20"/>
          <w:szCs w:val="20"/>
          <w:lang w:eastAsia="fr-FR"/>
        </w:rPr>
        <w:t>5</w:t>
      </w:r>
      <w:r w:rsidRPr="002C5E8D">
        <w:rPr>
          <w:rStyle w:val="Titre2Car"/>
          <w:sz w:val="20"/>
          <w:szCs w:val="20"/>
          <w:lang w:eastAsia="fr-FR"/>
        </w:rPr>
        <w:t xml:space="preserve"> Pénalités relatives au non-respect de la législation sociale</w:t>
      </w:r>
      <w:bookmarkEnd w:id="103"/>
      <w:r w:rsidRPr="002204B8">
        <w:rPr>
          <w:rFonts w:asciiTheme="majorHAnsi" w:eastAsia="Times New Roman" w:hAnsiTheme="majorHAnsi" w:cstheme="majorHAnsi"/>
          <w:sz w:val="20"/>
          <w:szCs w:val="20"/>
          <w:lang w:eastAsia="fr-FR"/>
        </w:rPr>
        <w:t xml:space="preserve"> Conformément à l’article L8222-6 du code du travail, le titulaire qui ne s’acquitte pas des formalités mentionnées aux articles L8221-3 à L8221-5 du même code, se verra appliquer des pénalités égale à 10% du montant du marché, sans toutefois excéder la somme de 45 000€, dans l’hypothèse prévue à l’article L8224-1 du code du travail, et la somme de 75 000€, dans celle à l’article L8224-2 du même code. </w:t>
      </w:r>
    </w:p>
    <w:p w14:paraId="1327C20A" w14:textId="234CBFD3" w:rsidR="00296E29" w:rsidRPr="00020835" w:rsidRDefault="00020835" w:rsidP="00020835">
      <w:pPr>
        <w:keepNext/>
        <w:spacing w:before="240" w:after="120" w:line="240" w:lineRule="auto"/>
        <w:ind w:left="567" w:hanging="567"/>
        <w:jc w:val="both"/>
        <w:outlineLvl w:val="1"/>
        <w:rPr>
          <w:rFonts w:ascii="Calibri" w:eastAsia="Times New Roman" w:hAnsi="Calibri" w:cs="Calibri"/>
          <w:i/>
          <w:u w:val="single"/>
          <w:lang w:eastAsia="fr-FR"/>
        </w:rPr>
      </w:pPr>
      <w:bookmarkStart w:id="104" w:name="_Toc211851864"/>
      <w:r>
        <w:rPr>
          <w:rFonts w:ascii="Calibri" w:eastAsia="Times New Roman" w:hAnsi="Calibri" w:cs="Calibri"/>
          <w:i/>
          <w:u w:val="single"/>
          <w:lang w:eastAsia="fr-FR"/>
        </w:rPr>
        <w:t>13.1</w:t>
      </w:r>
      <w:r w:rsidR="004A3807">
        <w:rPr>
          <w:rFonts w:ascii="Calibri" w:eastAsia="Times New Roman" w:hAnsi="Calibri" w:cs="Calibri"/>
          <w:i/>
          <w:u w:val="single"/>
          <w:lang w:eastAsia="fr-FR"/>
        </w:rPr>
        <w:t>6</w:t>
      </w:r>
      <w:r w:rsidR="00296E29" w:rsidRPr="00020835">
        <w:rPr>
          <w:rFonts w:ascii="Calibri" w:eastAsia="Times New Roman" w:hAnsi="Calibri" w:cs="Calibri"/>
          <w:i/>
          <w:u w:val="single"/>
          <w:lang w:eastAsia="fr-FR"/>
        </w:rPr>
        <w:t xml:space="preserve"> - Pénalités après constat d’écart </w:t>
      </w:r>
      <w:proofErr w:type="gramStart"/>
      <w:r w:rsidR="00296E29" w:rsidRPr="00020835">
        <w:rPr>
          <w:rFonts w:ascii="Calibri" w:eastAsia="Times New Roman" w:hAnsi="Calibri" w:cs="Calibri"/>
          <w:i/>
          <w:u w:val="single"/>
          <w:lang w:eastAsia="fr-FR"/>
        </w:rPr>
        <w:t>suite à audit</w:t>
      </w:r>
      <w:proofErr w:type="gramEnd"/>
      <w:r w:rsidR="00296E29" w:rsidRPr="00020835">
        <w:rPr>
          <w:rFonts w:ascii="Calibri" w:eastAsia="Times New Roman" w:hAnsi="Calibri" w:cs="Calibri"/>
          <w:i/>
          <w:u w:val="single"/>
          <w:lang w:eastAsia="fr-FR"/>
        </w:rPr>
        <w:t xml:space="preserve"> inopiné ou défaut d’entretien ou de maintenance</w:t>
      </w:r>
      <w:bookmarkEnd w:id="104"/>
    </w:p>
    <w:p w14:paraId="774BA982" w14:textId="77777777" w:rsidR="00296E29" w:rsidRPr="00020835" w:rsidRDefault="00296E29" w:rsidP="00296E29">
      <w:pPr>
        <w:overflowPunct w:val="0"/>
        <w:autoSpaceDE w:val="0"/>
        <w:autoSpaceDN w:val="0"/>
        <w:adjustRightInd w:val="0"/>
        <w:spacing w:before="60" w:after="60" w:line="240" w:lineRule="auto"/>
        <w:jc w:val="both"/>
        <w:textAlignment w:val="baseline"/>
        <w:rPr>
          <w:rFonts w:ascii="Calibri" w:eastAsia="Times New Roman" w:hAnsi="Calibri" w:cs="Times New Roman"/>
          <w:sz w:val="20"/>
          <w:szCs w:val="20"/>
          <w:lang w:eastAsia="fr-FR"/>
        </w:rPr>
      </w:pPr>
      <w:r w:rsidRPr="00020835">
        <w:rPr>
          <w:rFonts w:ascii="Calibri" w:eastAsia="Times New Roman" w:hAnsi="Calibri" w:cs="Times New Roman"/>
          <w:sz w:val="20"/>
          <w:szCs w:val="20"/>
          <w:lang w:eastAsia="fr-FR"/>
        </w:rPr>
        <w:t>En cas de carence du titulaire dans l’exécution de son obligation de parfait entretien des matériels dont il a charge, constaté à l’occasion d’un examen par un organisme de contrôle, lors d’une expertise technique, lors d’une visite de commission de sécurité, ou au procès-verbal d’état des lieux de sortie, le pouvoir adjudicateur pourra appliquer une pénalité forfaitaire, sans mise en demeure préalable, de 10 % sur le montant des prestations d’entretien et/ou de maintenance préventives annuelle des installations concernées pour la CCI. En cas de renouvellement d’un tel manquement, au cours du même exercice pour la même CCI, le pouvoir adjudicateur pourra alors appliquer, sans mise en demeure préalable, une pénalité de 5 % sur le montant global annuel de la CCI concernée.</w:t>
      </w:r>
    </w:p>
    <w:p w14:paraId="29B03328" w14:textId="267693A1" w:rsidR="00296E29" w:rsidRPr="00020835" w:rsidRDefault="00020835" w:rsidP="004A3807">
      <w:pPr>
        <w:keepNext/>
        <w:spacing w:before="240" w:after="120" w:line="240" w:lineRule="auto"/>
        <w:jc w:val="both"/>
        <w:outlineLvl w:val="1"/>
        <w:rPr>
          <w:rFonts w:ascii="Calibri" w:eastAsia="Times New Roman" w:hAnsi="Calibri" w:cs="Calibri"/>
          <w:i/>
          <w:u w:val="single"/>
          <w:lang w:eastAsia="fr-FR"/>
        </w:rPr>
      </w:pPr>
      <w:bookmarkStart w:id="105" w:name="_Toc211851865"/>
      <w:r>
        <w:rPr>
          <w:rFonts w:ascii="Calibri" w:eastAsia="Times New Roman" w:hAnsi="Calibri" w:cs="Calibri"/>
          <w:i/>
          <w:u w:val="single"/>
          <w:lang w:eastAsia="fr-FR"/>
        </w:rPr>
        <w:lastRenderedPageBreak/>
        <w:t>13.1</w:t>
      </w:r>
      <w:r w:rsidR="004A3807">
        <w:rPr>
          <w:rFonts w:ascii="Calibri" w:eastAsia="Times New Roman" w:hAnsi="Calibri" w:cs="Calibri"/>
          <w:i/>
          <w:u w:val="single"/>
          <w:lang w:eastAsia="fr-FR"/>
        </w:rPr>
        <w:t>7</w:t>
      </w:r>
      <w:r w:rsidR="00296E29" w:rsidRPr="00020835">
        <w:rPr>
          <w:rFonts w:ascii="Calibri" w:eastAsia="Times New Roman" w:hAnsi="Calibri" w:cs="Calibri"/>
          <w:i/>
          <w:u w:val="single"/>
          <w:lang w:eastAsia="fr-FR"/>
        </w:rPr>
        <w:t xml:space="preserve"> – Pénalités pour non tenue à jour du registre de sécurité et/ou des carnets d’entretien</w:t>
      </w:r>
      <w:bookmarkEnd w:id="105"/>
    </w:p>
    <w:p w14:paraId="67A758A0" w14:textId="77777777" w:rsidR="00296E29" w:rsidRPr="00296E29" w:rsidRDefault="00296E29" w:rsidP="00296E29">
      <w:pPr>
        <w:overflowPunct w:val="0"/>
        <w:autoSpaceDE w:val="0"/>
        <w:autoSpaceDN w:val="0"/>
        <w:adjustRightInd w:val="0"/>
        <w:spacing w:before="60" w:after="60" w:line="240" w:lineRule="auto"/>
        <w:jc w:val="both"/>
        <w:textAlignment w:val="baseline"/>
        <w:rPr>
          <w:rFonts w:ascii="Calibri" w:eastAsia="Times New Roman" w:hAnsi="Calibri" w:cs="Times New Roman"/>
          <w:color w:val="4F81BD" w:themeColor="accent1"/>
          <w:sz w:val="20"/>
          <w:szCs w:val="20"/>
          <w:lang w:eastAsia="fr-FR"/>
        </w:rPr>
      </w:pPr>
      <w:r w:rsidRPr="00020835">
        <w:rPr>
          <w:rFonts w:ascii="Calibri" w:eastAsia="Times New Roman" w:hAnsi="Calibri" w:cs="Times New Roman"/>
          <w:sz w:val="20"/>
          <w:szCs w:val="20"/>
          <w:lang w:eastAsia="fr-FR"/>
        </w:rPr>
        <w:t>En cas de non tenue à jour du registre de sécurité et/ou des carnets d’entretien lors des visites d’entretien et de maintenance, le titulaire encourt, sur simple constat du pouvoir adjudicateur, sans mise en demeure préalable, une pénalité forfaitaire de 150 € par document et par occurrence</w:t>
      </w:r>
      <w:r w:rsidRPr="00296E29">
        <w:rPr>
          <w:rFonts w:ascii="Calibri" w:eastAsia="Times New Roman" w:hAnsi="Calibri" w:cs="Times New Roman"/>
          <w:color w:val="4F81BD" w:themeColor="accent1"/>
          <w:sz w:val="20"/>
          <w:szCs w:val="20"/>
          <w:lang w:eastAsia="fr-FR"/>
        </w:rPr>
        <w:t>.</w:t>
      </w:r>
    </w:p>
    <w:p w14:paraId="19FFDCD3" w14:textId="18355558" w:rsidR="00296E29" w:rsidRPr="0029014C" w:rsidRDefault="00020835" w:rsidP="00020835">
      <w:pPr>
        <w:keepNext/>
        <w:spacing w:before="240" w:after="120" w:line="240" w:lineRule="auto"/>
        <w:jc w:val="both"/>
        <w:outlineLvl w:val="1"/>
        <w:rPr>
          <w:rFonts w:ascii="Calibri" w:eastAsia="Times New Roman" w:hAnsi="Calibri" w:cs="Calibri"/>
          <w:i/>
          <w:u w:val="single"/>
          <w:lang w:eastAsia="fr-FR"/>
        </w:rPr>
      </w:pPr>
      <w:bookmarkStart w:id="106" w:name="_Toc211851866"/>
      <w:r>
        <w:rPr>
          <w:rFonts w:ascii="Calibri" w:eastAsia="Times New Roman" w:hAnsi="Calibri" w:cs="Calibri"/>
          <w:i/>
          <w:u w:val="single"/>
          <w:lang w:eastAsia="fr-FR"/>
        </w:rPr>
        <w:t>13.17</w:t>
      </w:r>
      <w:r w:rsidR="00296E29" w:rsidRPr="0029014C">
        <w:rPr>
          <w:rFonts w:ascii="Calibri" w:eastAsia="Times New Roman" w:hAnsi="Calibri" w:cs="Calibri"/>
          <w:i/>
          <w:u w:val="single"/>
          <w:lang w:eastAsia="fr-FR"/>
        </w:rPr>
        <w:t xml:space="preserve"> – Pénalités pour défaut de nettoyage, d’évacuation de déchets ou matériels changés, ou de protection des ouvrages existants</w:t>
      </w:r>
      <w:bookmarkEnd w:id="106"/>
    </w:p>
    <w:p w14:paraId="07C7574F" w14:textId="5DC096A5" w:rsidR="00296E29" w:rsidRPr="0029014C" w:rsidRDefault="00296E29" w:rsidP="00296E29">
      <w:pPr>
        <w:overflowPunct w:val="0"/>
        <w:autoSpaceDE w:val="0"/>
        <w:autoSpaceDN w:val="0"/>
        <w:adjustRightInd w:val="0"/>
        <w:spacing w:before="60" w:after="60" w:line="240" w:lineRule="auto"/>
        <w:jc w:val="both"/>
        <w:textAlignment w:val="baseline"/>
        <w:rPr>
          <w:rFonts w:ascii="Calibri" w:eastAsia="Times New Roman" w:hAnsi="Calibri" w:cs="Times New Roman"/>
          <w:sz w:val="20"/>
          <w:szCs w:val="20"/>
          <w:lang w:eastAsia="fr-FR"/>
        </w:rPr>
      </w:pPr>
      <w:r w:rsidRPr="0029014C">
        <w:rPr>
          <w:rFonts w:ascii="Calibri" w:eastAsia="Times New Roman" w:hAnsi="Calibri" w:cs="Times New Roman"/>
          <w:sz w:val="20"/>
          <w:szCs w:val="20"/>
          <w:lang w:eastAsia="fr-FR"/>
        </w:rPr>
        <w:t xml:space="preserve">En cas de défaut de protection des ouvrages existants et de </w:t>
      </w:r>
      <w:r w:rsidR="004A3807" w:rsidRPr="0029014C">
        <w:rPr>
          <w:rFonts w:ascii="Calibri" w:eastAsia="Times New Roman" w:hAnsi="Calibri" w:cs="Times New Roman"/>
          <w:sz w:val="20"/>
          <w:szCs w:val="20"/>
          <w:lang w:eastAsia="fr-FR"/>
        </w:rPr>
        <w:t>non-respects</w:t>
      </w:r>
      <w:r w:rsidRPr="0029014C">
        <w:rPr>
          <w:rFonts w:ascii="Calibri" w:eastAsia="Times New Roman" w:hAnsi="Calibri" w:cs="Times New Roman"/>
          <w:sz w:val="20"/>
          <w:szCs w:val="20"/>
          <w:lang w:eastAsia="fr-FR"/>
        </w:rPr>
        <w:t xml:space="preserve"> du délai de remise en état selon les prescriptions fixées à l’article 9.2 du CCTP, le titulaire encourt, sans mise en demeure préalable, sur simple constat du pouvoir adjudicateur, une pénalité forfaitaire de 500 € sera appliquée, en complément des prescriptions du CCTP.</w:t>
      </w:r>
    </w:p>
    <w:p w14:paraId="056D1E36" w14:textId="699C7766" w:rsidR="00296E29" w:rsidRPr="0029014C" w:rsidRDefault="00296E29" w:rsidP="00296E29">
      <w:pPr>
        <w:overflowPunct w:val="0"/>
        <w:autoSpaceDE w:val="0"/>
        <w:autoSpaceDN w:val="0"/>
        <w:adjustRightInd w:val="0"/>
        <w:spacing w:before="60" w:after="60" w:line="240" w:lineRule="auto"/>
        <w:jc w:val="both"/>
        <w:textAlignment w:val="baseline"/>
        <w:rPr>
          <w:rFonts w:ascii="Calibri" w:eastAsia="Times New Roman" w:hAnsi="Calibri" w:cs="Times New Roman"/>
          <w:sz w:val="20"/>
          <w:szCs w:val="20"/>
          <w:lang w:eastAsia="fr-FR"/>
        </w:rPr>
      </w:pPr>
      <w:r w:rsidRPr="0029014C">
        <w:rPr>
          <w:rFonts w:ascii="Calibri" w:eastAsia="Times New Roman" w:hAnsi="Calibri" w:cs="Times New Roman"/>
          <w:sz w:val="20"/>
          <w:szCs w:val="20"/>
          <w:lang w:eastAsia="fr-FR"/>
        </w:rPr>
        <w:t xml:space="preserve">En cas de défaut de nettoyage ou d’évacuation des déchets et/ou matériels changés et de </w:t>
      </w:r>
      <w:r w:rsidR="004A3807" w:rsidRPr="0029014C">
        <w:rPr>
          <w:rFonts w:ascii="Calibri" w:eastAsia="Times New Roman" w:hAnsi="Calibri" w:cs="Times New Roman"/>
          <w:sz w:val="20"/>
          <w:szCs w:val="20"/>
          <w:lang w:eastAsia="fr-FR"/>
        </w:rPr>
        <w:t>non-respects</w:t>
      </w:r>
      <w:r w:rsidRPr="0029014C">
        <w:rPr>
          <w:rFonts w:ascii="Calibri" w:eastAsia="Times New Roman" w:hAnsi="Calibri" w:cs="Times New Roman"/>
          <w:sz w:val="20"/>
          <w:szCs w:val="20"/>
          <w:lang w:eastAsia="fr-FR"/>
        </w:rPr>
        <w:t xml:space="preserve"> du délai de nettoyage et/ou évacuation selon les prescriptions fixées à l’article 9.3 du CCTP, le titulaire encourt, sans mise en demeure préalable, sur simple constat du pouvoir adjudicateur, une pénalité forfaitaire de 150 € sera appliquée, en complément des prescriptions du CCTP.</w:t>
      </w:r>
    </w:p>
    <w:p w14:paraId="1B51EB70" w14:textId="6C7B7BC8" w:rsidR="00296E29" w:rsidRPr="0029014C" w:rsidRDefault="00020835" w:rsidP="00020835">
      <w:pPr>
        <w:keepNext/>
        <w:spacing w:before="240" w:after="120" w:line="240" w:lineRule="auto"/>
        <w:ind w:left="567" w:hanging="567"/>
        <w:jc w:val="both"/>
        <w:outlineLvl w:val="1"/>
        <w:rPr>
          <w:rFonts w:ascii="Calibri" w:eastAsia="Times New Roman" w:hAnsi="Calibri" w:cs="Calibri"/>
          <w:i/>
          <w:u w:val="single"/>
          <w:lang w:eastAsia="fr-FR"/>
        </w:rPr>
      </w:pPr>
      <w:bookmarkStart w:id="107" w:name="_Toc211851867"/>
      <w:r>
        <w:rPr>
          <w:rFonts w:ascii="Calibri" w:eastAsia="Times New Roman" w:hAnsi="Calibri" w:cs="Calibri"/>
          <w:i/>
          <w:u w:val="single"/>
          <w:lang w:eastAsia="fr-FR"/>
        </w:rPr>
        <w:t>13.18</w:t>
      </w:r>
      <w:r w:rsidR="00296E29" w:rsidRPr="0029014C">
        <w:rPr>
          <w:rFonts w:ascii="Calibri" w:eastAsia="Times New Roman" w:hAnsi="Calibri" w:cs="Calibri"/>
          <w:i/>
          <w:u w:val="single"/>
          <w:lang w:eastAsia="fr-FR"/>
        </w:rPr>
        <w:t xml:space="preserve"> – Pénalités pour défaillance dans la prestation de veille règlementaire</w:t>
      </w:r>
      <w:bookmarkEnd w:id="107"/>
    </w:p>
    <w:p w14:paraId="30C1F756" w14:textId="436876DE" w:rsidR="00296E29" w:rsidRDefault="00296E29" w:rsidP="00296E29">
      <w:pPr>
        <w:overflowPunct w:val="0"/>
        <w:autoSpaceDE w:val="0"/>
        <w:autoSpaceDN w:val="0"/>
        <w:adjustRightInd w:val="0"/>
        <w:spacing w:before="60" w:after="60" w:line="240" w:lineRule="auto"/>
        <w:jc w:val="both"/>
        <w:textAlignment w:val="baseline"/>
        <w:rPr>
          <w:rFonts w:ascii="Calibri" w:eastAsia="Times New Roman" w:hAnsi="Calibri" w:cs="Times New Roman"/>
          <w:color w:val="4F81BD" w:themeColor="accent1"/>
          <w:sz w:val="20"/>
          <w:szCs w:val="20"/>
          <w:lang w:eastAsia="fr-FR"/>
        </w:rPr>
      </w:pPr>
      <w:r w:rsidRPr="0029014C">
        <w:rPr>
          <w:rFonts w:ascii="Calibri" w:eastAsia="Times New Roman" w:hAnsi="Calibri" w:cs="Times New Roman"/>
          <w:sz w:val="20"/>
          <w:szCs w:val="20"/>
          <w:lang w:eastAsia="fr-FR"/>
        </w:rPr>
        <w:t>En cas de défaillance dûment constatée dans la prestation de veille réglementaire (</w:t>
      </w:r>
      <w:r w:rsidR="004A3807" w:rsidRPr="0029014C">
        <w:rPr>
          <w:rFonts w:ascii="Calibri" w:eastAsia="Times New Roman" w:hAnsi="Calibri" w:cs="Times New Roman"/>
          <w:sz w:val="20"/>
          <w:szCs w:val="20"/>
          <w:lang w:eastAsia="fr-FR"/>
        </w:rPr>
        <w:t>non-transmission</w:t>
      </w:r>
      <w:r w:rsidRPr="0029014C">
        <w:rPr>
          <w:rFonts w:ascii="Calibri" w:eastAsia="Times New Roman" w:hAnsi="Calibri" w:cs="Times New Roman"/>
          <w:sz w:val="20"/>
          <w:szCs w:val="20"/>
          <w:lang w:eastAsia="fr-FR"/>
        </w:rPr>
        <w:t xml:space="preserve"> d’une alerte sur un nouveau point de réglementation, rupture du service, etc.), le titulaire encourt, sans mise en demeure préalable, une pénalité forfaitaire de 150 € par occurrence</w:t>
      </w:r>
      <w:r w:rsidRPr="00296E29">
        <w:rPr>
          <w:rFonts w:ascii="Calibri" w:eastAsia="Times New Roman" w:hAnsi="Calibri" w:cs="Times New Roman"/>
          <w:color w:val="4F81BD" w:themeColor="accent1"/>
          <w:sz w:val="20"/>
          <w:szCs w:val="20"/>
          <w:lang w:eastAsia="fr-FR"/>
        </w:rPr>
        <w:t>.</w:t>
      </w:r>
    </w:p>
    <w:p w14:paraId="0BF55289" w14:textId="33AC468C" w:rsidR="00D952EE" w:rsidRPr="00D952EE" w:rsidRDefault="00D952EE" w:rsidP="00D952EE">
      <w:pPr>
        <w:pStyle w:val="Titre2"/>
        <w:ind w:hanging="567"/>
        <w:rPr>
          <w:sz w:val="20"/>
          <w:szCs w:val="20"/>
          <w:lang w:eastAsia="fr-FR"/>
        </w:rPr>
      </w:pPr>
      <w:bookmarkStart w:id="108" w:name="_Toc211851868"/>
      <w:r w:rsidRPr="00D952EE">
        <w:rPr>
          <w:sz w:val="20"/>
          <w:szCs w:val="20"/>
          <w:lang w:eastAsia="fr-FR"/>
        </w:rPr>
        <w:t>13.19 - Pénalité pour non-respect des dispositions sur la protection de l’environnement)</w:t>
      </w:r>
      <w:bookmarkEnd w:id="108"/>
      <w:r w:rsidRPr="00D952EE">
        <w:rPr>
          <w:sz w:val="20"/>
          <w:szCs w:val="20"/>
          <w:lang w:eastAsia="fr-FR"/>
        </w:rPr>
        <w:t xml:space="preserve"> </w:t>
      </w:r>
    </w:p>
    <w:p w14:paraId="4EAF2F65" w14:textId="5D7CF85A" w:rsidR="00D952EE" w:rsidRPr="00296E29" w:rsidRDefault="00D952EE" w:rsidP="00D952EE">
      <w:pPr>
        <w:overflowPunct w:val="0"/>
        <w:autoSpaceDE w:val="0"/>
        <w:autoSpaceDN w:val="0"/>
        <w:adjustRightInd w:val="0"/>
        <w:spacing w:before="60" w:after="60" w:line="240" w:lineRule="auto"/>
        <w:jc w:val="both"/>
        <w:textAlignment w:val="baseline"/>
        <w:rPr>
          <w:rFonts w:ascii="Calibri" w:eastAsia="Times New Roman" w:hAnsi="Calibri" w:cs="Times New Roman"/>
          <w:color w:val="4F81BD" w:themeColor="accent1"/>
          <w:sz w:val="20"/>
          <w:szCs w:val="20"/>
          <w:lang w:eastAsia="fr-FR"/>
        </w:rPr>
      </w:pPr>
      <w:r w:rsidRPr="00D952EE">
        <w:rPr>
          <w:rFonts w:ascii="Calibri" w:eastAsia="Times New Roman" w:hAnsi="Calibri" w:cs="Times New Roman"/>
          <w:sz w:val="20"/>
          <w:szCs w:val="20"/>
          <w:lang w:eastAsia="fr-FR"/>
        </w:rPr>
        <w:t>Conformément à l’article 20.4 du CCAG FCS, en cas de manquement à ses obligations environnementales, après mise en demeure par l’acheteur de remédier aux infractions relevées, le titulaire encourt une pénalité fixée à 500,00 € H.T. par infraction ;</w:t>
      </w:r>
      <w:r w:rsidRPr="00D952EE">
        <w:rPr>
          <w:rFonts w:ascii="Calibri" w:eastAsia="Times New Roman" w:hAnsi="Calibri" w:cs="Times New Roman"/>
          <w:color w:val="4F81BD" w:themeColor="accent1"/>
          <w:sz w:val="20"/>
          <w:szCs w:val="20"/>
          <w:lang w:eastAsia="fr-FR"/>
        </w:rPr>
        <w:cr/>
      </w:r>
    </w:p>
    <w:p w14:paraId="3844E297" w14:textId="74798A64" w:rsidR="00800E39" w:rsidRPr="00F9047A" w:rsidRDefault="008D6BA2" w:rsidP="002C5E8D">
      <w:pPr>
        <w:pStyle w:val="Titre1"/>
        <w:rPr>
          <w:highlight w:val="lightGray"/>
        </w:rPr>
      </w:pPr>
      <w:bookmarkStart w:id="109" w:name="_Toc211851869"/>
      <w:r w:rsidRPr="00F9047A">
        <w:rPr>
          <w:highlight w:val="lightGray"/>
        </w:rPr>
        <w:t>ARTICLE 1</w:t>
      </w:r>
      <w:r w:rsidR="00020835">
        <w:rPr>
          <w:highlight w:val="lightGray"/>
        </w:rPr>
        <w:t>4</w:t>
      </w:r>
      <w:r w:rsidRPr="00F9047A">
        <w:rPr>
          <w:highlight w:val="lightGray"/>
        </w:rPr>
        <w:t xml:space="preserve"> - </w:t>
      </w:r>
      <w:r w:rsidR="00800E39" w:rsidRPr="00F9047A">
        <w:rPr>
          <w:highlight w:val="lightGray"/>
        </w:rPr>
        <w:t>GESTION ET SUIVI DU CONTRAT</w:t>
      </w:r>
      <w:bookmarkEnd w:id="109"/>
    </w:p>
    <w:p w14:paraId="45B586C2" w14:textId="41422ADF" w:rsidR="00800E39" w:rsidRPr="002C5E8D" w:rsidRDefault="00800E39" w:rsidP="002C5E8D">
      <w:pPr>
        <w:pStyle w:val="Titre2"/>
        <w:rPr>
          <w:sz w:val="20"/>
          <w:szCs w:val="20"/>
          <w:lang w:eastAsia="fr-FR"/>
        </w:rPr>
      </w:pPr>
      <w:bookmarkStart w:id="110" w:name="_Toc197326324"/>
      <w:bookmarkStart w:id="111" w:name="_Toc211851870"/>
      <w:r w:rsidRPr="002C5E8D">
        <w:rPr>
          <w:sz w:val="20"/>
          <w:szCs w:val="20"/>
          <w:lang w:eastAsia="fr-FR"/>
        </w:rPr>
        <w:t>1</w:t>
      </w:r>
      <w:r w:rsidR="00020835">
        <w:rPr>
          <w:sz w:val="20"/>
          <w:szCs w:val="20"/>
          <w:lang w:eastAsia="fr-FR"/>
        </w:rPr>
        <w:t>4</w:t>
      </w:r>
      <w:r w:rsidRPr="002C5E8D">
        <w:rPr>
          <w:sz w:val="20"/>
          <w:szCs w:val="20"/>
          <w:lang w:eastAsia="fr-FR"/>
        </w:rPr>
        <w:t>.1 - Interlocuteurs du marché</w:t>
      </w:r>
      <w:bookmarkEnd w:id="110"/>
      <w:bookmarkEnd w:id="111"/>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3838"/>
        <w:gridCol w:w="4860"/>
      </w:tblGrid>
      <w:tr w:rsidR="00800E39" w:rsidRPr="00F9047A" w14:paraId="66C9D788" w14:textId="77777777" w:rsidTr="00800E39">
        <w:tc>
          <w:tcPr>
            <w:tcW w:w="0" w:type="auto"/>
            <w:shd w:val="clear" w:color="auto" w:fill="E6E6E6"/>
          </w:tcPr>
          <w:p w14:paraId="5FFF9A64" w14:textId="77777777" w:rsidR="00800E39" w:rsidRPr="00F9047A" w:rsidRDefault="00800E39" w:rsidP="00A2592A">
            <w:pPr>
              <w:spacing w:before="120" w:after="0" w:line="240" w:lineRule="auto"/>
              <w:jc w:val="center"/>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NATURE DU SUIVI</w:t>
            </w:r>
          </w:p>
        </w:tc>
        <w:tc>
          <w:tcPr>
            <w:tcW w:w="3838" w:type="dxa"/>
            <w:shd w:val="clear" w:color="auto" w:fill="E6E6E6"/>
          </w:tcPr>
          <w:p w14:paraId="6BD2C6F7" w14:textId="77777777" w:rsidR="00800E39" w:rsidRPr="00F9047A" w:rsidRDefault="00800E39" w:rsidP="00A2592A">
            <w:pPr>
              <w:spacing w:before="120" w:after="0" w:line="240" w:lineRule="auto"/>
              <w:jc w:val="center"/>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ETABLISSEMENT DES DOCUMENTS ET TRAITEMENT DES ACTES D’EXECUTION</w:t>
            </w:r>
          </w:p>
        </w:tc>
        <w:tc>
          <w:tcPr>
            <w:tcW w:w="4860" w:type="dxa"/>
            <w:shd w:val="clear" w:color="auto" w:fill="E6E6E6"/>
          </w:tcPr>
          <w:p w14:paraId="1027ED5E" w14:textId="77777777" w:rsidR="00800E39" w:rsidRPr="00F9047A" w:rsidRDefault="00800E39" w:rsidP="00A2592A">
            <w:pPr>
              <w:spacing w:before="120" w:after="0" w:line="240" w:lineRule="auto"/>
              <w:jc w:val="center"/>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NOM DU SERVICE OU DE L’INTERLOCUTEUR ET COORDONNEES</w:t>
            </w:r>
          </w:p>
        </w:tc>
      </w:tr>
      <w:tr w:rsidR="00800E39" w:rsidRPr="00F9047A" w14:paraId="52CFF2E1" w14:textId="77777777" w:rsidTr="00800E39">
        <w:tc>
          <w:tcPr>
            <w:tcW w:w="0" w:type="auto"/>
            <w:shd w:val="clear" w:color="auto" w:fill="E6E6E6"/>
            <w:vAlign w:val="center"/>
          </w:tcPr>
          <w:p w14:paraId="685E78EF" w14:textId="2A426683" w:rsidR="00800E39" w:rsidRPr="00F9047A" w:rsidRDefault="00800E39" w:rsidP="00A2592A">
            <w:pPr>
              <w:spacing w:after="0" w:line="240" w:lineRule="auto"/>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 xml:space="preserve">Suivi contractuel et administratif </w:t>
            </w:r>
            <w:r w:rsidR="009C59AC" w:rsidRPr="00F9047A">
              <w:rPr>
                <w:rFonts w:asciiTheme="majorHAnsi" w:eastAsia="Times New Roman" w:hAnsiTheme="majorHAnsi" w:cstheme="majorHAnsi"/>
                <w:b/>
                <w:sz w:val="20"/>
                <w:szCs w:val="20"/>
                <w:lang w:eastAsia="fr-FR"/>
              </w:rPr>
              <w:t>D</w:t>
            </w:r>
          </w:p>
        </w:tc>
        <w:tc>
          <w:tcPr>
            <w:tcW w:w="3838" w:type="dxa"/>
          </w:tcPr>
          <w:p w14:paraId="0B5264AF"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signature d’avenants</w:t>
            </w:r>
          </w:p>
          <w:p w14:paraId="72ED4AB7"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observation sur ordres de service ou courriers de mise en demeure ou d’application des pénalités</w:t>
            </w:r>
          </w:p>
          <w:p w14:paraId="145830B7"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modification des coordonnées bancaires du titulaire</w:t>
            </w:r>
          </w:p>
        </w:tc>
        <w:tc>
          <w:tcPr>
            <w:tcW w:w="4860" w:type="dxa"/>
          </w:tcPr>
          <w:p w14:paraId="1651950E" w14:textId="2F1CD01B" w:rsidR="00800E39" w:rsidRPr="00F9047A" w:rsidRDefault="00800E39" w:rsidP="00A2592A">
            <w:pPr>
              <w:spacing w:after="0" w:line="240" w:lineRule="auto"/>
              <w:jc w:val="both"/>
              <w:rPr>
                <w:rFonts w:asciiTheme="majorHAnsi" w:eastAsia="Times New Roman" w:hAnsiTheme="majorHAnsi" w:cstheme="majorHAnsi"/>
                <w:color w:val="000000" w:themeColor="text1"/>
                <w:sz w:val="20"/>
                <w:szCs w:val="20"/>
                <w:lang w:eastAsia="fr-FR"/>
              </w:rPr>
            </w:pPr>
            <w:r w:rsidRPr="00F9047A">
              <w:rPr>
                <w:rFonts w:asciiTheme="majorHAnsi" w:eastAsia="Times New Roman" w:hAnsiTheme="majorHAnsi" w:cstheme="majorHAnsi"/>
                <w:sz w:val="20"/>
                <w:szCs w:val="20"/>
                <w:lang w:eastAsia="fr-FR"/>
              </w:rPr>
              <w:t xml:space="preserve">Les correspondances relatives au présent marché doivent être transmises au représentant </w:t>
            </w:r>
            <w:r w:rsidR="009C59AC" w:rsidRPr="00F9047A">
              <w:rPr>
                <w:rFonts w:asciiTheme="majorHAnsi" w:eastAsia="Times New Roman" w:hAnsiTheme="majorHAnsi" w:cstheme="majorHAnsi"/>
                <w:sz w:val="20"/>
                <w:szCs w:val="20"/>
                <w:lang w:eastAsia="fr-FR"/>
              </w:rPr>
              <w:t>de l’acheteur</w:t>
            </w:r>
            <w:r w:rsidRPr="00F9047A">
              <w:rPr>
                <w:rFonts w:asciiTheme="majorHAnsi" w:eastAsia="Times New Roman" w:hAnsiTheme="majorHAnsi" w:cstheme="majorHAnsi"/>
                <w:sz w:val="20"/>
                <w:szCs w:val="20"/>
                <w:lang w:eastAsia="fr-FR"/>
              </w:rPr>
              <w:t xml:space="preserve"> via </w:t>
            </w:r>
            <w:r w:rsidR="005A4541" w:rsidRPr="00F9047A">
              <w:rPr>
                <w:rFonts w:asciiTheme="majorHAnsi" w:eastAsia="Times New Roman" w:hAnsiTheme="majorHAnsi" w:cstheme="majorHAnsi"/>
                <w:sz w:val="20"/>
                <w:szCs w:val="20"/>
                <w:lang w:eastAsia="fr-FR"/>
              </w:rPr>
              <w:t>le</w:t>
            </w:r>
            <w:r w:rsidRPr="00F9047A">
              <w:rPr>
                <w:rFonts w:asciiTheme="majorHAnsi" w:eastAsia="Times New Roman" w:hAnsiTheme="majorHAnsi" w:cstheme="majorHAnsi"/>
                <w:sz w:val="20"/>
                <w:szCs w:val="20"/>
                <w:lang w:eastAsia="fr-FR"/>
              </w:rPr>
              <w:t xml:space="preserve"> profil acheteur de la CCI Normandie : </w:t>
            </w:r>
            <w:hyperlink r:id="rId14" w:history="1">
              <w:r w:rsidRPr="00F9047A">
                <w:rPr>
                  <w:rFonts w:asciiTheme="majorHAnsi" w:eastAsia="Times New Roman" w:hAnsiTheme="majorHAnsi" w:cstheme="majorHAnsi"/>
                  <w:color w:val="0000FF"/>
                  <w:sz w:val="20"/>
                  <w:szCs w:val="20"/>
                  <w:u w:val="single"/>
                  <w:lang w:eastAsia="fr-FR"/>
                </w:rPr>
                <w:t>https://marches-publics.gouv.fr</w:t>
              </w:r>
            </w:hyperlink>
            <w:r w:rsidRPr="00F9047A">
              <w:rPr>
                <w:rFonts w:asciiTheme="majorHAnsi" w:eastAsia="Times New Roman" w:hAnsiTheme="majorHAnsi" w:cstheme="majorHAnsi"/>
                <w:sz w:val="20"/>
                <w:szCs w:val="20"/>
                <w:lang w:eastAsia="fr-FR"/>
              </w:rPr>
              <w:t xml:space="preserve"> ou à l’adresse : </w:t>
            </w:r>
            <w:hyperlink r:id="rId15" w:history="1">
              <w:r w:rsidRPr="00F9047A">
                <w:rPr>
                  <w:rFonts w:asciiTheme="majorHAnsi" w:eastAsia="Times New Roman" w:hAnsiTheme="majorHAnsi" w:cstheme="majorHAnsi"/>
                  <w:color w:val="0000FF"/>
                  <w:sz w:val="20"/>
                  <w:szCs w:val="20"/>
                  <w:u w:val="single"/>
                  <w:lang w:eastAsia="fr-FR"/>
                </w:rPr>
                <w:t>commande.publique@normandie.cci.fr</w:t>
              </w:r>
            </w:hyperlink>
            <w:r w:rsidRPr="00F9047A">
              <w:rPr>
                <w:rFonts w:asciiTheme="majorHAnsi" w:eastAsia="Times New Roman" w:hAnsiTheme="majorHAnsi" w:cstheme="majorHAnsi"/>
                <w:sz w:val="20"/>
                <w:szCs w:val="20"/>
                <w:lang w:eastAsia="fr-FR"/>
              </w:rPr>
              <w:t xml:space="preserve"> </w:t>
            </w:r>
          </w:p>
        </w:tc>
      </w:tr>
      <w:tr w:rsidR="00800E39" w:rsidRPr="00F9047A" w14:paraId="34B056A8" w14:textId="77777777" w:rsidTr="00800E39">
        <w:tc>
          <w:tcPr>
            <w:tcW w:w="0" w:type="auto"/>
            <w:shd w:val="clear" w:color="auto" w:fill="E6E6E6"/>
            <w:vAlign w:val="center"/>
          </w:tcPr>
          <w:p w14:paraId="0EA595CE" w14:textId="77777777" w:rsidR="00800E39" w:rsidRPr="00F9047A" w:rsidRDefault="00800E39" w:rsidP="00A2592A">
            <w:pPr>
              <w:spacing w:after="0" w:line="240" w:lineRule="auto"/>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Suivi comptable du marché</w:t>
            </w:r>
          </w:p>
          <w:p w14:paraId="0170C12D" w14:textId="77777777" w:rsidR="00800E39" w:rsidRPr="00F9047A" w:rsidRDefault="00800E39" w:rsidP="00A2592A">
            <w:pPr>
              <w:spacing w:after="0" w:line="240" w:lineRule="auto"/>
              <w:rPr>
                <w:rFonts w:asciiTheme="majorHAnsi" w:eastAsia="Times New Roman" w:hAnsiTheme="majorHAnsi" w:cstheme="majorHAnsi"/>
                <w:b/>
                <w:sz w:val="20"/>
                <w:szCs w:val="20"/>
                <w:lang w:eastAsia="fr-FR"/>
              </w:rPr>
            </w:pPr>
            <w:proofErr w:type="gramStart"/>
            <w:r w:rsidRPr="00F9047A">
              <w:rPr>
                <w:rFonts w:asciiTheme="majorHAnsi" w:eastAsia="Times New Roman" w:hAnsiTheme="majorHAnsi" w:cstheme="majorHAnsi"/>
                <w:b/>
                <w:sz w:val="20"/>
                <w:szCs w:val="20"/>
                <w:lang w:eastAsia="fr-FR"/>
              </w:rPr>
              <w:t>par</w:t>
            </w:r>
            <w:proofErr w:type="gramEnd"/>
            <w:r w:rsidRPr="00F9047A">
              <w:rPr>
                <w:rFonts w:asciiTheme="majorHAnsi" w:eastAsia="Times New Roman" w:hAnsiTheme="majorHAnsi" w:cstheme="majorHAnsi"/>
                <w:b/>
                <w:sz w:val="20"/>
                <w:szCs w:val="20"/>
                <w:lang w:eastAsia="fr-FR"/>
              </w:rPr>
              <w:t xml:space="preserve"> le service responsable du suivi comptable du marché</w:t>
            </w:r>
          </w:p>
        </w:tc>
        <w:tc>
          <w:tcPr>
            <w:tcW w:w="3838" w:type="dxa"/>
          </w:tcPr>
          <w:p w14:paraId="5DAF9DCF"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vérification comptable des factures et des décomptes</w:t>
            </w:r>
          </w:p>
          <w:p w14:paraId="3545EC76"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application comptable des pénalités et des révisions de prix</w:t>
            </w:r>
          </w:p>
          <w:p w14:paraId="568D3D23"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mise en paiement des prestations</w:t>
            </w:r>
          </w:p>
          <w:p w14:paraId="036F527E"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paiement des intérêts moratoires en cas de retard de paiement</w:t>
            </w:r>
          </w:p>
        </w:tc>
        <w:tc>
          <w:tcPr>
            <w:tcW w:w="4860" w:type="dxa"/>
          </w:tcPr>
          <w:p w14:paraId="60BC5907" w14:textId="2CD678E9" w:rsidR="00800E39" w:rsidRPr="00F9047A" w:rsidRDefault="00BD29F6"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Les services comptables de chaque </w:t>
            </w:r>
            <w:r w:rsidR="004D4ACE" w:rsidRPr="00F9047A">
              <w:rPr>
                <w:rFonts w:asciiTheme="majorHAnsi" w:eastAsia="Times New Roman" w:hAnsiTheme="majorHAnsi" w:cstheme="majorHAnsi"/>
                <w:sz w:val="20"/>
                <w:szCs w:val="20"/>
                <w:lang w:eastAsia="fr-FR"/>
              </w:rPr>
              <w:t>établissement membre du groupement de commande</w:t>
            </w:r>
            <w:r w:rsidR="0026571B" w:rsidRPr="00F9047A">
              <w:rPr>
                <w:rFonts w:asciiTheme="majorHAnsi" w:eastAsia="Times New Roman" w:hAnsiTheme="majorHAnsi" w:cstheme="majorHAnsi"/>
                <w:sz w:val="20"/>
                <w:szCs w:val="20"/>
                <w:lang w:eastAsia="fr-FR"/>
              </w:rPr>
              <w:t xml:space="preserve"> </w:t>
            </w:r>
          </w:p>
        </w:tc>
      </w:tr>
      <w:tr w:rsidR="00800E39" w:rsidRPr="00F9047A" w14:paraId="32A301D3" w14:textId="77777777" w:rsidTr="00800E39">
        <w:tc>
          <w:tcPr>
            <w:tcW w:w="0" w:type="auto"/>
            <w:shd w:val="clear" w:color="auto" w:fill="E6E6E6"/>
            <w:vAlign w:val="center"/>
          </w:tcPr>
          <w:p w14:paraId="6BF94132" w14:textId="77777777" w:rsidR="00800E39" w:rsidRPr="00F9047A" w:rsidRDefault="00800E39" w:rsidP="00A2592A">
            <w:pPr>
              <w:spacing w:after="0" w:line="240" w:lineRule="auto"/>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Suivi opérationnel des prestations du marché</w:t>
            </w:r>
          </w:p>
        </w:tc>
        <w:tc>
          <w:tcPr>
            <w:tcW w:w="3838" w:type="dxa"/>
          </w:tcPr>
          <w:p w14:paraId="54471705"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comptes rendu d’exécution</w:t>
            </w:r>
          </w:p>
          <w:p w14:paraId="464AFE65"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suivi opérationnel de la qualité des prestations</w:t>
            </w:r>
          </w:p>
          <w:p w14:paraId="460E51E4"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vérification et réception des prestations</w:t>
            </w:r>
          </w:p>
          <w:p w14:paraId="2E687291"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suivi de l’enveloppe financière du marché</w:t>
            </w:r>
          </w:p>
        </w:tc>
        <w:tc>
          <w:tcPr>
            <w:tcW w:w="4860" w:type="dxa"/>
          </w:tcPr>
          <w:p w14:paraId="77FFFD3D" w14:textId="78BD803B"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Le</w:t>
            </w:r>
            <w:r w:rsidR="00FB33E7" w:rsidRPr="00F9047A">
              <w:rPr>
                <w:rFonts w:asciiTheme="majorHAnsi" w:eastAsia="Times New Roman" w:hAnsiTheme="majorHAnsi" w:cstheme="majorHAnsi"/>
                <w:sz w:val="20"/>
                <w:szCs w:val="20"/>
                <w:lang w:eastAsia="fr-FR"/>
              </w:rPr>
              <w:t xml:space="preserve"> ou les</w:t>
            </w:r>
            <w:r w:rsidRPr="00F9047A">
              <w:rPr>
                <w:rFonts w:asciiTheme="majorHAnsi" w:eastAsia="Times New Roman" w:hAnsiTheme="majorHAnsi" w:cstheme="majorHAnsi"/>
                <w:sz w:val="20"/>
                <w:szCs w:val="20"/>
                <w:lang w:eastAsia="fr-FR"/>
              </w:rPr>
              <w:t xml:space="preserve"> représentant</w:t>
            </w:r>
            <w:r w:rsidR="00FB33E7" w:rsidRPr="00F9047A">
              <w:rPr>
                <w:rFonts w:asciiTheme="majorHAnsi" w:eastAsia="Times New Roman" w:hAnsiTheme="majorHAnsi" w:cstheme="majorHAnsi"/>
                <w:sz w:val="20"/>
                <w:szCs w:val="20"/>
                <w:lang w:eastAsia="fr-FR"/>
              </w:rPr>
              <w:t>(s)</w:t>
            </w:r>
            <w:r w:rsidRPr="00F9047A">
              <w:rPr>
                <w:rFonts w:asciiTheme="majorHAnsi" w:eastAsia="Times New Roman" w:hAnsiTheme="majorHAnsi" w:cstheme="majorHAnsi"/>
                <w:sz w:val="20"/>
                <w:szCs w:val="20"/>
                <w:lang w:eastAsia="fr-FR"/>
              </w:rPr>
              <w:t xml:space="preserve"> </w:t>
            </w:r>
            <w:r w:rsidR="00BD29F6" w:rsidRPr="00F9047A">
              <w:rPr>
                <w:rFonts w:asciiTheme="majorHAnsi" w:eastAsia="Times New Roman" w:hAnsiTheme="majorHAnsi" w:cstheme="majorHAnsi"/>
                <w:sz w:val="20"/>
                <w:szCs w:val="20"/>
                <w:lang w:eastAsia="fr-FR"/>
              </w:rPr>
              <w:t>de l’acheteur</w:t>
            </w:r>
            <w:r w:rsidRPr="00F9047A">
              <w:rPr>
                <w:rFonts w:asciiTheme="majorHAnsi" w:eastAsia="Times New Roman" w:hAnsiTheme="majorHAnsi" w:cstheme="majorHAnsi"/>
                <w:sz w:val="20"/>
                <w:szCs w:val="20"/>
                <w:lang w:eastAsia="fr-FR"/>
              </w:rPr>
              <w:t xml:space="preserve"> </w:t>
            </w:r>
            <w:r w:rsidR="00FB33E7" w:rsidRPr="00F9047A">
              <w:rPr>
                <w:rFonts w:asciiTheme="majorHAnsi" w:eastAsia="Times New Roman" w:hAnsiTheme="majorHAnsi" w:cstheme="majorHAnsi"/>
                <w:sz w:val="20"/>
                <w:szCs w:val="20"/>
                <w:lang w:eastAsia="fr-FR"/>
              </w:rPr>
              <w:t>sont</w:t>
            </w:r>
            <w:r w:rsidRPr="00F9047A">
              <w:rPr>
                <w:rFonts w:asciiTheme="majorHAnsi" w:eastAsia="Times New Roman" w:hAnsiTheme="majorHAnsi" w:cstheme="majorHAnsi"/>
                <w:sz w:val="20"/>
                <w:szCs w:val="20"/>
                <w:lang w:eastAsia="fr-FR"/>
              </w:rPr>
              <w:t xml:space="preserve"> désigné</w:t>
            </w:r>
            <w:r w:rsidR="00FB33E7" w:rsidRPr="00F9047A">
              <w:rPr>
                <w:rFonts w:asciiTheme="majorHAnsi" w:eastAsia="Times New Roman" w:hAnsiTheme="majorHAnsi" w:cstheme="majorHAnsi"/>
                <w:sz w:val="20"/>
                <w:szCs w:val="20"/>
                <w:lang w:eastAsia="fr-FR"/>
              </w:rPr>
              <w:t>s</w:t>
            </w:r>
            <w:r w:rsidRPr="00F9047A">
              <w:rPr>
                <w:rFonts w:asciiTheme="majorHAnsi" w:eastAsia="Times New Roman" w:hAnsiTheme="majorHAnsi" w:cstheme="majorHAnsi"/>
                <w:sz w:val="20"/>
                <w:szCs w:val="20"/>
                <w:lang w:eastAsia="fr-FR"/>
              </w:rPr>
              <w:t xml:space="preserve"> </w:t>
            </w:r>
            <w:r w:rsidR="004A6D12" w:rsidRPr="00F9047A">
              <w:rPr>
                <w:rFonts w:asciiTheme="majorHAnsi" w:eastAsia="Times New Roman" w:hAnsiTheme="majorHAnsi" w:cstheme="majorHAnsi"/>
                <w:sz w:val="20"/>
                <w:szCs w:val="20"/>
                <w:lang w:eastAsia="fr-FR"/>
              </w:rPr>
              <w:t>lors de la réunion de cadrage</w:t>
            </w:r>
          </w:p>
        </w:tc>
      </w:tr>
    </w:tbl>
    <w:p w14:paraId="3289CE73" w14:textId="47818E6A" w:rsidR="00800E39" w:rsidRPr="002C5E8D" w:rsidRDefault="00800E39" w:rsidP="00020835">
      <w:pPr>
        <w:pStyle w:val="Titre2"/>
        <w:ind w:hanging="567"/>
        <w:rPr>
          <w:sz w:val="20"/>
          <w:szCs w:val="20"/>
          <w:lang w:eastAsia="fr-FR"/>
        </w:rPr>
      </w:pPr>
      <w:bookmarkStart w:id="112" w:name="_Toc197326325"/>
      <w:bookmarkStart w:id="113" w:name="_Toc211851871"/>
      <w:r w:rsidRPr="002C5E8D">
        <w:rPr>
          <w:sz w:val="20"/>
          <w:szCs w:val="20"/>
          <w:lang w:eastAsia="fr-FR"/>
        </w:rPr>
        <w:t>1</w:t>
      </w:r>
      <w:r w:rsidR="00020835">
        <w:rPr>
          <w:sz w:val="20"/>
          <w:szCs w:val="20"/>
          <w:lang w:eastAsia="fr-FR"/>
        </w:rPr>
        <w:t>4</w:t>
      </w:r>
      <w:r w:rsidRPr="002C5E8D">
        <w:rPr>
          <w:sz w:val="20"/>
          <w:szCs w:val="20"/>
          <w:lang w:eastAsia="fr-FR"/>
        </w:rPr>
        <w:t>.2 - Forme des notifications, informations</w:t>
      </w:r>
      <w:bookmarkEnd w:id="112"/>
      <w:r w:rsidRPr="002C5E8D">
        <w:rPr>
          <w:sz w:val="20"/>
          <w:szCs w:val="20"/>
          <w:lang w:eastAsia="fr-FR"/>
        </w:rPr>
        <w:t xml:space="preserve"> et échanges</w:t>
      </w:r>
      <w:bookmarkEnd w:id="113"/>
      <w:r w:rsidRPr="002C5E8D">
        <w:rPr>
          <w:sz w:val="20"/>
          <w:szCs w:val="20"/>
          <w:lang w:eastAsia="fr-FR"/>
        </w:rPr>
        <w:t xml:space="preserve"> </w:t>
      </w:r>
    </w:p>
    <w:p w14:paraId="6BC1E099" w14:textId="7997B487" w:rsidR="00800E39" w:rsidRPr="00F9047A" w:rsidRDefault="00800E39" w:rsidP="00B312B8">
      <w:pPr>
        <w:spacing w:after="0" w:line="240" w:lineRule="auto"/>
        <w:jc w:val="both"/>
        <w:rPr>
          <w:rFonts w:asciiTheme="majorHAnsi" w:hAnsiTheme="majorHAnsi" w:cstheme="majorHAnsi"/>
          <w:sz w:val="20"/>
          <w:szCs w:val="20"/>
          <w:lang w:eastAsia="fr-FR"/>
        </w:rPr>
      </w:pPr>
      <w:r w:rsidRPr="00F9047A">
        <w:rPr>
          <w:rFonts w:asciiTheme="majorHAnsi" w:hAnsiTheme="majorHAnsi" w:cstheme="majorHAnsi"/>
          <w:sz w:val="20"/>
          <w:szCs w:val="20"/>
          <w:lang w:eastAsia="fr-FR"/>
        </w:rPr>
        <w:t xml:space="preserve">Par dérogation à l’article 3.1 du </w:t>
      </w:r>
      <w:r w:rsidR="003767BA" w:rsidRPr="00F9047A">
        <w:rPr>
          <w:rFonts w:asciiTheme="majorHAnsi" w:hAnsiTheme="majorHAnsi" w:cstheme="majorHAnsi"/>
          <w:sz w:val="20"/>
          <w:szCs w:val="20"/>
          <w:lang w:eastAsia="fr-FR"/>
        </w:rPr>
        <w:t>CCAG-</w:t>
      </w:r>
      <w:r w:rsidR="004D4ACE" w:rsidRPr="00F9047A">
        <w:rPr>
          <w:rFonts w:asciiTheme="majorHAnsi" w:hAnsiTheme="majorHAnsi" w:cstheme="majorHAnsi"/>
          <w:sz w:val="20"/>
          <w:szCs w:val="20"/>
          <w:lang w:eastAsia="fr-FR"/>
        </w:rPr>
        <w:t>FCS</w:t>
      </w:r>
      <w:r w:rsidRPr="00F9047A">
        <w:rPr>
          <w:rFonts w:asciiTheme="majorHAnsi" w:hAnsiTheme="majorHAnsi" w:cstheme="majorHAnsi"/>
          <w:sz w:val="20"/>
          <w:szCs w:val="20"/>
          <w:lang w:eastAsia="fr-FR"/>
        </w:rPr>
        <w:t>, l’ensemble des notifications, informations ou échanges est dématérialisé.</w:t>
      </w:r>
    </w:p>
    <w:p w14:paraId="07D25116" w14:textId="77777777" w:rsidR="00800E39" w:rsidRPr="00F9047A" w:rsidRDefault="00800E39" w:rsidP="00B312B8">
      <w:pPr>
        <w:spacing w:after="0" w:line="240" w:lineRule="auto"/>
        <w:jc w:val="both"/>
        <w:rPr>
          <w:rFonts w:asciiTheme="majorHAnsi" w:hAnsiTheme="majorHAnsi" w:cstheme="majorHAnsi"/>
          <w:sz w:val="20"/>
          <w:szCs w:val="20"/>
          <w:lang w:eastAsia="fr-FR"/>
        </w:rPr>
      </w:pPr>
      <w:r w:rsidRPr="00F9047A">
        <w:rPr>
          <w:rFonts w:asciiTheme="majorHAnsi" w:hAnsiTheme="majorHAnsi" w:cstheme="majorHAnsi"/>
          <w:sz w:val="20"/>
          <w:szCs w:val="20"/>
          <w:lang w:eastAsia="fr-FR"/>
        </w:rPr>
        <w:t>Pour la traçabilité de ces échanges, ils seront effectués :</w:t>
      </w:r>
    </w:p>
    <w:p w14:paraId="2A7D6414" w14:textId="77777777" w:rsidR="00800E39" w:rsidRPr="00F9047A" w:rsidRDefault="00800E39" w:rsidP="00AD3F9A">
      <w:pPr>
        <w:numPr>
          <w:ilvl w:val="0"/>
          <w:numId w:val="4"/>
        </w:numPr>
        <w:spacing w:after="0" w:line="240" w:lineRule="auto"/>
        <w:ind w:left="0" w:firstLine="0"/>
        <w:contextualSpacing/>
        <w:jc w:val="both"/>
        <w:rPr>
          <w:rFonts w:asciiTheme="majorHAnsi" w:hAnsiTheme="majorHAnsi" w:cstheme="majorHAnsi"/>
          <w:sz w:val="20"/>
          <w:szCs w:val="20"/>
          <w:lang w:eastAsia="fr-FR"/>
        </w:rPr>
      </w:pPr>
      <w:r w:rsidRPr="00F9047A">
        <w:rPr>
          <w:rFonts w:asciiTheme="majorHAnsi" w:hAnsiTheme="majorHAnsi" w:cstheme="majorHAnsi"/>
          <w:sz w:val="20"/>
          <w:szCs w:val="20"/>
          <w:lang w:eastAsia="fr-FR"/>
        </w:rPr>
        <w:lastRenderedPageBreak/>
        <w:t>Via le profil acheteur de la CCI Normandie pour tout échange relatif au suivi contractuel et administratif du marché</w:t>
      </w:r>
    </w:p>
    <w:p w14:paraId="438D542D" w14:textId="02EFE04C" w:rsidR="001B36BC" w:rsidRPr="0089402C" w:rsidRDefault="00800E39" w:rsidP="00E24D50">
      <w:pPr>
        <w:numPr>
          <w:ilvl w:val="0"/>
          <w:numId w:val="4"/>
        </w:numPr>
        <w:spacing w:after="0" w:line="240" w:lineRule="auto"/>
        <w:ind w:left="0" w:firstLine="0"/>
        <w:contextualSpacing/>
        <w:jc w:val="both"/>
        <w:rPr>
          <w:rFonts w:asciiTheme="majorHAnsi" w:hAnsiTheme="majorHAnsi" w:cstheme="majorHAnsi"/>
          <w:sz w:val="20"/>
          <w:szCs w:val="20"/>
          <w:lang w:eastAsia="fr-FR"/>
        </w:rPr>
      </w:pPr>
      <w:r w:rsidRPr="0089402C">
        <w:rPr>
          <w:rFonts w:asciiTheme="majorHAnsi" w:hAnsiTheme="majorHAnsi" w:cstheme="majorHAnsi"/>
          <w:sz w:val="20"/>
          <w:szCs w:val="20"/>
          <w:lang w:eastAsia="fr-FR"/>
        </w:rPr>
        <w:t xml:space="preserve">Via messagerie avec accusé réception des messages pour tout échange avec l’équipe projet </w:t>
      </w:r>
      <w:r w:rsidR="00706BA7" w:rsidRPr="0089402C">
        <w:rPr>
          <w:rFonts w:asciiTheme="majorHAnsi" w:hAnsiTheme="majorHAnsi" w:cstheme="majorHAnsi"/>
          <w:sz w:val="20"/>
          <w:szCs w:val="20"/>
          <w:lang w:eastAsia="fr-FR"/>
        </w:rPr>
        <w:t>CCI</w:t>
      </w:r>
      <w:r w:rsidRPr="0089402C">
        <w:rPr>
          <w:rFonts w:asciiTheme="majorHAnsi" w:hAnsiTheme="majorHAnsi" w:cstheme="majorHAnsi"/>
          <w:sz w:val="20"/>
          <w:szCs w:val="20"/>
          <w:lang w:eastAsia="fr-FR"/>
        </w:rPr>
        <w:t xml:space="preserve"> lié à l’exécution des prestations</w:t>
      </w:r>
    </w:p>
    <w:p w14:paraId="0D328FD0" w14:textId="411FD104" w:rsidR="00800E39" w:rsidRPr="00F9047A" w:rsidRDefault="008D6BA2" w:rsidP="002C5E8D">
      <w:pPr>
        <w:pStyle w:val="Titre1"/>
        <w:rPr>
          <w:highlight w:val="lightGray"/>
        </w:rPr>
      </w:pPr>
      <w:bookmarkStart w:id="114" w:name="_Toc197326327"/>
      <w:bookmarkStart w:id="115" w:name="_Toc211851872"/>
      <w:r w:rsidRPr="00F9047A">
        <w:rPr>
          <w:highlight w:val="lightGray"/>
        </w:rPr>
        <w:t>ARTICLE 1</w:t>
      </w:r>
      <w:r w:rsidR="00020835">
        <w:rPr>
          <w:highlight w:val="lightGray"/>
        </w:rPr>
        <w:t>5</w:t>
      </w:r>
      <w:r w:rsidRPr="00F9047A">
        <w:rPr>
          <w:highlight w:val="lightGray"/>
        </w:rPr>
        <w:t xml:space="preserve"> - </w:t>
      </w:r>
      <w:r w:rsidR="00800E39" w:rsidRPr="00F9047A">
        <w:rPr>
          <w:highlight w:val="lightGray"/>
        </w:rPr>
        <w:t>SOUS-TRAITANC</w:t>
      </w:r>
      <w:bookmarkEnd w:id="114"/>
      <w:r w:rsidR="00800E39" w:rsidRPr="00F9047A">
        <w:rPr>
          <w:highlight w:val="lightGray"/>
        </w:rPr>
        <w:t>E</w:t>
      </w:r>
      <w:bookmarkEnd w:id="115"/>
    </w:p>
    <w:p w14:paraId="7CB224BF" w14:textId="77777777" w:rsidR="00491EA5" w:rsidRDefault="00491EA5" w:rsidP="00A2592A">
      <w:pPr>
        <w:spacing w:after="120" w:line="240" w:lineRule="auto"/>
        <w:jc w:val="both"/>
        <w:rPr>
          <w:rFonts w:asciiTheme="majorHAnsi" w:eastAsia="Times New Roman" w:hAnsiTheme="majorHAnsi" w:cstheme="majorHAnsi"/>
          <w:sz w:val="20"/>
          <w:szCs w:val="20"/>
          <w:lang w:eastAsia="fr-FR"/>
        </w:rPr>
      </w:pPr>
    </w:p>
    <w:p w14:paraId="67C3CC1E" w14:textId="241CB756"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En cas de sous-traitance, le titulaire se conformera aux exigences de la loi n°75-1334 du 31 décembre 1975 modifiée et aux dispositions du code de la commande publique relatives à la sous-traitance.</w:t>
      </w:r>
    </w:p>
    <w:p w14:paraId="5D7A8585" w14:textId="4109F499"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Conformément à l’article R2193-4 du code de la commande publique, le titulaire ne peut sous-traiter l’exécution des prestations qu’à condition d’avoir obtenu </w:t>
      </w:r>
      <w:r w:rsidR="0028699E" w:rsidRPr="00F9047A">
        <w:rPr>
          <w:rFonts w:asciiTheme="majorHAnsi" w:eastAsia="Times New Roman" w:hAnsiTheme="majorHAnsi" w:cstheme="majorHAnsi"/>
          <w:sz w:val="20"/>
          <w:szCs w:val="20"/>
          <w:lang w:eastAsia="fr-FR"/>
        </w:rPr>
        <w:t>de l’acheteur</w:t>
      </w:r>
      <w:r w:rsidRPr="00F9047A">
        <w:rPr>
          <w:rFonts w:asciiTheme="majorHAnsi" w:eastAsia="Times New Roman" w:hAnsiTheme="majorHAnsi" w:cstheme="majorHAnsi"/>
          <w:sz w:val="20"/>
          <w:szCs w:val="20"/>
          <w:lang w:eastAsia="fr-FR"/>
        </w:rPr>
        <w:t xml:space="preserve"> l’acceptation de chaque sous-traitant et l’agrément de ses conditions de paiement.</w:t>
      </w:r>
    </w:p>
    <w:p w14:paraId="40612B5D" w14:textId="77777777"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Conformément à l’article L2193-3 du code de la commande publique, en cas de sous-traitance, le titulaire restera seul responsable vis-à-vis de l’exécution des parties sous-traitées. A ce titre, les défaillances des sous-traitants relevant du non-respect de leurs engagements ou de la cessation d’activité sont traitées comme des défaillances du titulaire.</w:t>
      </w:r>
    </w:p>
    <w:p w14:paraId="6AC965C6" w14:textId="37254472"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A ce titre, pour chaque sous-traitant présenté, le titulaire doit adresser </w:t>
      </w:r>
      <w:r w:rsidR="0028699E" w:rsidRPr="00F9047A">
        <w:rPr>
          <w:rFonts w:asciiTheme="majorHAnsi" w:eastAsia="Times New Roman" w:hAnsiTheme="majorHAnsi" w:cstheme="majorHAnsi"/>
          <w:sz w:val="20"/>
          <w:szCs w:val="20"/>
          <w:lang w:eastAsia="fr-FR"/>
        </w:rPr>
        <w:t>à l’acheteur</w:t>
      </w:r>
      <w:r w:rsidRPr="00F9047A">
        <w:rPr>
          <w:rFonts w:asciiTheme="majorHAnsi" w:eastAsia="Times New Roman" w:hAnsiTheme="majorHAnsi" w:cstheme="majorHAnsi"/>
          <w:sz w:val="20"/>
          <w:szCs w:val="20"/>
          <w:lang w:eastAsia="fr-FR"/>
        </w:rPr>
        <w:t>, en envoi recommandé avec avis de réception postal ou contre récépissé, un dossier de demande comprenant :</w:t>
      </w:r>
    </w:p>
    <w:p w14:paraId="4B5258B6" w14:textId="77777777" w:rsidR="00800E39" w:rsidRPr="00F9047A" w:rsidRDefault="000E260C" w:rsidP="00AD3F9A">
      <w:pPr>
        <w:numPr>
          <w:ilvl w:val="0"/>
          <w:numId w:val="3"/>
        </w:numPr>
        <w:spacing w:after="0" w:line="240" w:lineRule="auto"/>
        <w:ind w:left="0" w:firstLine="0"/>
        <w:contextualSpacing/>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La</w:t>
      </w:r>
      <w:r w:rsidR="00800E39" w:rsidRPr="00F9047A">
        <w:rPr>
          <w:rFonts w:asciiTheme="majorHAnsi" w:eastAsia="Times New Roman" w:hAnsiTheme="majorHAnsi" w:cstheme="majorHAnsi"/>
          <w:sz w:val="20"/>
          <w:szCs w:val="20"/>
          <w:lang w:eastAsia="fr-FR"/>
        </w:rPr>
        <w:t xml:space="preserve"> déclaration spéciale visée à l’article R2193-1 du code de la commande publique mentionnant la nature des prestations dont la sous-traitance est prévue ; le nom, ou la dénomination sociale et l’adresse du sous-traitant proposé ; le montant prévisionnel des sommes à payer directement au sous-traitant ; les conditions de paiement prévues par le projet de contrat de sous-traitance ; les capacités professionnelles et financières du sous-traitant ;</w:t>
      </w:r>
    </w:p>
    <w:p w14:paraId="31221AA8" w14:textId="77777777" w:rsidR="00800E39" w:rsidRPr="00F9047A" w:rsidRDefault="000E260C" w:rsidP="00AD3F9A">
      <w:pPr>
        <w:numPr>
          <w:ilvl w:val="0"/>
          <w:numId w:val="3"/>
        </w:numPr>
        <w:spacing w:after="0" w:line="240" w:lineRule="auto"/>
        <w:ind w:left="0" w:firstLine="0"/>
        <w:contextualSpacing/>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Une</w:t>
      </w:r>
      <w:r w:rsidR="00800E39" w:rsidRPr="00F9047A">
        <w:rPr>
          <w:rFonts w:asciiTheme="majorHAnsi" w:eastAsia="Times New Roman" w:hAnsiTheme="majorHAnsi" w:cstheme="majorHAnsi"/>
          <w:sz w:val="20"/>
          <w:szCs w:val="20"/>
          <w:lang w:eastAsia="fr-FR"/>
        </w:rPr>
        <w:t xml:space="preserve"> déclaration du sous-traitant indiquant qu'il ne tombe pas sous le coup des interdictions d’accéder aux marchés publics ;</w:t>
      </w:r>
    </w:p>
    <w:p w14:paraId="04655F06" w14:textId="77777777" w:rsidR="00800E39" w:rsidRPr="00F9047A" w:rsidRDefault="000E260C" w:rsidP="00AD3F9A">
      <w:pPr>
        <w:numPr>
          <w:ilvl w:val="0"/>
          <w:numId w:val="3"/>
        </w:numPr>
        <w:spacing w:after="0" w:line="240" w:lineRule="auto"/>
        <w:ind w:left="0" w:firstLine="0"/>
        <w:contextualSpacing/>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Les</w:t>
      </w:r>
      <w:r w:rsidR="00800E39" w:rsidRPr="00F9047A">
        <w:rPr>
          <w:rFonts w:asciiTheme="majorHAnsi" w:eastAsia="Times New Roman" w:hAnsiTheme="majorHAnsi" w:cstheme="majorHAnsi"/>
          <w:sz w:val="20"/>
          <w:szCs w:val="20"/>
          <w:lang w:eastAsia="fr-FR"/>
        </w:rPr>
        <w:t xml:space="preserve"> documents permettant d’établir qu’aucune cession ou nantissement de créance ne fait obstacle au paiement direct du sous-traitant.</w:t>
      </w:r>
    </w:p>
    <w:p w14:paraId="3FFB214D" w14:textId="77777777"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L’acceptation du sous-traitant et l’agrément de ses conditions de paiement sont constatés par un acte spécial signé par le titulaire et la CCI.</w:t>
      </w:r>
    </w:p>
    <w:p w14:paraId="203962B0"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Conformément à l’article R2193-10 du code de la commande publique, lorsque le montant du contrat de sous-traitance est supérieur ou égal à 600 € TTC, le sous-traitant, qui a été accepté et dont les conditions de paiement ont été agréées par l’acheteur, est payé directement, pour la partie du marché public dont il assure l’exécution</w:t>
      </w:r>
    </w:p>
    <w:p w14:paraId="548BBA00"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0F6B7775" w14:textId="7B12FD66" w:rsidR="00800E39" w:rsidRPr="00F9047A" w:rsidRDefault="008D6BA2" w:rsidP="002C5E8D">
      <w:pPr>
        <w:pStyle w:val="Titre1"/>
        <w:rPr>
          <w:highlight w:val="lightGray"/>
        </w:rPr>
      </w:pPr>
      <w:bookmarkStart w:id="116" w:name="_Toc197326328"/>
      <w:bookmarkStart w:id="117" w:name="_Toc211851873"/>
      <w:r w:rsidRPr="00F9047A">
        <w:rPr>
          <w:highlight w:val="lightGray"/>
        </w:rPr>
        <w:t xml:space="preserve">ARTICLE </w:t>
      </w:r>
      <w:r w:rsidR="00527744" w:rsidRPr="00F9047A">
        <w:rPr>
          <w:highlight w:val="lightGray"/>
        </w:rPr>
        <w:t>1</w:t>
      </w:r>
      <w:r w:rsidR="00020835">
        <w:rPr>
          <w:highlight w:val="lightGray"/>
        </w:rPr>
        <w:t>6</w:t>
      </w:r>
      <w:r w:rsidRPr="00F9047A">
        <w:rPr>
          <w:highlight w:val="lightGray"/>
        </w:rPr>
        <w:t xml:space="preserve"> - </w:t>
      </w:r>
      <w:r w:rsidR="00800E39" w:rsidRPr="00F9047A">
        <w:rPr>
          <w:highlight w:val="lightGray"/>
        </w:rPr>
        <w:t>ASSURANCES</w:t>
      </w:r>
      <w:bookmarkEnd w:id="116"/>
      <w:bookmarkEnd w:id="117"/>
    </w:p>
    <w:p w14:paraId="0BA107CD" w14:textId="77777777" w:rsidR="0089402C" w:rsidRDefault="0089402C" w:rsidP="00A2592A">
      <w:pPr>
        <w:spacing w:after="120" w:line="240" w:lineRule="auto"/>
        <w:jc w:val="both"/>
        <w:rPr>
          <w:rFonts w:asciiTheme="majorHAnsi" w:eastAsia="Times New Roman" w:hAnsiTheme="majorHAnsi" w:cstheme="majorHAnsi"/>
          <w:sz w:val="20"/>
          <w:szCs w:val="20"/>
          <w:lang w:eastAsia="fr-FR"/>
        </w:rPr>
      </w:pPr>
    </w:p>
    <w:p w14:paraId="2D6ABCF4" w14:textId="477C6E52" w:rsidR="0020174A" w:rsidRDefault="0020174A" w:rsidP="00A2592A">
      <w:pPr>
        <w:spacing w:after="120" w:line="240" w:lineRule="auto"/>
        <w:jc w:val="both"/>
        <w:rPr>
          <w:rFonts w:asciiTheme="majorHAnsi" w:eastAsia="Times New Roman" w:hAnsiTheme="majorHAnsi" w:cstheme="majorHAnsi"/>
          <w:sz w:val="20"/>
          <w:szCs w:val="20"/>
          <w:lang w:eastAsia="fr-FR"/>
        </w:rPr>
      </w:pPr>
      <w:r w:rsidRPr="0020174A">
        <w:rPr>
          <w:rFonts w:asciiTheme="majorHAnsi" w:eastAsia="Times New Roman" w:hAnsiTheme="majorHAnsi" w:cstheme="majorHAnsi"/>
          <w:sz w:val="20"/>
          <w:szCs w:val="20"/>
          <w:lang w:eastAsia="fr-FR"/>
        </w:rPr>
        <w:t xml:space="preserve">Les dommages de toute natures causés au personnel ou aux biens de l’établissement par le Titulaire, du fait de l’exécution du marché, sont à la charge du Titulaire. </w:t>
      </w:r>
    </w:p>
    <w:p w14:paraId="0B7C7D74" w14:textId="77777777" w:rsidR="0020174A" w:rsidRDefault="0020174A" w:rsidP="00A2592A">
      <w:pPr>
        <w:spacing w:after="120" w:line="240" w:lineRule="auto"/>
        <w:jc w:val="both"/>
        <w:rPr>
          <w:rFonts w:asciiTheme="majorHAnsi" w:eastAsia="Times New Roman" w:hAnsiTheme="majorHAnsi" w:cstheme="majorHAnsi"/>
          <w:sz w:val="20"/>
          <w:szCs w:val="20"/>
          <w:lang w:eastAsia="fr-FR"/>
        </w:rPr>
      </w:pPr>
      <w:r w:rsidRPr="0020174A">
        <w:rPr>
          <w:rFonts w:asciiTheme="majorHAnsi" w:eastAsia="Times New Roman" w:hAnsiTheme="majorHAnsi" w:cstheme="majorHAnsi"/>
          <w:sz w:val="20"/>
          <w:szCs w:val="20"/>
          <w:lang w:eastAsia="fr-FR"/>
        </w:rPr>
        <w:t xml:space="preserve">Celui-ci doit souscrire une assurance en responsabilité civile au cas où celle-ci serait engagée du fait de son activité ou de celle de ses préposés dans l’enceinte des lieux de prestations. </w:t>
      </w:r>
    </w:p>
    <w:p w14:paraId="1D95F54C" w14:textId="77777777" w:rsidR="0020174A" w:rsidRDefault="0020174A" w:rsidP="00A2592A">
      <w:pPr>
        <w:spacing w:after="120" w:line="240" w:lineRule="auto"/>
        <w:jc w:val="both"/>
        <w:rPr>
          <w:rFonts w:asciiTheme="majorHAnsi" w:eastAsia="Times New Roman" w:hAnsiTheme="majorHAnsi" w:cstheme="majorHAnsi"/>
          <w:sz w:val="20"/>
          <w:szCs w:val="20"/>
          <w:lang w:eastAsia="fr-FR"/>
        </w:rPr>
      </w:pPr>
      <w:r w:rsidRPr="0020174A">
        <w:rPr>
          <w:rFonts w:asciiTheme="majorHAnsi" w:eastAsia="Times New Roman" w:hAnsiTheme="majorHAnsi" w:cstheme="majorHAnsi"/>
          <w:sz w:val="20"/>
          <w:szCs w:val="20"/>
          <w:lang w:eastAsia="fr-FR"/>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28D274BC" w14:textId="1CF01398" w:rsidR="00800E39" w:rsidRPr="00F9047A" w:rsidRDefault="0020174A" w:rsidP="00A2592A">
      <w:pPr>
        <w:spacing w:after="120" w:line="240" w:lineRule="auto"/>
        <w:jc w:val="both"/>
        <w:rPr>
          <w:rFonts w:asciiTheme="majorHAnsi" w:eastAsia="Times New Roman" w:hAnsiTheme="majorHAnsi" w:cstheme="majorHAnsi"/>
          <w:sz w:val="20"/>
          <w:szCs w:val="20"/>
          <w:lang w:eastAsia="fr-FR"/>
        </w:rPr>
      </w:pPr>
      <w:r w:rsidRPr="0020174A">
        <w:rPr>
          <w:rFonts w:asciiTheme="majorHAnsi" w:eastAsia="Times New Roman" w:hAnsiTheme="majorHAnsi" w:cstheme="majorHAnsi"/>
          <w:sz w:val="20"/>
          <w:szCs w:val="20"/>
          <w:lang w:eastAsia="fr-FR"/>
        </w:rPr>
        <w:t xml:space="preserve"> Il devra fournir une attestation de son assureur justifiant qu’il est à jour de ses cotisations et que sa police contient les garanties en rapport avec l’importance de la prestation. À tout moment durant l’exécution de la prestation, le Titulaire doit être en mesure de produire cette attestation, sur demande du Pouvoir Adjudicateur et dans un délai de quinze jours à compter de la réception de la demande.</w:t>
      </w:r>
    </w:p>
    <w:p w14:paraId="7E40BB9D" w14:textId="11075E2D" w:rsidR="00800E39" w:rsidRPr="00F9047A" w:rsidRDefault="008D6BA2" w:rsidP="002C5E8D">
      <w:pPr>
        <w:pStyle w:val="Titre1"/>
        <w:rPr>
          <w:highlight w:val="lightGray"/>
        </w:rPr>
      </w:pPr>
      <w:bookmarkStart w:id="118" w:name="_Toc211851874"/>
      <w:r w:rsidRPr="00F9047A">
        <w:rPr>
          <w:highlight w:val="lightGray"/>
        </w:rPr>
        <w:t xml:space="preserve">ARTICLE </w:t>
      </w:r>
      <w:r w:rsidR="005B19DC" w:rsidRPr="00F9047A">
        <w:rPr>
          <w:highlight w:val="lightGray"/>
        </w:rPr>
        <w:t>1</w:t>
      </w:r>
      <w:r w:rsidR="00020835">
        <w:rPr>
          <w:highlight w:val="lightGray"/>
        </w:rPr>
        <w:t>7</w:t>
      </w:r>
      <w:r w:rsidRPr="00F9047A">
        <w:rPr>
          <w:highlight w:val="lightGray"/>
        </w:rPr>
        <w:t xml:space="preserve"> - </w:t>
      </w:r>
      <w:r w:rsidR="00800E39" w:rsidRPr="00F9047A">
        <w:rPr>
          <w:highlight w:val="lightGray"/>
        </w:rPr>
        <w:t>CESSION DU MARCHE</w:t>
      </w:r>
      <w:bookmarkEnd w:id="118"/>
    </w:p>
    <w:p w14:paraId="29588F9B" w14:textId="77777777" w:rsidR="0089402C" w:rsidRDefault="0089402C" w:rsidP="00A2592A">
      <w:pPr>
        <w:spacing w:after="120" w:line="240" w:lineRule="auto"/>
        <w:jc w:val="both"/>
        <w:rPr>
          <w:rFonts w:asciiTheme="majorHAnsi" w:eastAsia="Times New Roman" w:hAnsiTheme="majorHAnsi" w:cstheme="majorHAnsi"/>
          <w:sz w:val="20"/>
          <w:szCs w:val="20"/>
          <w:lang w:eastAsia="fr-FR"/>
        </w:rPr>
      </w:pPr>
    </w:p>
    <w:p w14:paraId="146A6E00" w14:textId="3BB4FCF1" w:rsidR="00E6199F" w:rsidRPr="00F9047A" w:rsidRDefault="00E6199F"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lastRenderedPageBreak/>
        <w:t xml:space="preserve">Le présent marché ne pourra, en aucun cas, faire l’objet d’une cession totale ou partielle, à titre onéreux ou gracieux, sans autorisation écrite et préalable </w:t>
      </w:r>
      <w:r w:rsidR="0028699E" w:rsidRPr="00F9047A">
        <w:rPr>
          <w:rFonts w:asciiTheme="majorHAnsi" w:eastAsia="Times New Roman" w:hAnsiTheme="majorHAnsi" w:cstheme="majorHAnsi"/>
          <w:sz w:val="20"/>
          <w:szCs w:val="20"/>
          <w:lang w:eastAsia="fr-FR"/>
        </w:rPr>
        <w:t>de l’acheteur</w:t>
      </w:r>
      <w:r w:rsidRPr="00F9047A">
        <w:rPr>
          <w:rFonts w:asciiTheme="majorHAnsi" w:eastAsia="Times New Roman" w:hAnsiTheme="majorHAnsi" w:cstheme="majorHAnsi"/>
          <w:sz w:val="20"/>
          <w:szCs w:val="20"/>
          <w:lang w:eastAsia="fr-FR"/>
        </w:rPr>
        <w:t>.</w:t>
      </w:r>
    </w:p>
    <w:p w14:paraId="7CFACBAA" w14:textId="4481F337" w:rsidR="00800E39" w:rsidRPr="00F9047A" w:rsidRDefault="008D6BA2" w:rsidP="002C5E8D">
      <w:pPr>
        <w:pStyle w:val="Titre1"/>
        <w:rPr>
          <w:highlight w:val="lightGray"/>
        </w:rPr>
      </w:pPr>
      <w:bookmarkStart w:id="119" w:name="_Toc197326329"/>
      <w:bookmarkStart w:id="120" w:name="_Toc211851875"/>
      <w:r w:rsidRPr="00F9047A">
        <w:rPr>
          <w:highlight w:val="lightGray"/>
        </w:rPr>
        <w:t xml:space="preserve">Article </w:t>
      </w:r>
      <w:r w:rsidR="00105A16">
        <w:rPr>
          <w:highlight w:val="lightGray"/>
        </w:rPr>
        <w:t>1</w:t>
      </w:r>
      <w:r w:rsidR="00020835">
        <w:rPr>
          <w:highlight w:val="lightGray"/>
        </w:rPr>
        <w:t>8</w:t>
      </w:r>
      <w:r w:rsidRPr="00F9047A">
        <w:rPr>
          <w:highlight w:val="lightGray"/>
        </w:rPr>
        <w:t xml:space="preserve"> - </w:t>
      </w:r>
      <w:r w:rsidR="00800E39" w:rsidRPr="00F9047A">
        <w:rPr>
          <w:highlight w:val="lightGray"/>
        </w:rPr>
        <w:t>RESILIATION</w:t>
      </w:r>
      <w:bookmarkEnd w:id="119"/>
      <w:r w:rsidR="00800E39" w:rsidRPr="00F9047A">
        <w:rPr>
          <w:highlight w:val="lightGray"/>
        </w:rPr>
        <w:t xml:space="preserve"> DU MARCHE</w:t>
      </w:r>
      <w:bookmarkEnd w:id="120"/>
    </w:p>
    <w:p w14:paraId="3C642661" w14:textId="180AEE5B" w:rsidR="00800E39" w:rsidRPr="002C5E8D" w:rsidRDefault="00105A16" w:rsidP="002C5E8D">
      <w:pPr>
        <w:pStyle w:val="Titre2"/>
        <w:rPr>
          <w:sz w:val="20"/>
          <w:szCs w:val="20"/>
        </w:rPr>
      </w:pPr>
      <w:bookmarkStart w:id="121" w:name="_Toc211851876"/>
      <w:r>
        <w:rPr>
          <w:sz w:val="20"/>
          <w:szCs w:val="20"/>
        </w:rPr>
        <w:t>1</w:t>
      </w:r>
      <w:r w:rsidR="00020835">
        <w:rPr>
          <w:sz w:val="20"/>
          <w:szCs w:val="20"/>
        </w:rPr>
        <w:t>8</w:t>
      </w:r>
      <w:r w:rsidR="00800E39" w:rsidRPr="002C5E8D">
        <w:rPr>
          <w:sz w:val="20"/>
          <w:szCs w:val="20"/>
        </w:rPr>
        <w:t>.1 Résiliation pour faute</w:t>
      </w:r>
      <w:bookmarkEnd w:id="121"/>
    </w:p>
    <w:p w14:paraId="46BC84CC" w14:textId="77777777" w:rsidR="0081148C" w:rsidRPr="00691D24" w:rsidRDefault="0081148C" w:rsidP="00691D24">
      <w:pPr>
        <w:rPr>
          <w:rFonts w:asciiTheme="majorHAnsi" w:hAnsiTheme="majorHAnsi" w:cstheme="majorHAnsi"/>
          <w:i/>
          <w:sz w:val="20"/>
          <w:szCs w:val="20"/>
          <w:lang w:eastAsia="fr-FR"/>
        </w:rPr>
      </w:pPr>
      <w:r w:rsidRPr="00691D24">
        <w:rPr>
          <w:rFonts w:asciiTheme="majorHAnsi" w:hAnsiTheme="majorHAnsi" w:cstheme="majorHAnsi"/>
          <w:sz w:val="20"/>
          <w:szCs w:val="20"/>
          <w:lang w:eastAsia="fr-FR"/>
        </w:rPr>
        <w:t>L’acheteur peut mettre fin à l'exécution des prestations faisant l'objet du présent accord-cadre avant l'achèvement de celles-ci par une décision de résiliation de l’accord-cadre, conformément aux dispositions du chapitre 7 du CCAG/FCS.</w:t>
      </w:r>
    </w:p>
    <w:p w14:paraId="493F6B1D" w14:textId="77777777" w:rsidR="0081148C" w:rsidRPr="00691D24" w:rsidRDefault="0081148C" w:rsidP="00691D24">
      <w:pPr>
        <w:rPr>
          <w:rFonts w:asciiTheme="majorHAnsi" w:hAnsiTheme="majorHAnsi" w:cstheme="majorHAnsi"/>
          <w:i/>
          <w:sz w:val="20"/>
          <w:szCs w:val="20"/>
          <w:lang w:eastAsia="fr-FR"/>
        </w:rPr>
      </w:pPr>
      <w:r w:rsidRPr="00691D24">
        <w:rPr>
          <w:rFonts w:asciiTheme="majorHAnsi" w:hAnsiTheme="majorHAnsi" w:cstheme="majorHAnsi"/>
          <w:sz w:val="20"/>
          <w:szCs w:val="20"/>
          <w:lang w:eastAsia="fr-FR"/>
        </w:rPr>
        <w:t>En complément de l’article 41 du CCAG/FCS, lorsque le titulaire est placé dans l’une des situations mentionnées aux articles L.2141-1 à L.2141-5 du code de la commande publique ayant pour effet de l’exclure d’un marché public, l’acheteur peut résilier le marché public pour faute du titulaire pour ce motif et sans mise en demeure préalable, sauf dans le cas où le titulaire fait l’objet d’une procédure de redressement judiciaire instituée par l’article L.631-1 du code de commerce, et à condition qu’il ait informé sans délai la personne publique de son changement de situation.</w:t>
      </w:r>
    </w:p>
    <w:p w14:paraId="714BADFD" w14:textId="77777777" w:rsidR="0081148C" w:rsidRPr="00691D24" w:rsidRDefault="0081148C" w:rsidP="00691D24">
      <w:pPr>
        <w:rPr>
          <w:rFonts w:asciiTheme="majorHAnsi" w:hAnsiTheme="majorHAnsi" w:cstheme="majorHAnsi"/>
          <w:i/>
          <w:sz w:val="20"/>
          <w:szCs w:val="20"/>
          <w:lang w:eastAsia="fr-FR"/>
        </w:rPr>
      </w:pPr>
      <w:r w:rsidRPr="00691D24">
        <w:rPr>
          <w:rFonts w:asciiTheme="majorHAnsi" w:hAnsiTheme="majorHAnsi" w:cstheme="majorHAnsi"/>
          <w:sz w:val="20"/>
          <w:szCs w:val="20"/>
          <w:lang w:eastAsia="fr-FR"/>
        </w:rPr>
        <w:t>Conformément à l’article 45 du CCAG/FCS, l’acheteur peut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70BD5F51" w14:textId="6217860D" w:rsidR="00800E39" w:rsidRPr="002C5E8D" w:rsidRDefault="00105A16" w:rsidP="002C5E8D">
      <w:pPr>
        <w:pStyle w:val="Titre2"/>
        <w:rPr>
          <w:sz w:val="20"/>
          <w:szCs w:val="20"/>
        </w:rPr>
      </w:pPr>
      <w:bookmarkStart w:id="122" w:name="_Toc211851877"/>
      <w:r>
        <w:rPr>
          <w:sz w:val="20"/>
          <w:szCs w:val="20"/>
        </w:rPr>
        <w:t>1</w:t>
      </w:r>
      <w:r w:rsidR="00020835">
        <w:rPr>
          <w:sz w:val="20"/>
          <w:szCs w:val="20"/>
        </w:rPr>
        <w:t>8</w:t>
      </w:r>
      <w:r w:rsidR="00800E39" w:rsidRPr="002C5E8D">
        <w:rPr>
          <w:sz w:val="20"/>
          <w:szCs w:val="20"/>
        </w:rPr>
        <w:t>.2 Résiliation pour motif d’intérêt général</w:t>
      </w:r>
      <w:bookmarkEnd w:id="122"/>
    </w:p>
    <w:p w14:paraId="60A215E3" w14:textId="5949BA34" w:rsidR="00800E39" w:rsidRPr="00691D24" w:rsidRDefault="00800E39" w:rsidP="00691D24">
      <w:pPr>
        <w:rPr>
          <w:rFonts w:asciiTheme="majorHAnsi" w:hAnsiTheme="majorHAnsi" w:cstheme="majorHAnsi"/>
          <w:sz w:val="20"/>
          <w:szCs w:val="20"/>
          <w:lang w:eastAsia="fr-FR"/>
        </w:rPr>
      </w:pPr>
      <w:r w:rsidRPr="00691D24">
        <w:rPr>
          <w:rFonts w:asciiTheme="majorHAnsi" w:hAnsiTheme="majorHAnsi" w:cstheme="majorHAnsi"/>
          <w:sz w:val="20"/>
          <w:szCs w:val="20"/>
          <w:lang w:eastAsia="fr-FR"/>
        </w:rPr>
        <w:t>En application de</w:t>
      </w:r>
      <w:r w:rsidR="0081148C" w:rsidRPr="00691D24">
        <w:rPr>
          <w:rFonts w:asciiTheme="majorHAnsi" w:hAnsiTheme="majorHAnsi" w:cstheme="majorHAnsi"/>
          <w:sz w:val="20"/>
          <w:szCs w:val="20"/>
          <w:lang w:eastAsia="fr-FR"/>
        </w:rPr>
        <w:t xml:space="preserve"> l’</w:t>
      </w:r>
      <w:r w:rsidRPr="00691D24">
        <w:rPr>
          <w:rFonts w:asciiTheme="majorHAnsi" w:hAnsiTheme="majorHAnsi" w:cstheme="majorHAnsi"/>
          <w:sz w:val="20"/>
          <w:szCs w:val="20"/>
          <w:lang w:eastAsia="fr-FR"/>
        </w:rPr>
        <w:t xml:space="preserve">article </w:t>
      </w:r>
      <w:r w:rsidR="0081148C" w:rsidRPr="00691D24">
        <w:rPr>
          <w:rFonts w:asciiTheme="majorHAnsi" w:hAnsiTheme="majorHAnsi" w:cstheme="majorHAnsi"/>
          <w:sz w:val="20"/>
          <w:szCs w:val="20"/>
          <w:lang w:eastAsia="fr-FR"/>
        </w:rPr>
        <w:t>42</w:t>
      </w:r>
      <w:r w:rsidRPr="00691D24">
        <w:rPr>
          <w:rFonts w:asciiTheme="majorHAnsi" w:hAnsiTheme="majorHAnsi" w:cstheme="majorHAnsi"/>
          <w:sz w:val="20"/>
          <w:szCs w:val="20"/>
          <w:lang w:eastAsia="fr-FR"/>
        </w:rPr>
        <w:t xml:space="preserve"> du </w:t>
      </w:r>
      <w:r w:rsidR="003767BA" w:rsidRPr="00491EA5">
        <w:rPr>
          <w:rFonts w:asciiTheme="majorHAnsi" w:hAnsiTheme="majorHAnsi" w:cstheme="majorHAnsi"/>
          <w:sz w:val="20"/>
          <w:szCs w:val="20"/>
          <w:lang w:eastAsia="fr-FR"/>
        </w:rPr>
        <w:t>CCAG-</w:t>
      </w:r>
      <w:r w:rsidR="0081148C" w:rsidRPr="00491EA5">
        <w:rPr>
          <w:rFonts w:asciiTheme="majorHAnsi" w:hAnsiTheme="majorHAnsi" w:cstheme="majorHAnsi"/>
          <w:sz w:val="20"/>
          <w:szCs w:val="20"/>
          <w:lang w:eastAsia="fr-FR"/>
        </w:rPr>
        <w:t>FCS</w:t>
      </w:r>
      <w:r w:rsidRPr="00491EA5">
        <w:rPr>
          <w:rFonts w:asciiTheme="majorHAnsi" w:hAnsiTheme="majorHAnsi" w:cstheme="majorHAnsi"/>
          <w:sz w:val="20"/>
          <w:szCs w:val="20"/>
          <w:lang w:eastAsia="fr-FR"/>
        </w:rPr>
        <w:t>, dans</w:t>
      </w:r>
      <w:r w:rsidRPr="00691D24">
        <w:rPr>
          <w:rFonts w:asciiTheme="majorHAnsi" w:hAnsiTheme="majorHAnsi" w:cstheme="majorHAnsi"/>
          <w:sz w:val="20"/>
          <w:szCs w:val="20"/>
          <w:lang w:eastAsia="fr-FR"/>
        </w:rPr>
        <w:t xml:space="preserve"> le cas où la CCI souhaiterait mettre fin au marché pour motif d’intérêt général, celui-ci sera résilié par lettre recommandée avec accusé de réception postal. Le marché résilié est liquidé dans les conditions de l’article </w:t>
      </w:r>
      <w:r w:rsidR="003C26CB" w:rsidRPr="00691D24">
        <w:rPr>
          <w:rFonts w:asciiTheme="majorHAnsi" w:hAnsiTheme="majorHAnsi" w:cstheme="majorHAnsi"/>
          <w:sz w:val="20"/>
          <w:szCs w:val="20"/>
          <w:lang w:eastAsia="fr-FR"/>
        </w:rPr>
        <w:t>4</w:t>
      </w:r>
      <w:r w:rsidR="0081148C" w:rsidRPr="00691D24">
        <w:rPr>
          <w:rFonts w:asciiTheme="majorHAnsi" w:hAnsiTheme="majorHAnsi" w:cstheme="majorHAnsi"/>
          <w:sz w:val="20"/>
          <w:szCs w:val="20"/>
          <w:lang w:eastAsia="fr-FR"/>
        </w:rPr>
        <w:t>3</w:t>
      </w:r>
      <w:r w:rsidR="003C26CB" w:rsidRPr="00691D24">
        <w:rPr>
          <w:rFonts w:asciiTheme="majorHAnsi" w:hAnsiTheme="majorHAnsi" w:cstheme="majorHAnsi"/>
          <w:sz w:val="20"/>
          <w:szCs w:val="20"/>
          <w:lang w:eastAsia="fr-FR"/>
        </w:rPr>
        <w:t xml:space="preserve"> </w:t>
      </w:r>
      <w:r w:rsidRPr="00691D24">
        <w:rPr>
          <w:rFonts w:asciiTheme="majorHAnsi" w:hAnsiTheme="majorHAnsi" w:cstheme="majorHAnsi"/>
          <w:sz w:val="20"/>
          <w:szCs w:val="20"/>
          <w:lang w:eastAsia="fr-FR"/>
        </w:rPr>
        <w:t xml:space="preserve">du </w:t>
      </w:r>
      <w:r w:rsidR="003767BA" w:rsidRPr="00691D24">
        <w:rPr>
          <w:rFonts w:asciiTheme="majorHAnsi" w:hAnsiTheme="majorHAnsi" w:cstheme="majorHAnsi"/>
          <w:sz w:val="20"/>
          <w:szCs w:val="20"/>
          <w:lang w:eastAsia="fr-FR"/>
        </w:rPr>
        <w:t>CCAG-</w:t>
      </w:r>
      <w:r w:rsidR="0081148C" w:rsidRPr="00691D24">
        <w:rPr>
          <w:rFonts w:asciiTheme="majorHAnsi" w:hAnsiTheme="majorHAnsi" w:cstheme="majorHAnsi"/>
          <w:sz w:val="20"/>
          <w:szCs w:val="20"/>
          <w:lang w:eastAsia="fr-FR"/>
        </w:rPr>
        <w:t>FCS</w:t>
      </w:r>
      <w:r w:rsidRPr="00691D24">
        <w:rPr>
          <w:rFonts w:asciiTheme="majorHAnsi" w:hAnsiTheme="majorHAnsi" w:cstheme="majorHAnsi"/>
          <w:sz w:val="20"/>
          <w:szCs w:val="20"/>
          <w:lang w:eastAsia="fr-FR"/>
        </w:rPr>
        <w:t>.</w:t>
      </w:r>
    </w:p>
    <w:p w14:paraId="658BB88B" w14:textId="5736F058" w:rsidR="00800E39" w:rsidRPr="00F9047A" w:rsidRDefault="008D6BA2" w:rsidP="002C5E8D">
      <w:pPr>
        <w:pStyle w:val="Titre1"/>
        <w:rPr>
          <w:highlight w:val="lightGray"/>
        </w:rPr>
      </w:pPr>
      <w:bookmarkStart w:id="123" w:name="_Toc197326332"/>
      <w:bookmarkStart w:id="124" w:name="_Toc211851878"/>
      <w:r w:rsidRPr="00F9047A">
        <w:rPr>
          <w:highlight w:val="lightGray"/>
        </w:rPr>
        <w:t xml:space="preserve">ARTICLE </w:t>
      </w:r>
      <w:r w:rsidR="00020835">
        <w:rPr>
          <w:highlight w:val="lightGray"/>
        </w:rPr>
        <w:t>19</w:t>
      </w:r>
      <w:r w:rsidRPr="00F9047A">
        <w:rPr>
          <w:highlight w:val="lightGray"/>
        </w:rPr>
        <w:t xml:space="preserve"> - </w:t>
      </w:r>
      <w:r w:rsidR="00800E39" w:rsidRPr="00F9047A">
        <w:rPr>
          <w:highlight w:val="lightGray"/>
        </w:rPr>
        <w:t>LITIGES</w:t>
      </w:r>
      <w:bookmarkEnd w:id="123"/>
      <w:bookmarkEnd w:id="124"/>
    </w:p>
    <w:p w14:paraId="3C33A069" w14:textId="52DA6880" w:rsidR="00800E39" w:rsidRPr="00F9047A" w:rsidRDefault="00800E39" w:rsidP="00A2592A">
      <w:pPr>
        <w:spacing w:after="12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Les parties s’efforceront de régler par voie amiable les différends qui pourraient survenir lors de l’exécution du présent marché.</w:t>
      </w:r>
    </w:p>
    <w:p w14:paraId="77A4FE12" w14:textId="77777777" w:rsidR="00C6468A" w:rsidRPr="00F9047A" w:rsidRDefault="00C6468A" w:rsidP="00C6468A">
      <w:pPr>
        <w:rPr>
          <w:rFonts w:asciiTheme="majorHAnsi" w:hAnsiTheme="majorHAnsi" w:cstheme="majorHAnsi"/>
          <w:b/>
          <w:i/>
          <w:sz w:val="20"/>
          <w:szCs w:val="20"/>
          <w:u w:val="single"/>
        </w:rPr>
      </w:pPr>
      <w:bookmarkStart w:id="125" w:name="_Toc256705466"/>
      <w:bookmarkStart w:id="126" w:name="_Toc469473090"/>
      <w:r w:rsidRPr="00F9047A">
        <w:rPr>
          <w:rFonts w:asciiTheme="majorHAnsi" w:hAnsiTheme="majorHAnsi" w:cstheme="majorHAnsi"/>
          <w:b/>
          <w:sz w:val="20"/>
          <w:szCs w:val="20"/>
          <w:u w:val="single"/>
        </w:rPr>
        <w:t>Instance en charge des procédures de médiation</w:t>
      </w:r>
      <w:bookmarkEnd w:id="125"/>
      <w:bookmarkEnd w:id="126"/>
    </w:p>
    <w:p w14:paraId="48942D91" w14:textId="39073800" w:rsidR="00C6468A" w:rsidRPr="00F9047A" w:rsidRDefault="00BC1102" w:rsidP="0089402C">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CCIRA de Nantes</w:t>
      </w:r>
    </w:p>
    <w:p w14:paraId="64FC216E" w14:textId="7183D8C6" w:rsidR="00BC1102" w:rsidRPr="00F9047A" w:rsidRDefault="00BC1102" w:rsidP="0089402C">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DREETS des Pays de la Loire</w:t>
      </w:r>
    </w:p>
    <w:p w14:paraId="6A201153" w14:textId="74E4E007" w:rsidR="00BC1102" w:rsidRPr="00F9047A" w:rsidRDefault="00BC1102" w:rsidP="0089402C">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Immeuble </w:t>
      </w:r>
      <w:r w:rsidR="00224A22" w:rsidRPr="00F9047A">
        <w:rPr>
          <w:rFonts w:asciiTheme="majorHAnsi" w:eastAsia="Times New Roman" w:hAnsiTheme="majorHAnsi" w:cstheme="majorHAnsi"/>
          <w:sz w:val="20"/>
          <w:szCs w:val="20"/>
          <w:lang w:eastAsia="fr-FR"/>
        </w:rPr>
        <w:t>Skyline</w:t>
      </w:r>
      <w:r w:rsidRPr="00F9047A">
        <w:rPr>
          <w:rFonts w:asciiTheme="majorHAnsi" w:eastAsia="Times New Roman" w:hAnsiTheme="majorHAnsi" w:cstheme="majorHAnsi"/>
          <w:sz w:val="20"/>
          <w:szCs w:val="20"/>
          <w:lang w:eastAsia="fr-FR"/>
        </w:rPr>
        <w:t xml:space="preserve">, 22 </w:t>
      </w:r>
      <w:proofErr w:type="gramStart"/>
      <w:r w:rsidRPr="00F9047A">
        <w:rPr>
          <w:rFonts w:asciiTheme="majorHAnsi" w:eastAsia="Times New Roman" w:hAnsiTheme="majorHAnsi" w:cstheme="majorHAnsi"/>
          <w:sz w:val="20"/>
          <w:szCs w:val="20"/>
          <w:lang w:eastAsia="fr-FR"/>
        </w:rPr>
        <w:t>mail</w:t>
      </w:r>
      <w:proofErr w:type="gramEnd"/>
      <w:r w:rsidRPr="00F9047A">
        <w:rPr>
          <w:rFonts w:asciiTheme="majorHAnsi" w:eastAsia="Times New Roman" w:hAnsiTheme="majorHAnsi" w:cstheme="majorHAnsi"/>
          <w:sz w:val="20"/>
          <w:szCs w:val="20"/>
          <w:lang w:eastAsia="fr-FR"/>
        </w:rPr>
        <w:t xml:space="preserve"> Pablo Picasso – BP 24209</w:t>
      </w:r>
    </w:p>
    <w:p w14:paraId="22FA72B1" w14:textId="5DEDAB5B" w:rsidR="00BC1102" w:rsidRPr="00F9047A" w:rsidRDefault="00BC1102" w:rsidP="0089402C">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44042 NANTES Cedex 1</w:t>
      </w:r>
    </w:p>
    <w:p w14:paraId="01D39F93" w14:textId="5CF27248" w:rsidR="00BC1102" w:rsidRPr="00F9047A" w:rsidRDefault="00BC1102" w:rsidP="0089402C">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Tél : 02.53.46.79.02</w:t>
      </w:r>
    </w:p>
    <w:p w14:paraId="5C1717BC" w14:textId="641101E3" w:rsidR="00BC1102" w:rsidRPr="00F9047A" w:rsidRDefault="00BC1102" w:rsidP="0089402C">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Courriel : </w:t>
      </w:r>
      <w:hyperlink r:id="rId16" w:history="1">
        <w:r w:rsidRPr="00F9047A">
          <w:rPr>
            <w:rStyle w:val="Lienhypertexte"/>
            <w:rFonts w:asciiTheme="majorHAnsi" w:eastAsia="Times New Roman" w:hAnsiTheme="majorHAnsi" w:cstheme="majorHAnsi"/>
            <w:sz w:val="20"/>
            <w:szCs w:val="20"/>
            <w:lang w:eastAsia="fr-FR"/>
          </w:rPr>
          <w:t>paysdl.ccira@dreets.gouv.fr</w:t>
        </w:r>
      </w:hyperlink>
    </w:p>
    <w:p w14:paraId="199D0CF8" w14:textId="77777777" w:rsidR="00BC1102" w:rsidRPr="00F9047A" w:rsidRDefault="00BC1102" w:rsidP="0089402C">
      <w:pPr>
        <w:spacing w:after="0" w:line="240" w:lineRule="auto"/>
        <w:jc w:val="both"/>
        <w:rPr>
          <w:rFonts w:asciiTheme="majorHAnsi" w:eastAsia="Times New Roman" w:hAnsiTheme="majorHAnsi" w:cstheme="majorHAnsi"/>
          <w:sz w:val="20"/>
          <w:szCs w:val="20"/>
          <w:lang w:eastAsia="fr-FR"/>
        </w:rPr>
      </w:pPr>
    </w:p>
    <w:p w14:paraId="239DB5E9" w14:textId="6756A5EA" w:rsidR="00800E39" w:rsidRPr="00F9047A" w:rsidRDefault="00800E39" w:rsidP="0089402C">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En cas de litige sur l’interprétation ou l’exécution du présent marché, et après épuisement des moyens de recours amiables prévus par la réglementation, le tribunal administratif de Rouen est seul compétent.</w:t>
      </w:r>
    </w:p>
    <w:p w14:paraId="0BCF3327" w14:textId="77777777" w:rsidR="00C6468A" w:rsidRPr="00F9047A" w:rsidRDefault="00C6468A" w:rsidP="0089402C">
      <w:pPr>
        <w:spacing w:after="0" w:line="240" w:lineRule="auto"/>
        <w:rPr>
          <w:rFonts w:asciiTheme="majorHAnsi" w:hAnsiTheme="majorHAnsi" w:cstheme="majorHAnsi"/>
          <w:b/>
          <w:i/>
          <w:sz w:val="20"/>
          <w:szCs w:val="20"/>
          <w:u w:val="single"/>
        </w:rPr>
      </w:pPr>
      <w:bookmarkStart w:id="127" w:name="_Toc469473091"/>
      <w:r w:rsidRPr="00F9047A">
        <w:rPr>
          <w:rFonts w:asciiTheme="majorHAnsi" w:hAnsiTheme="majorHAnsi" w:cstheme="majorHAnsi"/>
          <w:b/>
          <w:sz w:val="20"/>
          <w:szCs w:val="20"/>
          <w:u w:val="single"/>
        </w:rPr>
        <w:t>Tribunal compétent</w:t>
      </w:r>
      <w:bookmarkEnd w:id="127"/>
    </w:p>
    <w:p w14:paraId="26EA16FE" w14:textId="77777777" w:rsidR="00C6468A" w:rsidRPr="00F9047A" w:rsidRDefault="00C6468A" w:rsidP="0089402C">
      <w:pPr>
        <w:pStyle w:val="RedTxt"/>
        <w:keepLines/>
        <w:widowControl/>
        <w:spacing w:after="0"/>
        <w:rPr>
          <w:rFonts w:asciiTheme="majorHAnsi" w:hAnsiTheme="majorHAnsi" w:cstheme="majorHAnsi"/>
          <w:sz w:val="20"/>
          <w:szCs w:val="20"/>
        </w:rPr>
      </w:pPr>
      <w:r w:rsidRPr="00F9047A">
        <w:rPr>
          <w:rFonts w:asciiTheme="majorHAnsi" w:hAnsiTheme="majorHAnsi" w:cstheme="majorHAnsi"/>
          <w:sz w:val="20"/>
          <w:szCs w:val="20"/>
        </w:rPr>
        <w:t>Tribunal Administratif de Rouen</w:t>
      </w:r>
    </w:p>
    <w:p w14:paraId="7D80CE1C" w14:textId="77777777" w:rsidR="00C6468A" w:rsidRPr="00F9047A" w:rsidRDefault="00C6468A" w:rsidP="0089402C">
      <w:pPr>
        <w:pStyle w:val="RedTxt"/>
        <w:keepLines/>
        <w:widowControl/>
        <w:spacing w:after="0"/>
        <w:rPr>
          <w:rFonts w:asciiTheme="majorHAnsi" w:hAnsiTheme="majorHAnsi" w:cstheme="majorHAnsi"/>
          <w:sz w:val="20"/>
          <w:szCs w:val="20"/>
        </w:rPr>
      </w:pPr>
      <w:r w:rsidRPr="00F9047A">
        <w:rPr>
          <w:rFonts w:asciiTheme="majorHAnsi" w:hAnsiTheme="majorHAnsi" w:cstheme="majorHAnsi"/>
          <w:sz w:val="20"/>
          <w:szCs w:val="20"/>
        </w:rPr>
        <w:t>Greffe du tribunal</w:t>
      </w:r>
    </w:p>
    <w:p w14:paraId="516FFF15" w14:textId="77777777" w:rsidR="00C6468A" w:rsidRPr="00F9047A" w:rsidRDefault="00C6468A" w:rsidP="0089402C">
      <w:pPr>
        <w:pStyle w:val="RedTxt"/>
        <w:keepLines/>
        <w:widowControl/>
        <w:spacing w:after="0"/>
        <w:rPr>
          <w:rFonts w:asciiTheme="majorHAnsi" w:hAnsiTheme="majorHAnsi" w:cstheme="majorHAnsi"/>
          <w:sz w:val="20"/>
          <w:szCs w:val="20"/>
        </w:rPr>
      </w:pPr>
      <w:r w:rsidRPr="00F9047A">
        <w:rPr>
          <w:rFonts w:asciiTheme="majorHAnsi" w:hAnsiTheme="majorHAnsi" w:cstheme="majorHAnsi"/>
          <w:sz w:val="20"/>
          <w:szCs w:val="20"/>
        </w:rPr>
        <w:t xml:space="preserve">53 avenue Gustave Flaubert - 76000 Rouen </w:t>
      </w:r>
    </w:p>
    <w:p w14:paraId="5099ACA8" w14:textId="77777777" w:rsidR="00C6468A" w:rsidRPr="00F9047A" w:rsidRDefault="00C6468A" w:rsidP="0089402C">
      <w:pPr>
        <w:pStyle w:val="RedTxt"/>
        <w:keepLines/>
        <w:widowControl/>
        <w:spacing w:after="0"/>
        <w:rPr>
          <w:rFonts w:asciiTheme="majorHAnsi" w:hAnsiTheme="majorHAnsi" w:cstheme="majorHAnsi"/>
          <w:sz w:val="20"/>
          <w:szCs w:val="20"/>
        </w:rPr>
      </w:pPr>
      <w:r w:rsidRPr="00F9047A">
        <w:rPr>
          <w:rFonts w:asciiTheme="majorHAnsi" w:hAnsiTheme="majorHAnsi" w:cstheme="majorHAnsi"/>
          <w:sz w:val="20"/>
          <w:szCs w:val="20"/>
        </w:rPr>
        <w:t>Téléphone : 02 35 58 35 00</w:t>
      </w:r>
    </w:p>
    <w:p w14:paraId="328195AE" w14:textId="77777777" w:rsidR="00C6468A" w:rsidRPr="00F9047A" w:rsidRDefault="00C6468A" w:rsidP="0089402C">
      <w:pPr>
        <w:pStyle w:val="RedTxt"/>
        <w:keepLines/>
        <w:widowControl/>
        <w:spacing w:after="0"/>
        <w:rPr>
          <w:rFonts w:asciiTheme="majorHAnsi" w:hAnsiTheme="majorHAnsi" w:cstheme="majorHAnsi"/>
          <w:sz w:val="20"/>
          <w:szCs w:val="20"/>
        </w:rPr>
      </w:pPr>
      <w:r w:rsidRPr="00F9047A">
        <w:rPr>
          <w:rFonts w:asciiTheme="majorHAnsi" w:hAnsiTheme="majorHAnsi" w:cstheme="majorHAnsi"/>
          <w:sz w:val="20"/>
          <w:szCs w:val="20"/>
        </w:rPr>
        <w:t>Télécopie : 02 35 58 35 03</w:t>
      </w:r>
    </w:p>
    <w:p w14:paraId="0227E01F" w14:textId="3057F639" w:rsidR="00C6468A" w:rsidRPr="00F9047A" w:rsidRDefault="00C6468A" w:rsidP="0089402C">
      <w:pPr>
        <w:spacing w:after="0" w:line="240" w:lineRule="auto"/>
        <w:jc w:val="both"/>
        <w:rPr>
          <w:rFonts w:asciiTheme="majorHAnsi" w:eastAsia="Times New Roman" w:hAnsiTheme="majorHAnsi" w:cstheme="majorHAnsi"/>
          <w:sz w:val="20"/>
          <w:szCs w:val="20"/>
          <w:lang w:eastAsia="fr-FR"/>
        </w:rPr>
      </w:pPr>
      <w:r w:rsidRPr="00F9047A">
        <w:rPr>
          <w:rFonts w:asciiTheme="majorHAnsi" w:hAnsiTheme="majorHAnsi" w:cstheme="majorHAnsi"/>
          <w:sz w:val="20"/>
          <w:szCs w:val="20"/>
        </w:rPr>
        <w:t xml:space="preserve">Courriel : </w:t>
      </w:r>
      <w:hyperlink r:id="rId17" w:history="1">
        <w:r w:rsidRPr="00F9047A">
          <w:rPr>
            <w:rStyle w:val="Lienhypertexte"/>
            <w:rFonts w:asciiTheme="majorHAnsi" w:hAnsiTheme="majorHAnsi" w:cstheme="majorHAnsi"/>
            <w:sz w:val="20"/>
            <w:szCs w:val="20"/>
          </w:rPr>
          <w:t>greffe.ta-rouen@juradm.fr</w:t>
        </w:r>
      </w:hyperlink>
    </w:p>
    <w:p w14:paraId="00C111D9" w14:textId="6E825B3E" w:rsidR="0073561B" w:rsidRPr="00F9047A" w:rsidRDefault="008D6BA2" w:rsidP="002C5E8D">
      <w:pPr>
        <w:pStyle w:val="Titre1"/>
      </w:pPr>
      <w:bookmarkStart w:id="128" w:name="_Toc211851879"/>
      <w:r w:rsidRPr="00F9047A">
        <w:t>ARTICLE 2</w:t>
      </w:r>
      <w:r w:rsidR="00020835">
        <w:t>0</w:t>
      </w:r>
      <w:r w:rsidRPr="00F9047A">
        <w:t xml:space="preserve"> - </w:t>
      </w:r>
      <w:r w:rsidR="00800E39" w:rsidRPr="00F9047A">
        <w:t xml:space="preserve">DEROGATIONS AU </w:t>
      </w:r>
      <w:r w:rsidR="003767BA" w:rsidRPr="00F9047A">
        <w:t>CCAG-</w:t>
      </w:r>
      <w:r w:rsidR="006E2945">
        <w:t>FCS</w:t>
      </w:r>
      <w:bookmarkEnd w:id="128"/>
    </w:p>
    <w:p w14:paraId="2A8E463D" w14:textId="77777777" w:rsidR="00110A39" w:rsidRDefault="00110A39" w:rsidP="000D259F">
      <w:pPr>
        <w:overflowPunct w:val="0"/>
        <w:autoSpaceDE w:val="0"/>
        <w:autoSpaceDN w:val="0"/>
        <w:adjustRightInd w:val="0"/>
        <w:spacing w:after="120"/>
        <w:jc w:val="both"/>
        <w:textAlignment w:val="baseline"/>
        <w:rPr>
          <w:rFonts w:asciiTheme="majorHAnsi" w:eastAsia="Times New Roman" w:hAnsiTheme="majorHAnsi" w:cstheme="majorHAnsi"/>
          <w:bCs/>
          <w:sz w:val="20"/>
          <w:szCs w:val="20"/>
        </w:rPr>
      </w:pPr>
    </w:p>
    <w:p w14:paraId="3ABFE401" w14:textId="34EE06F9" w:rsidR="000D259F" w:rsidRPr="00F9047A" w:rsidRDefault="000D259F" w:rsidP="000D259F">
      <w:pPr>
        <w:overflowPunct w:val="0"/>
        <w:autoSpaceDE w:val="0"/>
        <w:autoSpaceDN w:val="0"/>
        <w:adjustRightInd w:val="0"/>
        <w:spacing w:after="120"/>
        <w:jc w:val="both"/>
        <w:textAlignment w:val="baseline"/>
        <w:rPr>
          <w:rFonts w:asciiTheme="majorHAnsi" w:eastAsia="Times New Roman" w:hAnsiTheme="majorHAnsi" w:cstheme="majorHAnsi"/>
          <w:bCs/>
          <w:sz w:val="20"/>
          <w:szCs w:val="20"/>
        </w:rPr>
      </w:pPr>
      <w:r w:rsidRPr="00F9047A">
        <w:rPr>
          <w:rFonts w:asciiTheme="majorHAnsi" w:eastAsia="Times New Roman" w:hAnsiTheme="majorHAnsi" w:cstheme="majorHAnsi"/>
          <w:bCs/>
          <w:sz w:val="20"/>
          <w:szCs w:val="20"/>
        </w:rPr>
        <w:t>Le présent cahier déroge aux articles suivants du CCAG-</w:t>
      </w:r>
      <w:r w:rsidR="00F9047A">
        <w:rPr>
          <w:rFonts w:asciiTheme="majorHAnsi" w:eastAsia="Times New Roman" w:hAnsiTheme="majorHAnsi" w:cstheme="majorHAnsi"/>
          <w:bCs/>
          <w:sz w:val="20"/>
          <w:szCs w:val="20"/>
        </w:rPr>
        <w:t>FCS</w:t>
      </w:r>
      <w:r w:rsidRPr="00F9047A">
        <w:rPr>
          <w:rFonts w:asciiTheme="majorHAnsi" w:eastAsia="Times New Roman" w:hAnsiTheme="majorHAnsi" w:cstheme="majorHAnsi"/>
          <w:bCs/>
          <w:sz w:val="20"/>
          <w:szCs w:val="20"/>
        </w:rPr>
        <w:t> :</w:t>
      </w:r>
    </w:p>
    <w:tbl>
      <w:tblPr>
        <w:tblW w:w="10137" w:type="dxa"/>
        <w:tblInd w:w="-2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1844"/>
        <w:gridCol w:w="3118"/>
        <w:gridCol w:w="3190"/>
        <w:gridCol w:w="1985"/>
      </w:tblGrid>
      <w:tr w:rsidR="002C5E8D" w:rsidRPr="002C5E8D" w14:paraId="4D679D89" w14:textId="77777777" w:rsidTr="00E24D50">
        <w:trPr>
          <w:trHeight w:val="645"/>
          <w:tblHeader/>
        </w:trPr>
        <w:tc>
          <w:tcPr>
            <w:tcW w:w="1844" w:type="dxa"/>
            <w:tcBorders>
              <w:top w:val="single" w:sz="6" w:space="0" w:color="auto"/>
              <w:left w:val="single" w:sz="6" w:space="0" w:color="auto"/>
              <w:bottom w:val="single" w:sz="6" w:space="0" w:color="auto"/>
              <w:right w:val="single" w:sz="6" w:space="0" w:color="auto"/>
            </w:tcBorders>
            <w:hideMark/>
          </w:tcPr>
          <w:p w14:paraId="426EDF6A" w14:textId="50705BDA" w:rsidR="002C5E8D" w:rsidRPr="002C5E8D" w:rsidRDefault="002C5E8D" w:rsidP="002C5E8D">
            <w:pPr>
              <w:keepNext/>
              <w:spacing w:before="60" w:after="60" w:line="240" w:lineRule="auto"/>
              <w:jc w:val="center"/>
              <w:rPr>
                <w:rFonts w:ascii="Calibri" w:eastAsia="Times New Roman" w:hAnsi="Calibri" w:cs="Calibri"/>
                <w:sz w:val="20"/>
                <w:szCs w:val="20"/>
                <w:lang w:eastAsia="fr-FR"/>
              </w:rPr>
            </w:pPr>
            <w:r w:rsidRPr="002C5E8D">
              <w:rPr>
                <w:rFonts w:ascii="Calibri" w:eastAsia="Times New Roman" w:hAnsi="Calibri" w:cs="Calibri"/>
                <w:sz w:val="20"/>
                <w:szCs w:val="20"/>
                <w:lang w:eastAsia="fr-FR"/>
              </w:rPr>
              <w:lastRenderedPageBreak/>
              <w:t>Article d</w:t>
            </w:r>
            <w:r w:rsidR="00110A39">
              <w:rPr>
                <w:rFonts w:ascii="Calibri" w:eastAsia="Times New Roman" w:hAnsi="Calibri" w:cs="Calibri"/>
                <w:sz w:val="20"/>
                <w:szCs w:val="20"/>
                <w:lang w:eastAsia="fr-FR"/>
              </w:rPr>
              <w:t>e l’AE valant</w:t>
            </w:r>
            <w:r w:rsidRPr="002C5E8D">
              <w:rPr>
                <w:rFonts w:ascii="Calibri" w:eastAsia="Times New Roman" w:hAnsi="Calibri" w:cs="Calibri"/>
                <w:sz w:val="20"/>
                <w:szCs w:val="20"/>
                <w:lang w:eastAsia="fr-FR"/>
              </w:rPr>
              <w:t xml:space="preserve"> CCAP</w:t>
            </w:r>
          </w:p>
        </w:tc>
        <w:tc>
          <w:tcPr>
            <w:tcW w:w="3118" w:type="dxa"/>
            <w:tcBorders>
              <w:top w:val="single" w:sz="6" w:space="0" w:color="auto"/>
              <w:left w:val="single" w:sz="6" w:space="0" w:color="auto"/>
              <w:bottom w:val="single" w:sz="6" w:space="0" w:color="auto"/>
              <w:right w:val="single" w:sz="6" w:space="0" w:color="auto"/>
            </w:tcBorders>
            <w:hideMark/>
          </w:tcPr>
          <w:p w14:paraId="327DCA23" w14:textId="77777777" w:rsidR="002C5E8D" w:rsidRPr="002C5E8D" w:rsidRDefault="002C5E8D" w:rsidP="002C5E8D">
            <w:pPr>
              <w:keepNext/>
              <w:spacing w:before="60" w:after="60" w:line="240" w:lineRule="auto"/>
              <w:jc w:val="center"/>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Libellé de l’article</w:t>
            </w:r>
          </w:p>
        </w:tc>
        <w:tc>
          <w:tcPr>
            <w:tcW w:w="3190" w:type="dxa"/>
            <w:tcBorders>
              <w:top w:val="single" w:sz="6" w:space="0" w:color="auto"/>
              <w:left w:val="single" w:sz="6" w:space="0" w:color="auto"/>
              <w:bottom w:val="single" w:sz="6" w:space="0" w:color="auto"/>
              <w:right w:val="single" w:sz="6" w:space="0" w:color="auto"/>
            </w:tcBorders>
            <w:hideMark/>
          </w:tcPr>
          <w:p w14:paraId="1EC07862" w14:textId="77777777" w:rsidR="002C5E8D" w:rsidRPr="002C5E8D" w:rsidRDefault="002C5E8D" w:rsidP="002C5E8D">
            <w:pPr>
              <w:keepNext/>
              <w:spacing w:before="60" w:after="60" w:line="240" w:lineRule="auto"/>
              <w:jc w:val="center"/>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Nature de la dérogation</w:t>
            </w:r>
          </w:p>
        </w:tc>
        <w:tc>
          <w:tcPr>
            <w:tcW w:w="1985" w:type="dxa"/>
            <w:tcBorders>
              <w:top w:val="single" w:sz="6" w:space="0" w:color="auto"/>
              <w:left w:val="single" w:sz="6" w:space="0" w:color="auto"/>
              <w:bottom w:val="single" w:sz="6" w:space="0" w:color="auto"/>
              <w:right w:val="single" w:sz="6" w:space="0" w:color="auto"/>
            </w:tcBorders>
            <w:hideMark/>
          </w:tcPr>
          <w:p w14:paraId="58D70F02" w14:textId="77777777" w:rsidR="002C5E8D" w:rsidRPr="002C5E8D" w:rsidRDefault="002C5E8D" w:rsidP="002C5E8D">
            <w:pPr>
              <w:keepNext/>
              <w:spacing w:before="60" w:after="60" w:line="240" w:lineRule="auto"/>
              <w:jc w:val="center"/>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Article du CCAG-FCS</w:t>
            </w:r>
          </w:p>
        </w:tc>
      </w:tr>
      <w:tr w:rsidR="002C5E8D" w:rsidRPr="002C5E8D" w14:paraId="49C57649" w14:textId="77777777" w:rsidTr="00E24D50">
        <w:tc>
          <w:tcPr>
            <w:tcW w:w="1844" w:type="dxa"/>
            <w:tcBorders>
              <w:top w:val="single" w:sz="6" w:space="0" w:color="auto"/>
              <w:left w:val="single" w:sz="6" w:space="0" w:color="auto"/>
              <w:bottom w:val="single" w:sz="6" w:space="0" w:color="auto"/>
              <w:right w:val="single" w:sz="6" w:space="0" w:color="auto"/>
            </w:tcBorders>
          </w:tcPr>
          <w:p w14:paraId="1B137A7F" w14:textId="7362B2F4" w:rsidR="002C5E8D" w:rsidRPr="002C5E8D" w:rsidRDefault="000F4D7A" w:rsidP="002C5E8D">
            <w:pPr>
              <w:spacing w:before="60" w:after="6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4</w:t>
            </w:r>
          </w:p>
        </w:tc>
        <w:tc>
          <w:tcPr>
            <w:tcW w:w="3118" w:type="dxa"/>
            <w:tcBorders>
              <w:top w:val="single" w:sz="6" w:space="0" w:color="auto"/>
              <w:left w:val="single" w:sz="6" w:space="0" w:color="auto"/>
              <w:bottom w:val="single" w:sz="6" w:space="0" w:color="auto"/>
              <w:right w:val="single" w:sz="6" w:space="0" w:color="auto"/>
            </w:tcBorders>
          </w:tcPr>
          <w:p w14:paraId="554F18ED" w14:textId="77777777" w:rsidR="002C5E8D" w:rsidRPr="002C5E8D" w:rsidRDefault="002C5E8D" w:rsidP="002C5E8D">
            <w:pPr>
              <w:spacing w:before="60" w:after="60" w:line="240" w:lineRule="auto"/>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Pièces constitutives du marché</w:t>
            </w:r>
          </w:p>
        </w:tc>
        <w:tc>
          <w:tcPr>
            <w:tcW w:w="3190" w:type="dxa"/>
            <w:tcBorders>
              <w:top w:val="single" w:sz="6" w:space="0" w:color="auto"/>
              <w:left w:val="single" w:sz="6" w:space="0" w:color="auto"/>
              <w:bottom w:val="single" w:sz="6" w:space="0" w:color="auto"/>
              <w:right w:val="single" w:sz="6" w:space="0" w:color="auto"/>
            </w:tcBorders>
          </w:tcPr>
          <w:p w14:paraId="567C1E2E" w14:textId="77777777" w:rsidR="002C5E8D" w:rsidRPr="002C5E8D" w:rsidRDefault="002C5E8D" w:rsidP="002C5E8D">
            <w:pPr>
              <w:spacing w:before="60" w:after="60" w:line="240" w:lineRule="auto"/>
              <w:jc w:val="both"/>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Ordre de priorité</w:t>
            </w:r>
          </w:p>
        </w:tc>
        <w:tc>
          <w:tcPr>
            <w:tcW w:w="1985" w:type="dxa"/>
            <w:tcBorders>
              <w:top w:val="single" w:sz="6" w:space="0" w:color="auto"/>
              <w:left w:val="single" w:sz="6" w:space="0" w:color="auto"/>
              <w:bottom w:val="single" w:sz="6" w:space="0" w:color="auto"/>
              <w:right w:val="single" w:sz="6" w:space="0" w:color="auto"/>
            </w:tcBorders>
          </w:tcPr>
          <w:p w14:paraId="729E9BA1" w14:textId="77777777" w:rsidR="002C5E8D" w:rsidRPr="002C5E8D" w:rsidRDefault="002C5E8D" w:rsidP="002C5E8D">
            <w:pPr>
              <w:spacing w:before="60" w:after="60" w:line="240" w:lineRule="auto"/>
              <w:jc w:val="center"/>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4.1</w:t>
            </w:r>
          </w:p>
        </w:tc>
      </w:tr>
      <w:tr w:rsidR="002C5E8D" w:rsidRPr="002C5E8D" w14:paraId="6C402F00" w14:textId="77777777" w:rsidTr="00E24D50">
        <w:tc>
          <w:tcPr>
            <w:tcW w:w="1844" w:type="dxa"/>
            <w:tcBorders>
              <w:top w:val="single" w:sz="6" w:space="0" w:color="auto"/>
              <w:left w:val="single" w:sz="6" w:space="0" w:color="auto"/>
              <w:bottom w:val="single" w:sz="6" w:space="0" w:color="auto"/>
              <w:right w:val="single" w:sz="6" w:space="0" w:color="auto"/>
            </w:tcBorders>
          </w:tcPr>
          <w:p w14:paraId="37579FAB" w14:textId="5D69264A" w:rsidR="002C5E8D" w:rsidRPr="002C5E8D" w:rsidRDefault="000F4D7A" w:rsidP="002C5E8D">
            <w:pPr>
              <w:spacing w:before="60" w:after="6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5.1.4</w:t>
            </w:r>
          </w:p>
        </w:tc>
        <w:tc>
          <w:tcPr>
            <w:tcW w:w="3118" w:type="dxa"/>
            <w:tcBorders>
              <w:top w:val="single" w:sz="6" w:space="0" w:color="auto"/>
              <w:left w:val="single" w:sz="6" w:space="0" w:color="auto"/>
              <w:bottom w:val="single" w:sz="6" w:space="0" w:color="auto"/>
              <w:right w:val="single" w:sz="6" w:space="0" w:color="auto"/>
            </w:tcBorders>
          </w:tcPr>
          <w:p w14:paraId="37953219" w14:textId="687823AF" w:rsidR="002C5E8D" w:rsidRPr="002C5E8D" w:rsidRDefault="000F4D7A" w:rsidP="002C5E8D">
            <w:pPr>
              <w:spacing w:before="60" w:after="60" w:line="240" w:lineRule="auto"/>
              <w:rPr>
                <w:rFonts w:ascii="Calibri" w:eastAsia="Times New Roman" w:hAnsi="Calibri" w:cs="Calibri"/>
                <w:sz w:val="20"/>
                <w:szCs w:val="20"/>
                <w:lang w:eastAsia="fr-FR"/>
              </w:rPr>
            </w:pPr>
            <w:r w:rsidRPr="000F4D7A">
              <w:rPr>
                <w:rFonts w:ascii="Calibri" w:eastAsia="Times New Roman" w:hAnsi="Calibri" w:cs="Calibri"/>
                <w:sz w:val="20"/>
                <w:szCs w:val="20"/>
                <w:lang w:eastAsia="fr-FR"/>
              </w:rPr>
              <w:t>Secret professionnel et obligation de discrétion</w:t>
            </w:r>
          </w:p>
        </w:tc>
        <w:tc>
          <w:tcPr>
            <w:tcW w:w="3190" w:type="dxa"/>
            <w:tcBorders>
              <w:top w:val="single" w:sz="6" w:space="0" w:color="auto"/>
              <w:left w:val="single" w:sz="6" w:space="0" w:color="auto"/>
              <w:bottom w:val="single" w:sz="6" w:space="0" w:color="auto"/>
              <w:right w:val="single" w:sz="6" w:space="0" w:color="auto"/>
            </w:tcBorders>
          </w:tcPr>
          <w:p w14:paraId="71AFADCA" w14:textId="7A305BC5" w:rsidR="002C5E8D" w:rsidRPr="002C5E8D" w:rsidRDefault="000F4D7A" w:rsidP="002C5E8D">
            <w:pPr>
              <w:spacing w:before="60" w:after="60" w:line="240" w:lineRule="auto"/>
              <w:jc w:val="both"/>
              <w:rPr>
                <w:rFonts w:ascii="Calibri" w:eastAsia="Times New Roman" w:hAnsi="Calibri" w:cs="Calibri"/>
                <w:sz w:val="20"/>
                <w:szCs w:val="20"/>
                <w:lang w:eastAsia="fr-FR"/>
              </w:rPr>
            </w:pPr>
            <w:r>
              <w:rPr>
                <w:rFonts w:ascii="Calibri" w:eastAsia="Times New Roman" w:hAnsi="Calibri" w:cs="Calibri"/>
                <w:sz w:val="20"/>
                <w:szCs w:val="20"/>
                <w:lang w:eastAsia="fr-FR"/>
              </w:rPr>
              <w:t>Résiliation du marché</w:t>
            </w:r>
          </w:p>
        </w:tc>
        <w:tc>
          <w:tcPr>
            <w:tcW w:w="1985" w:type="dxa"/>
            <w:tcBorders>
              <w:top w:val="single" w:sz="6" w:space="0" w:color="auto"/>
              <w:left w:val="single" w:sz="6" w:space="0" w:color="auto"/>
              <w:bottom w:val="single" w:sz="6" w:space="0" w:color="auto"/>
              <w:right w:val="single" w:sz="6" w:space="0" w:color="auto"/>
            </w:tcBorders>
          </w:tcPr>
          <w:p w14:paraId="7BAB0DDF" w14:textId="4FD28D52" w:rsidR="002C5E8D" w:rsidRPr="002C5E8D" w:rsidRDefault="000F4D7A" w:rsidP="002C5E8D">
            <w:pPr>
              <w:spacing w:before="60" w:after="6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51</w:t>
            </w:r>
          </w:p>
        </w:tc>
      </w:tr>
      <w:tr w:rsidR="002C5E8D" w:rsidRPr="002C5E8D" w14:paraId="757113E9" w14:textId="77777777" w:rsidTr="00E24D50">
        <w:tc>
          <w:tcPr>
            <w:tcW w:w="1844" w:type="dxa"/>
            <w:tcBorders>
              <w:top w:val="single" w:sz="6" w:space="0" w:color="auto"/>
              <w:left w:val="single" w:sz="6" w:space="0" w:color="auto"/>
              <w:bottom w:val="single" w:sz="6" w:space="0" w:color="auto"/>
              <w:right w:val="single" w:sz="6" w:space="0" w:color="auto"/>
            </w:tcBorders>
          </w:tcPr>
          <w:p w14:paraId="7558111A" w14:textId="409B6273" w:rsidR="002C5E8D" w:rsidRPr="002C5E8D" w:rsidRDefault="002C5E8D" w:rsidP="002C5E8D">
            <w:pPr>
              <w:spacing w:before="60" w:after="60" w:line="240" w:lineRule="auto"/>
              <w:jc w:val="center"/>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5.</w:t>
            </w:r>
            <w:r w:rsidR="00491EA5">
              <w:rPr>
                <w:rFonts w:ascii="Calibri" w:eastAsia="Times New Roman" w:hAnsi="Calibri" w:cs="Calibri"/>
                <w:sz w:val="20"/>
                <w:szCs w:val="20"/>
                <w:lang w:eastAsia="fr-FR"/>
              </w:rPr>
              <w:t>6</w:t>
            </w:r>
          </w:p>
        </w:tc>
        <w:tc>
          <w:tcPr>
            <w:tcW w:w="3118" w:type="dxa"/>
            <w:tcBorders>
              <w:top w:val="single" w:sz="6" w:space="0" w:color="auto"/>
              <w:left w:val="single" w:sz="6" w:space="0" w:color="auto"/>
              <w:bottom w:val="single" w:sz="6" w:space="0" w:color="auto"/>
              <w:right w:val="single" w:sz="6" w:space="0" w:color="auto"/>
            </w:tcBorders>
          </w:tcPr>
          <w:p w14:paraId="4E950742" w14:textId="77777777" w:rsidR="002C5E8D" w:rsidRPr="002C5E8D" w:rsidRDefault="002C5E8D" w:rsidP="002C5E8D">
            <w:pPr>
              <w:spacing w:before="60" w:after="60" w:line="240" w:lineRule="auto"/>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Passation des bons de commande</w:t>
            </w:r>
          </w:p>
        </w:tc>
        <w:tc>
          <w:tcPr>
            <w:tcW w:w="3190" w:type="dxa"/>
            <w:tcBorders>
              <w:top w:val="single" w:sz="6" w:space="0" w:color="auto"/>
              <w:left w:val="single" w:sz="6" w:space="0" w:color="auto"/>
              <w:bottom w:val="single" w:sz="6" w:space="0" w:color="auto"/>
              <w:right w:val="single" w:sz="6" w:space="0" w:color="auto"/>
            </w:tcBorders>
          </w:tcPr>
          <w:p w14:paraId="46444FB5" w14:textId="77777777" w:rsidR="002C5E8D" w:rsidRPr="002C5E8D" w:rsidRDefault="002C5E8D" w:rsidP="002C5E8D">
            <w:pPr>
              <w:spacing w:before="60" w:after="60" w:line="240" w:lineRule="auto"/>
              <w:jc w:val="both"/>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Délai d’émission d’observation</w:t>
            </w:r>
          </w:p>
        </w:tc>
        <w:tc>
          <w:tcPr>
            <w:tcW w:w="1985" w:type="dxa"/>
            <w:tcBorders>
              <w:top w:val="single" w:sz="6" w:space="0" w:color="auto"/>
              <w:left w:val="single" w:sz="6" w:space="0" w:color="auto"/>
              <w:bottom w:val="single" w:sz="6" w:space="0" w:color="auto"/>
              <w:right w:val="single" w:sz="6" w:space="0" w:color="auto"/>
            </w:tcBorders>
          </w:tcPr>
          <w:p w14:paraId="45B2BFB3" w14:textId="77777777" w:rsidR="002C5E8D" w:rsidRPr="002C5E8D" w:rsidRDefault="002C5E8D" w:rsidP="002C5E8D">
            <w:pPr>
              <w:spacing w:before="60" w:after="60" w:line="240" w:lineRule="auto"/>
              <w:jc w:val="center"/>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3.7.2</w:t>
            </w:r>
          </w:p>
        </w:tc>
      </w:tr>
      <w:tr w:rsidR="002C5E8D" w:rsidRPr="002C5E8D" w14:paraId="52F6457B" w14:textId="77777777" w:rsidTr="00E24D50">
        <w:tc>
          <w:tcPr>
            <w:tcW w:w="1844" w:type="dxa"/>
            <w:tcBorders>
              <w:top w:val="single" w:sz="6" w:space="0" w:color="auto"/>
              <w:left w:val="single" w:sz="6" w:space="0" w:color="auto"/>
              <w:bottom w:val="single" w:sz="6" w:space="0" w:color="auto"/>
              <w:right w:val="single" w:sz="6" w:space="0" w:color="auto"/>
            </w:tcBorders>
          </w:tcPr>
          <w:p w14:paraId="7539B96A" w14:textId="257BA0B4" w:rsidR="002C5E8D" w:rsidRPr="002C5E8D" w:rsidRDefault="000F4D7A" w:rsidP="002C5E8D">
            <w:pPr>
              <w:spacing w:before="60" w:after="6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1</w:t>
            </w:r>
            <w:r w:rsidR="00020835">
              <w:rPr>
                <w:rFonts w:ascii="Calibri" w:eastAsia="Times New Roman" w:hAnsi="Calibri" w:cs="Calibri"/>
                <w:sz w:val="20"/>
                <w:szCs w:val="20"/>
                <w:lang w:eastAsia="fr-FR"/>
              </w:rPr>
              <w:t>3</w:t>
            </w:r>
          </w:p>
        </w:tc>
        <w:tc>
          <w:tcPr>
            <w:tcW w:w="3118" w:type="dxa"/>
            <w:tcBorders>
              <w:top w:val="single" w:sz="6" w:space="0" w:color="auto"/>
              <w:left w:val="single" w:sz="6" w:space="0" w:color="auto"/>
              <w:bottom w:val="single" w:sz="6" w:space="0" w:color="auto"/>
              <w:right w:val="single" w:sz="6" w:space="0" w:color="auto"/>
            </w:tcBorders>
            <w:hideMark/>
          </w:tcPr>
          <w:p w14:paraId="428AFDA3" w14:textId="77777777" w:rsidR="002C5E8D" w:rsidRPr="002C5E8D" w:rsidRDefault="002C5E8D" w:rsidP="002C5E8D">
            <w:pPr>
              <w:spacing w:before="60" w:after="60" w:line="240" w:lineRule="auto"/>
              <w:jc w:val="both"/>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Pénalités de retard</w:t>
            </w:r>
          </w:p>
        </w:tc>
        <w:tc>
          <w:tcPr>
            <w:tcW w:w="3190" w:type="dxa"/>
            <w:tcBorders>
              <w:top w:val="single" w:sz="6" w:space="0" w:color="auto"/>
              <w:left w:val="single" w:sz="6" w:space="0" w:color="auto"/>
              <w:bottom w:val="single" w:sz="6" w:space="0" w:color="auto"/>
              <w:right w:val="single" w:sz="6" w:space="0" w:color="auto"/>
            </w:tcBorders>
            <w:hideMark/>
          </w:tcPr>
          <w:p w14:paraId="69311FDE" w14:textId="77777777" w:rsidR="002C5E8D" w:rsidRPr="002C5E8D" w:rsidRDefault="002C5E8D" w:rsidP="002C5E8D">
            <w:pPr>
              <w:spacing w:before="60" w:after="60" w:line="240" w:lineRule="auto"/>
              <w:jc w:val="both"/>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Formules de calcul</w:t>
            </w:r>
          </w:p>
        </w:tc>
        <w:tc>
          <w:tcPr>
            <w:tcW w:w="1985" w:type="dxa"/>
            <w:tcBorders>
              <w:top w:val="single" w:sz="6" w:space="0" w:color="auto"/>
              <w:left w:val="single" w:sz="6" w:space="0" w:color="auto"/>
              <w:bottom w:val="single" w:sz="6" w:space="0" w:color="auto"/>
              <w:right w:val="single" w:sz="6" w:space="0" w:color="auto"/>
            </w:tcBorders>
            <w:hideMark/>
          </w:tcPr>
          <w:p w14:paraId="1CA076B2" w14:textId="77777777" w:rsidR="002C5E8D" w:rsidRPr="002C5E8D" w:rsidRDefault="002C5E8D" w:rsidP="002C5E8D">
            <w:pPr>
              <w:spacing w:before="60" w:after="60" w:line="240" w:lineRule="auto"/>
              <w:jc w:val="center"/>
              <w:rPr>
                <w:rFonts w:ascii="Calibri" w:eastAsia="Times New Roman" w:hAnsi="Calibri" w:cs="Calibri"/>
                <w:sz w:val="20"/>
                <w:szCs w:val="20"/>
                <w:lang w:eastAsia="fr-FR"/>
              </w:rPr>
            </w:pPr>
            <w:r w:rsidRPr="002C5E8D">
              <w:rPr>
                <w:rFonts w:ascii="Calibri" w:eastAsia="Times New Roman" w:hAnsi="Calibri" w:cs="Calibri"/>
                <w:sz w:val="20"/>
                <w:szCs w:val="20"/>
                <w:lang w:eastAsia="fr-FR"/>
              </w:rPr>
              <w:t>14.1</w:t>
            </w:r>
          </w:p>
        </w:tc>
      </w:tr>
      <w:tr w:rsidR="00491EA5" w:rsidRPr="002C5E8D" w14:paraId="081E9945" w14:textId="77777777" w:rsidTr="00E24D50">
        <w:tc>
          <w:tcPr>
            <w:tcW w:w="1844" w:type="dxa"/>
            <w:tcBorders>
              <w:top w:val="single" w:sz="6" w:space="0" w:color="auto"/>
              <w:left w:val="single" w:sz="6" w:space="0" w:color="auto"/>
              <w:bottom w:val="single" w:sz="6" w:space="0" w:color="auto"/>
              <w:right w:val="single" w:sz="6" w:space="0" w:color="auto"/>
            </w:tcBorders>
          </w:tcPr>
          <w:p w14:paraId="5C2F5C1D" w14:textId="6FCBCCC2" w:rsidR="00491EA5" w:rsidRDefault="00491EA5" w:rsidP="002C5E8D">
            <w:pPr>
              <w:spacing w:before="60" w:after="6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1</w:t>
            </w:r>
            <w:r w:rsidR="00020835">
              <w:rPr>
                <w:rFonts w:ascii="Calibri" w:eastAsia="Times New Roman" w:hAnsi="Calibri" w:cs="Calibri"/>
                <w:sz w:val="20"/>
                <w:szCs w:val="20"/>
                <w:lang w:eastAsia="fr-FR"/>
              </w:rPr>
              <w:t>4</w:t>
            </w:r>
            <w:r>
              <w:rPr>
                <w:rFonts w:ascii="Calibri" w:eastAsia="Times New Roman" w:hAnsi="Calibri" w:cs="Calibri"/>
                <w:sz w:val="20"/>
                <w:szCs w:val="20"/>
                <w:lang w:eastAsia="fr-FR"/>
              </w:rPr>
              <w:t>.2</w:t>
            </w:r>
          </w:p>
        </w:tc>
        <w:tc>
          <w:tcPr>
            <w:tcW w:w="3118" w:type="dxa"/>
            <w:tcBorders>
              <w:top w:val="single" w:sz="6" w:space="0" w:color="auto"/>
              <w:left w:val="single" w:sz="6" w:space="0" w:color="auto"/>
              <w:bottom w:val="single" w:sz="6" w:space="0" w:color="auto"/>
              <w:right w:val="single" w:sz="6" w:space="0" w:color="auto"/>
            </w:tcBorders>
          </w:tcPr>
          <w:p w14:paraId="1FEDAC50" w14:textId="1CC9D68A" w:rsidR="00491EA5" w:rsidRPr="002C5E8D" w:rsidRDefault="00491EA5" w:rsidP="00491EA5">
            <w:pPr>
              <w:spacing w:before="60" w:after="60" w:line="240" w:lineRule="auto"/>
              <w:rPr>
                <w:rFonts w:ascii="Calibri" w:eastAsia="Times New Roman" w:hAnsi="Calibri" w:cs="Calibri"/>
                <w:sz w:val="20"/>
                <w:szCs w:val="20"/>
                <w:lang w:eastAsia="fr-FR"/>
              </w:rPr>
            </w:pPr>
            <w:r w:rsidRPr="00491EA5">
              <w:rPr>
                <w:rFonts w:ascii="Calibri" w:eastAsia="Times New Roman" w:hAnsi="Calibri" w:cs="Calibri"/>
                <w:sz w:val="20"/>
                <w:szCs w:val="20"/>
                <w:lang w:eastAsia="fr-FR"/>
              </w:rPr>
              <w:t xml:space="preserve"> Forme des notifications</w:t>
            </w:r>
          </w:p>
        </w:tc>
        <w:tc>
          <w:tcPr>
            <w:tcW w:w="3190" w:type="dxa"/>
            <w:tcBorders>
              <w:top w:val="single" w:sz="6" w:space="0" w:color="auto"/>
              <w:left w:val="single" w:sz="6" w:space="0" w:color="auto"/>
              <w:bottom w:val="single" w:sz="6" w:space="0" w:color="auto"/>
              <w:right w:val="single" w:sz="6" w:space="0" w:color="auto"/>
            </w:tcBorders>
          </w:tcPr>
          <w:p w14:paraId="7BF8427D" w14:textId="389FC33E" w:rsidR="00491EA5" w:rsidRPr="002C5E8D" w:rsidRDefault="00491EA5" w:rsidP="002C5E8D">
            <w:pPr>
              <w:spacing w:before="60" w:after="60" w:line="240" w:lineRule="auto"/>
              <w:jc w:val="both"/>
              <w:rPr>
                <w:rFonts w:ascii="Calibri" w:eastAsia="Times New Roman" w:hAnsi="Calibri" w:cs="Calibri"/>
                <w:sz w:val="20"/>
                <w:szCs w:val="20"/>
                <w:lang w:eastAsia="fr-FR"/>
              </w:rPr>
            </w:pPr>
            <w:r>
              <w:rPr>
                <w:rFonts w:ascii="Calibri" w:eastAsia="Times New Roman" w:hAnsi="Calibri" w:cs="Calibri"/>
                <w:sz w:val="20"/>
                <w:szCs w:val="20"/>
                <w:lang w:eastAsia="fr-FR"/>
              </w:rPr>
              <w:t>Via profil acheteur</w:t>
            </w:r>
          </w:p>
        </w:tc>
        <w:tc>
          <w:tcPr>
            <w:tcW w:w="1985" w:type="dxa"/>
            <w:tcBorders>
              <w:top w:val="single" w:sz="6" w:space="0" w:color="auto"/>
              <w:left w:val="single" w:sz="6" w:space="0" w:color="auto"/>
              <w:bottom w:val="single" w:sz="6" w:space="0" w:color="auto"/>
              <w:right w:val="single" w:sz="6" w:space="0" w:color="auto"/>
            </w:tcBorders>
          </w:tcPr>
          <w:p w14:paraId="7E1BB5E9" w14:textId="7D6EF55D" w:rsidR="00491EA5" w:rsidRPr="002C5E8D" w:rsidRDefault="00491EA5" w:rsidP="002C5E8D">
            <w:pPr>
              <w:spacing w:before="60" w:after="6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3.1</w:t>
            </w:r>
          </w:p>
        </w:tc>
      </w:tr>
    </w:tbl>
    <w:p w14:paraId="56C4240A" w14:textId="77777777" w:rsidR="000D259F" w:rsidRPr="00F9047A" w:rsidRDefault="000D259F" w:rsidP="000D259F">
      <w:pPr>
        <w:rPr>
          <w:rFonts w:asciiTheme="majorHAnsi" w:eastAsia="Times New Roman" w:hAnsiTheme="majorHAnsi" w:cstheme="majorHAnsi"/>
          <w:bCs/>
          <w:sz w:val="20"/>
          <w:szCs w:val="20"/>
        </w:rPr>
      </w:pPr>
    </w:p>
    <w:p w14:paraId="09D65953" w14:textId="103474C3" w:rsidR="00800E39" w:rsidRPr="00F9047A" w:rsidRDefault="00800E39" w:rsidP="002C5E8D">
      <w:pPr>
        <w:rPr>
          <w:rFonts w:asciiTheme="majorHAnsi" w:hAnsiTheme="majorHAnsi" w:cstheme="majorHAnsi"/>
          <w:sz w:val="20"/>
          <w:szCs w:val="20"/>
          <w:lang w:eastAsia="fr-FR"/>
        </w:rPr>
      </w:pPr>
      <w:r w:rsidRPr="00F9047A">
        <w:rPr>
          <w:rFonts w:asciiTheme="majorHAnsi" w:hAnsiTheme="majorHAnsi" w:cstheme="majorHAnsi"/>
          <w:sz w:val="20"/>
          <w:szCs w:val="20"/>
          <w:lang w:eastAsia="fr-FR"/>
        </w:rPr>
        <w:br w:type="page"/>
      </w:r>
    </w:p>
    <w:p w14:paraId="7F2D6E10" w14:textId="77777777" w:rsidR="00800E39" w:rsidRPr="00F9047A" w:rsidRDefault="00800E39" w:rsidP="00522FE2">
      <w:pPr>
        <w:pStyle w:val="Titre1"/>
        <w:rPr>
          <w:rFonts w:asciiTheme="majorHAnsi" w:hAnsiTheme="majorHAnsi" w:cstheme="majorHAnsi"/>
          <w:sz w:val="20"/>
          <w:szCs w:val="20"/>
          <w:highlight w:val="lightGray"/>
        </w:rPr>
      </w:pPr>
      <w:bookmarkStart w:id="129" w:name="_Toc197326335"/>
      <w:bookmarkStart w:id="130" w:name="_Toc211851880"/>
      <w:r w:rsidRPr="00F9047A">
        <w:rPr>
          <w:rFonts w:asciiTheme="majorHAnsi" w:hAnsiTheme="majorHAnsi" w:cstheme="majorHAnsi"/>
          <w:sz w:val="20"/>
          <w:szCs w:val="20"/>
          <w:highlight w:val="lightGray"/>
        </w:rPr>
        <w:lastRenderedPageBreak/>
        <w:t>SIGNATURE DE L’ENTREPRISE</w:t>
      </w:r>
      <w:bookmarkEnd w:id="129"/>
      <w:bookmarkEnd w:id="130"/>
    </w:p>
    <w:p w14:paraId="0CE447E6" w14:textId="77777777" w:rsidR="00800E39" w:rsidRPr="00F9047A" w:rsidRDefault="00800E39" w:rsidP="00A2592A">
      <w:pPr>
        <w:spacing w:before="120" w:after="120" w:line="240" w:lineRule="auto"/>
        <w:rPr>
          <w:rFonts w:asciiTheme="majorHAnsi" w:eastAsia="Times New Roman" w:hAnsiTheme="majorHAnsi" w:cstheme="majorHAnsi"/>
          <w:b/>
          <w:sz w:val="20"/>
          <w:szCs w:val="20"/>
          <w:lang w:eastAsia="fr-FR"/>
        </w:rPr>
      </w:pPr>
      <w:bookmarkStart w:id="131" w:name="_Toc197326336"/>
      <w:r w:rsidRPr="00F9047A">
        <w:rPr>
          <w:rFonts w:asciiTheme="majorHAnsi" w:eastAsia="Times New Roman" w:hAnsiTheme="majorHAnsi" w:cstheme="majorHAnsi"/>
          <w:b/>
          <w:sz w:val="20"/>
          <w:szCs w:val="20"/>
          <w:lang w:eastAsia="fr-FR"/>
        </w:rPr>
        <w:t>Attestations sur l’honneur</w:t>
      </w:r>
      <w:r w:rsidRPr="00F9047A">
        <w:rPr>
          <w:rFonts w:asciiTheme="majorHAnsi" w:eastAsia="Times New Roman" w:hAnsiTheme="majorHAnsi" w:cstheme="majorHAnsi"/>
          <w:b/>
          <w:sz w:val="20"/>
          <w:szCs w:val="20"/>
          <w:vertAlign w:val="superscript"/>
          <w:lang w:eastAsia="fr-FR"/>
        </w:rPr>
        <w:footnoteReference w:id="18"/>
      </w:r>
      <w:bookmarkEnd w:id="131"/>
    </w:p>
    <w:p w14:paraId="2CA709F6"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b/>
          <w:color w:val="FF0000"/>
          <w:sz w:val="20"/>
          <w:szCs w:val="20"/>
          <w:lang w:eastAsia="fr-FR"/>
        </w:rPr>
        <w:sym w:font="Wingdings" w:char="F046"/>
      </w:r>
      <w:r w:rsidRPr="00F9047A">
        <w:rPr>
          <w:rFonts w:asciiTheme="majorHAnsi" w:eastAsia="Times New Roman" w:hAnsiTheme="majorHAnsi" w:cstheme="majorHAnsi"/>
          <w:sz w:val="20"/>
          <w:szCs w:val="20"/>
          <w:lang w:eastAsia="fr-FR"/>
        </w:rPr>
        <w:t xml:space="preserve"> 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F36002E" w14:textId="77777777" w:rsidR="00800E39" w:rsidRPr="00F9047A" w:rsidRDefault="00800E39" w:rsidP="00A2592A">
      <w:pPr>
        <w:spacing w:before="240" w:after="0" w:line="240" w:lineRule="auto"/>
        <w:jc w:val="both"/>
        <w:rPr>
          <w:rFonts w:asciiTheme="majorHAnsi" w:eastAsia="Times New Roman" w:hAnsiTheme="majorHAnsi" w:cstheme="majorHAnsi"/>
          <w:b/>
          <w:i/>
          <w:sz w:val="20"/>
          <w:szCs w:val="20"/>
          <w:lang w:eastAsia="fr-FR"/>
        </w:rPr>
      </w:pPr>
      <w:r w:rsidRPr="00F9047A">
        <w:rPr>
          <w:rFonts w:asciiTheme="majorHAnsi" w:eastAsia="Times New Roman" w:hAnsiTheme="majorHAnsi" w:cstheme="majorHAnsi"/>
          <w:b/>
          <w:i/>
          <w:sz w:val="20"/>
          <w:szCs w:val="20"/>
          <w:u w:val="single"/>
          <w:lang w:eastAsia="fr-FR"/>
        </w:rPr>
        <w:t>SI L’ENTREPRISE EST ETABLIE EN FRANCE</w:t>
      </w:r>
      <w:r w:rsidRPr="00F9047A">
        <w:rPr>
          <w:rFonts w:asciiTheme="majorHAnsi" w:eastAsia="Times New Roman" w:hAnsiTheme="majorHAnsi" w:cstheme="majorHAnsi"/>
          <w:b/>
          <w:i/>
          <w:sz w:val="20"/>
          <w:szCs w:val="20"/>
          <w:lang w:eastAsia="fr-FR"/>
        </w:rPr>
        <w:t> :</w:t>
      </w:r>
    </w:p>
    <w:p w14:paraId="75B1A812" w14:textId="77777777" w:rsidR="00800E39" w:rsidRPr="00F9047A" w:rsidRDefault="00800E39" w:rsidP="00A2592A">
      <w:pPr>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atteste sur l’honneur que</w:t>
      </w:r>
      <w:r w:rsidRPr="00F9047A">
        <w:rPr>
          <w:rFonts w:asciiTheme="majorHAnsi" w:eastAsia="Times New Roman" w:hAnsiTheme="majorHAnsi" w:cstheme="majorHAnsi"/>
          <w:sz w:val="20"/>
          <w:szCs w:val="20"/>
          <w:vertAlign w:val="superscript"/>
          <w:lang w:eastAsia="fr-FR"/>
        </w:rPr>
        <w:footnoteReference w:id="19"/>
      </w:r>
      <w:r w:rsidRPr="00F9047A">
        <w:rPr>
          <w:rFonts w:asciiTheme="majorHAnsi" w:eastAsia="Times New Roman" w:hAnsiTheme="majorHAnsi" w:cstheme="majorHAnsi"/>
          <w:sz w:val="20"/>
          <w:szCs w:val="20"/>
          <w:lang w:eastAsia="fr-FR"/>
        </w:rPr>
        <w:t xml:space="preserve"> : </w:t>
      </w:r>
    </w:p>
    <w:p w14:paraId="3B899FB1" w14:textId="77777777" w:rsidR="00800E39" w:rsidRPr="00F9047A" w:rsidRDefault="00800E39" w:rsidP="00A2592A">
      <w:pPr>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4"/>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w:t>
      </w:r>
      <w:r w:rsidR="000E260C" w:rsidRPr="00F9047A">
        <w:rPr>
          <w:rFonts w:asciiTheme="majorHAnsi" w:eastAsia="Times New Roman" w:hAnsiTheme="majorHAnsi" w:cstheme="majorHAnsi"/>
          <w:sz w:val="20"/>
          <w:szCs w:val="20"/>
          <w:lang w:eastAsia="fr-FR"/>
        </w:rPr>
        <w:t>Je</w:t>
      </w:r>
      <w:r w:rsidRPr="00F9047A">
        <w:rPr>
          <w:rFonts w:asciiTheme="majorHAnsi" w:eastAsia="Times New Roman" w:hAnsiTheme="majorHAnsi" w:cstheme="majorHAnsi"/>
          <w:sz w:val="20"/>
          <w:szCs w:val="20"/>
          <w:lang w:eastAsia="fr-FR"/>
        </w:rPr>
        <w:t xml:space="preserve"> / la société que je représente n’emploie pas des salariés étrangers,</w:t>
      </w:r>
    </w:p>
    <w:p w14:paraId="29C02B89" w14:textId="77777777" w:rsidR="00800E39" w:rsidRPr="00F9047A" w:rsidRDefault="00800E39" w:rsidP="00A2592A">
      <w:pPr>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4"/>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w:t>
      </w:r>
      <w:r w:rsidR="000E260C" w:rsidRPr="00F9047A">
        <w:rPr>
          <w:rFonts w:asciiTheme="majorHAnsi" w:eastAsia="Times New Roman" w:hAnsiTheme="majorHAnsi" w:cstheme="majorHAnsi"/>
          <w:sz w:val="20"/>
          <w:szCs w:val="20"/>
          <w:lang w:eastAsia="fr-FR"/>
        </w:rPr>
        <w:t>Je</w:t>
      </w:r>
      <w:r w:rsidRPr="00F9047A">
        <w:rPr>
          <w:rFonts w:asciiTheme="majorHAnsi" w:eastAsia="Times New Roman" w:hAnsiTheme="majorHAnsi" w:cstheme="majorHAnsi"/>
          <w:sz w:val="20"/>
          <w:szCs w:val="20"/>
          <w:lang w:eastAsia="fr-FR"/>
        </w:rPr>
        <w:t xml:space="preserve"> / la société que je représente emploie des salariés étrangers,</w:t>
      </w:r>
    </w:p>
    <w:p w14:paraId="4C52DF44" w14:textId="77777777" w:rsidR="00800E39" w:rsidRPr="00F9047A" w:rsidRDefault="00800E39" w:rsidP="00A2592A">
      <w:pPr>
        <w:spacing w:before="60"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i/>
          <w:sz w:val="20"/>
          <w:szCs w:val="20"/>
          <w:lang w:eastAsia="fr-FR"/>
        </w:rPr>
        <w:t>Dans cette hypothèse</w:t>
      </w:r>
      <w:r w:rsidRPr="00F9047A">
        <w:rPr>
          <w:rFonts w:asciiTheme="majorHAnsi" w:eastAsia="Times New Roman" w:hAnsiTheme="majorHAnsi" w:cstheme="majorHAnsi"/>
          <w:b/>
          <w:sz w:val="20"/>
          <w:szCs w:val="20"/>
          <w:lang w:eastAsia="fr-FR"/>
        </w:rPr>
        <w:t>, je / la société que je représente remettra la liste nominative des salariés étrangers employés et soumis à l’autorisation de travail prévue à l’article L.5221-2 du Code du travail avant la signature du marché par la CCI.</w:t>
      </w:r>
    </w:p>
    <w:p w14:paraId="224C0BE5" w14:textId="77777777" w:rsidR="00800E39" w:rsidRPr="00F9047A" w:rsidRDefault="00800E39" w:rsidP="00A2592A">
      <w:pPr>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La liste devra être établie dans les conditions prévues à l’article D.8254-2 du Code du travail et précisera pour chaque salarié sa date d’embauche, sa nationalité et le type et le numéro d’ordre du titre valant autorisation de travail.</w:t>
      </w:r>
    </w:p>
    <w:p w14:paraId="5A712203" w14:textId="77777777" w:rsidR="00800E39" w:rsidRPr="00F9047A" w:rsidRDefault="00800E39" w:rsidP="00A2592A">
      <w:pPr>
        <w:spacing w:before="60"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 xml:space="preserve">- m’engage, </w:t>
      </w:r>
      <w:r w:rsidRPr="00F9047A">
        <w:rPr>
          <w:rFonts w:asciiTheme="majorHAnsi" w:eastAsia="Times New Roman" w:hAnsiTheme="majorHAnsi" w:cstheme="majorHAnsi"/>
          <w:b/>
          <w:i/>
          <w:sz w:val="20"/>
          <w:szCs w:val="20"/>
          <w:lang w:eastAsia="fr-FR"/>
        </w:rPr>
        <w:t>si le marché m’est attribué</w:t>
      </w:r>
      <w:r w:rsidRPr="00F9047A">
        <w:rPr>
          <w:rFonts w:asciiTheme="majorHAnsi" w:eastAsia="Times New Roman" w:hAnsiTheme="majorHAnsi" w:cstheme="majorHAnsi"/>
          <w:b/>
          <w:sz w:val="20"/>
          <w:szCs w:val="20"/>
          <w:lang w:eastAsia="fr-FR"/>
        </w:rPr>
        <w:t>, à fournir les documents listés aux articles R2143-6 à R2143-10 du code de la commande publique et à l’article D.8222-5 du Code du travail avant la signature du marché par la CCI.</w:t>
      </w:r>
    </w:p>
    <w:p w14:paraId="4132B46B" w14:textId="77777777" w:rsidR="00800E39" w:rsidRPr="00F9047A" w:rsidRDefault="00800E39" w:rsidP="00A2592A">
      <w:pPr>
        <w:spacing w:before="240" w:after="0" w:line="240" w:lineRule="auto"/>
        <w:jc w:val="both"/>
        <w:rPr>
          <w:rFonts w:asciiTheme="majorHAnsi" w:eastAsia="Times New Roman" w:hAnsiTheme="majorHAnsi" w:cstheme="majorHAnsi"/>
          <w:b/>
          <w:i/>
          <w:sz w:val="20"/>
          <w:szCs w:val="20"/>
          <w:lang w:eastAsia="fr-FR"/>
        </w:rPr>
      </w:pPr>
      <w:r w:rsidRPr="00F9047A">
        <w:rPr>
          <w:rFonts w:asciiTheme="majorHAnsi" w:eastAsia="Times New Roman" w:hAnsiTheme="majorHAnsi" w:cstheme="majorHAnsi"/>
          <w:b/>
          <w:i/>
          <w:sz w:val="20"/>
          <w:szCs w:val="20"/>
          <w:u w:val="single"/>
          <w:lang w:eastAsia="fr-FR"/>
        </w:rPr>
        <w:t xml:space="preserve">SI L’ENTREPRISE EST </w:t>
      </w:r>
      <w:r w:rsidRPr="00F9047A">
        <w:rPr>
          <w:rFonts w:asciiTheme="majorHAnsi" w:eastAsia="Times New Roman" w:hAnsiTheme="majorHAnsi" w:cstheme="majorHAnsi"/>
          <w:b/>
          <w:i/>
          <w:caps/>
          <w:sz w:val="20"/>
          <w:szCs w:val="20"/>
          <w:u w:val="single"/>
          <w:lang w:eastAsia="fr-FR"/>
        </w:rPr>
        <w:t>ETABLIE à l’étranger</w:t>
      </w:r>
      <w:r w:rsidRPr="00F9047A">
        <w:rPr>
          <w:rFonts w:asciiTheme="majorHAnsi" w:eastAsia="Times New Roman" w:hAnsiTheme="majorHAnsi" w:cstheme="majorHAnsi"/>
          <w:b/>
          <w:i/>
          <w:caps/>
          <w:sz w:val="20"/>
          <w:szCs w:val="20"/>
          <w:lang w:eastAsia="fr-FR"/>
        </w:rPr>
        <w:t> </w:t>
      </w:r>
      <w:r w:rsidRPr="00F9047A">
        <w:rPr>
          <w:rFonts w:asciiTheme="majorHAnsi" w:eastAsia="Times New Roman" w:hAnsiTheme="majorHAnsi" w:cstheme="majorHAnsi"/>
          <w:b/>
          <w:i/>
          <w:sz w:val="20"/>
          <w:szCs w:val="20"/>
          <w:lang w:eastAsia="fr-FR"/>
        </w:rPr>
        <w:t>:</w:t>
      </w:r>
      <w:r w:rsidRPr="00F9047A">
        <w:rPr>
          <w:rFonts w:asciiTheme="majorHAnsi" w:eastAsia="Times New Roman" w:hAnsiTheme="majorHAnsi" w:cstheme="majorHAnsi"/>
          <w:b/>
          <w:sz w:val="20"/>
          <w:szCs w:val="20"/>
          <w:lang w:eastAsia="fr-FR"/>
        </w:rPr>
        <w:t xml:space="preserve"> </w:t>
      </w:r>
    </w:p>
    <w:p w14:paraId="514032DA" w14:textId="77777777" w:rsidR="00800E39" w:rsidRPr="00F9047A" w:rsidRDefault="00800E39" w:rsidP="00A2592A">
      <w:pPr>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atteste sur l’honneur que</w:t>
      </w:r>
      <w:r w:rsidRPr="00F9047A">
        <w:rPr>
          <w:rFonts w:asciiTheme="majorHAnsi" w:eastAsia="Times New Roman" w:hAnsiTheme="majorHAnsi" w:cstheme="majorHAnsi"/>
          <w:sz w:val="20"/>
          <w:szCs w:val="20"/>
          <w:vertAlign w:val="superscript"/>
          <w:lang w:eastAsia="fr-FR"/>
        </w:rPr>
        <w:t>22</w:t>
      </w:r>
      <w:r w:rsidRPr="00F9047A">
        <w:rPr>
          <w:rFonts w:asciiTheme="majorHAnsi" w:eastAsia="Times New Roman" w:hAnsiTheme="majorHAnsi" w:cstheme="majorHAnsi"/>
          <w:sz w:val="20"/>
          <w:szCs w:val="20"/>
          <w:lang w:eastAsia="fr-FR"/>
        </w:rPr>
        <w:t xml:space="preserve"> : </w:t>
      </w:r>
    </w:p>
    <w:p w14:paraId="26EBC810" w14:textId="77777777" w:rsidR="00800E39" w:rsidRPr="00F9047A" w:rsidRDefault="00800E39" w:rsidP="00A2592A">
      <w:pPr>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4"/>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w:t>
      </w:r>
      <w:r w:rsidR="000E260C" w:rsidRPr="00F9047A">
        <w:rPr>
          <w:rFonts w:asciiTheme="majorHAnsi" w:eastAsia="Times New Roman" w:hAnsiTheme="majorHAnsi" w:cstheme="majorHAnsi"/>
          <w:sz w:val="20"/>
          <w:szCs w:val="20"/>
          <w:lang w:eastAsia="fr-FR"/>
        </w:rPr>
        <w:t>Je</w:t>
      </w:r>
      <w:r w:rsidRPr="00F9047A">
        <w:rPr>
          <w:rFonts w:asciiTheme="majorHAnsi" w:eastAsia="Times New Roman" w:hAnsiTheme="majorHAnsi" w:cstheme="majorHAnsi"/>
          <w:sz w:val="20"/>
          <w:szCs w:val="20"/>
          <w:lang w:eastAsia="fr-FR"/>
        </w:rPr>
        <w:t xml:space="preserve"> / la société que je représente ne détache pas des salariés sur le territoire français pour l’exécution du marché,</w:t>
      </w:r>
    </w:p>
    <w:p w14:paraId="3E66D2BF" w14:textId="77777777" w:rsidR="00800E39" w:rsidRPr="00F9047A" w:rsidRDefault="00800E39" w:rsidP="00A2592A">
      <w:pPr>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4"/>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w:t>
      </w:r>
      <w:r w:rsidR="000E260C" w:rsidRPr="00F9047A">
        <w:rPr>
          <w:rFonts w:asciiTheme="majorHAnsi" w:eastAsia="Times New Roman" w:hAnsiTheme="majorHAnsi" w:cstheme="majorHAnsi"/>
          <w:sz w:val="20"/>
          <w:szCs w:val="20"/>
          <w:lang w:eastAsia="fr-FR"/>
        </w:rPr>
        <w:t>Je</w:t>
      </w:r>
      <w:r w:rsidRPr="00F9047A">
        <w:rPr>
          <w:rFonts w:asciiTheme="majorHAnsi" w:eastAsia="Times New Roman" w:hAnsiTheme="majorHAnsi" w:cstheme="majorHAnsi"/>
          <w:sz w:val="20"/>
          <w:szCs w:val="20"/>
          <w:lang w:eastAsia="fr-FR"/>
        </w:rPr>
        <w:t xml:space="preserve"> / la société que je représente détache des salariés sur le territoire français pour l’exécution du marché,</w:t>
      </w:r>
    </w:p>
    <w:p w14:paraId="09AFC76D" w14:textId="77777777" w:rsidR="00800E39" w:rsidRPr="00F9047A" w:rsidRDefault="00800E39" w:rsidP="00A2592A">
      <w:pPr>
        <w:spacing w:before="60"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i/>
          <w:sz w:val="20"/>
          <w:szCs w:val="20"/>
          <w:lang w:eastAsia="fr-FR"/>
        </w:rPr>
        <w:t>Dans cette hypothèse</w:t>
      </w:r>
      <w:r w:rsidRPr="00F9047A">
        <w:rPr>
          <w:rFonts w:asciiTheme="majorHAnsi" w:eastAsia="Times New Roman" w:hAnsiTheme="majorHAnsi" w:cstheme="majorHAnsi"/>
          <w:b/>
          <w:sz w:val="20"/>
          <w:szCs w:val="20"/>
          <w:lang w:eastAsia="fr-FR"/>
        </w:rPr>
        <w:t xml:space="preserve">, je / la société que je représente remettra la liste nominative des salariés détachés en application de l’article D.8254-3 du Code du travail avant la signature du marché par la CCI. </w:t>
      </w:r>
    </w:p>
    <w:p w14:paraId="37825280" w14:textId="77777777" w:rsidR="00800E39" w:rsidRPr="00F9047A" w:rsidRDefault="00800E39" w:rsidP="00A2592A">
      <w:pPr>
        <w:spacing w:before="6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La liste devra être établie dans les conditions prévues aux articles D.8254-3 et D.8254-2 du Code du travail et précisera pour chaque salarié sa date d’embauche, sa nationalité et le type et le numéro d’ordre du titre valant autorisation de travail.</w:t>
      </w:r>
    </w:p>
    <w:p w14:paraId="1DA3D14B" w14:textId="77777777" w:rsidR="00800E39" w:rsidRPr="00F9047A" w:rsidRDefault="00800E39" w:rsidP="00A2592A">
      <w:pPr>
        <w:spacing w:before="60" w:after="0" w:line="240" w:lineRule="auto"/>
        <w:jc w:val="both"/>
        <w:rPr>
          <w:rFonts w:asciiTheme="majorHAnsi" w:eastAsia="Times New Roman" w:hAnsiTheme="majorHAnsi" w:cstheme="majorHAnsi"/>
          <w:b/>
          <w:sz w:val="20"/>
          <w:szCs w:val="20"/>
          <w:lang w:eastAsia="fr-FR"/>
        </w:rPr>
      </w:pPr>
      <w:r w:rsidRPr="00F9047A">
        <w:rPr>
          <w:rFonts w:asciiTheme="majorHAnsi" w:eastAsia="Times New Roman" w:hAnsiTheme="majorHAnsi" w:cstheme="majorHAnsi"/>
          <w:b/>
          <w:sz w:val="20"/>
          <w:szCs w:val="20"/>
          <w:lang w:eastAsia="fr-FR"/>
        </w:rPr>
        <w:t xml:space="preserve">- m’engage, </w:t>
      </w:r>
      <w:r w:rsidRPr="00F9047A">
        <w:rPr>
          <w:rFonts w:asciiTheme="majorHAnsi" w:eastAsia="Times New Roman" w:hAnsiTheme="majorHAnsi" w:cstheme="majorHAnsi"/>
          <w:b/>
          <w:i/>
          <w:sz w:val="20"/>
          <w:szCs w:val="20"/>
          <w:lang w:eastAsia="fr-FR"/>
        </w:rPr>
        <w:t>si le marché m’est attribué</w:t>
      </w:r>
      <w:r w:rsidRPr="00F9047A">
        <w:rPr>
          <w:rFonts w:asciiTheme="majorHAnsi" w:eastAsia="Times New Roman" w:hAnsiTheme="majorHAnsi" w:cstheme="majorHAnsi"/>
          <w:b/>
          <w:sz w:val="20"/>
          <w:szCs w:val="20"/>
          <w:lang w:eastAsia="fr-FR"/>
        </w:rPr>
        <w:t>, à fournir les documents listés aux articles R2143-6 à R2143-10 du code de la commande publique et à l’article D.8222-7 du Code du travail avant la signature du marché par la CCI.</w:t>
      </w:r>
    </w:p>
    <w:p w14:paraId="30A0E717" w14:textId="77777777" w:rsidR="00800E39" w:rsidRPr="00F9047A" w:rsidRDefault="00800E39" w:rsidP="00A2592A">
      <w:pPr>
        <w:spacing w:after="0" w:line="240" w:lineRule="auto"/>
        <w:jc w:val="both"/>
        <w:outlineLvl w:val="1"/>
        <w:rPr>
          <w:rFonts w:asciiTheme="majorHAnsi" w:eastAsia="Times New Roman" w:hAnsiTheme="majorHAnsi" w:cstheme="majorHAnsi"/>
          <w:bCs/>
          <w:sz w:val="20"/>
          <w:szCs w:val="20"/>
          <w:lang w:eastAsia="fr-FR"/>
        </w:rPr>
      </w:pPr>
    </w:p>
    <w:p w14:paraId="3507EADC" w14:textId="77777777" w:rsidR="00800E39" w:rsidRPr="00F9047A" w:rsidRDefault="00800E39" w:rsidP="00A2592A">
      <w:pPr>
        <w:spacing w:before="120" w:after="120" w:line="240" w:lineRule="auto"/>
        <w:rPr>
          <w:rFonts w:asciiTheme="majorHAnsi" w:eastAsia="Times New Roman" w:hAnsiTheme="majorHAnsi" w:cstheme="majorHAnsi"/>
          <w:b/>
          <w:sz w:val="20"/>
          <w:szCs w:val="20"/>
          <w:lang w:eastAsia="fr-FR"/>
        </w:rPr>
      </w:pPr>
      <w:bookmarkStart w:id="132" w:name="_Toc197326338"/>
      <w:r w:rsidRPr="00F9047A">
        <w:rPr>
          <w:rFonts w:asciiTheme="majorHAnsi" w:eastAsia="Times New Roman" w:hAnsiTheme="majorHAnsi" w:cstheme="majorHAnsi"/>
          <w:b/>
          <w:sz w:val="20"/>
          <w:szCs w:val="20"/>
          <w:lang w:eastAsia="fr-FR"/>
        </w:rPr>
        <w:t>Annexes remises par l’entreprise dans son offre</w:t>
      </w:r>
      <w:bookmarkEnd w:id="132"/>
    </w:p>
    <w:p w14:paraId="0BC9C095" w14:textId="77777777" w:rsidR="00800E39" w:rsidRPr="00F9047A" w:rsidRDefault="00800E39" w:rsidP="00A2592A">
      <w:pPr>
        <w:spacing w:before="120"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Liste des cotraitants et répartition des prestations et de leur montant</w:t>
      </w:r>
    </w:p>
    <w:p w14:paraId="55EDD29E"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RIB de chaque cotraitant</w:t>
      </w:r>
    </w:p>
    <w:p w14:paraId="1FB5E3F9"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1FF78281" w14:textId="77777777" w:rsidR="00800E39" w:rsidRPr="00F9047A" w:rsidRDefault="00800E39" w:rsidP="00A2592A">
      <w:pPr>
        <w:spacing w:before="120" w:after="120" w:line="240" w:lineRule="auto"/>
        <w:rPr>
          <w:rFonts w:asciiTheme="majorHAnsi" w:eastAsia="Times New Roman" w:hAnsiTheme="majorHAnsi" w:cstheme="majorHAnsi"/>
          <w:b/>
          <w:sz w:val="20"/>
          <w:szCs w:val="20"/>
          <w:lang w:eastAsia="fr-FR"/>
        </w:rPr>
      </w:pPr>
      <w:bookmarkStart w:id="133" w:name="_Toc197326339"/>
      <w:r w:rsidRPr="00F9047A">
        <w:rPr>
          <w:rFonts w:asciiTheme="majorHAnsi" w:eastAsia="Times New Roman" w:hAnsiTheme="majorHAnsi" w:cstheme="majorHAnsi"/>
          <w:b/>
          <w:sz w:val="20"/>
          <w:szCs w:val="20"/>
          <w:lang w:eastAsia="fr-FR"/>
        </w:rPr>
        <w:t xml:space="preserve">Signature de l’entreprise </w:t>
      </w:r>
      <w:r w:rsidRPr="00F9047A">
        <w:rPr>
          <w:rFonts w:asciiTheme="majorHAnsi" w:eastAsia="Times New Roman" w:hAnsiTheme="majorHAnsi" w:cstheme="majorHAnsi"/>
          <w:b/>
          <w:sz w:val="20"/>
          <w:szCs w:val="20"/>
          <w:vertAlign w:val="superscript"/>
          <w:lang w:eastAsia="fr-FR"/>
        </w:rPr>
        <w:footnoteReference w:id="20"/>
      </w:r>
      <w:bookmarkEnd w:id="133"/>
    </w:p>
    <w:p w14:paraId="7556476E"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09FF4C7D"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b/>
          <w:sz w:val="20"/>
          <w:szCs w:val="20"/>
          <w:lang w:eastAsia="fr-FR"/>
        </w:rPr>
        <w:t>Fait en un seul original</w:t>
      </w:r>
      <w:r w:rsidRPr="00F9047A">
        <w:rPr>
          <w:rFonts w:asciiTheme="majorHAnsi" w:eastAsia="Times New Roman" w:hAnsiTheme="majorHAnsi" w:cstheme="majorHAnsi"/>
          <w:sz w:val="20"/>
          <w:szCs w:val="20"/>
          <w:lang w:eastAsia="fr-FR"/>
        </w:rPr>
        <w:t>, à ……………………………………………………………, le …………………………………</w:t>
      </w:r>
    </w:p>
    <w:p w14:paraId="2225FEE6"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46D3A997"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Nom et qualité du signataire : …………………………………………………</w:t>
      </w:r>
    </w:p>
    <w:p w14:paraId="411DEBFC" w14:textId="77777777" w:rsidR="00800E39" w:rsidRPr="00F9047A" w:rsidRDefault="00800E39" w:rsidP="00A2592A">
      <w:pPr>
        <w:spacing w:after="0" w:line="240" w:lineRule="auto"/>
        <w:jc w:val="both"/>
        <w:rPr>
          <w:rFonts w:asciiTheme="majorHAnsi" w:eastAsia="Times New Roman" w:hAnsiTheme="majorHAnsi" w:cstheme="majorHAnsi"/>
          <w:bCs/>
          <w:kern w:val="28"/>
          <w:sz w:val="20"/>
          <w:szCs w:val="20"/>
          <w:highlight w:val="lightGray"/>
          <w:lang w:eastAsia="fr-FR"/>
        </w:rPr>
      </w:pPr>
      <w:r w:rsidRPr="00F9047A">
        <w:rPr>
          <w:rFonts w:asciiTheme="majorHAnsi" w:eastAsia="Times New Roman" w:hAnsiTheme="majorHAnsi" w:cstheme="majorHAnsi"/>
          <w:sz w:val="20"/>
          <w:szCs w:val="20"/>
          <w:lang w:eastAsia="fr-FR"/>
        </w:rPr>
        <w:t>Cachet de l’entreprise</w:t>
      </w:r>
      <w:bookmarkStart w:id="134" w:name="_Toc197326340"/>
      <w:r w:rsidRPr="00F9047A">
        <w:rPr>
          <w:rFonts w:asciiTheme="majorHAnsi" w:eastAsia="Times New Roman" w:hAnsiTheme="majorHAnsi" w:cstheme="majorHAnsi"/>
          <w:b/>
          <w:bCs/>
          <w:caps/>
          <w:sz w:val="20"/>
          <w:szCs w:val="20"/>
          <w:lang w:eastAsia="fr-FR"/>
        </w:rPr>
        <w:br w:type="page"/>
      </w:r>
    </w:p>
    <w:p w14:paraId="33F2EC21" w14:textId="3C0C6CE9" w:rsidR="00800E39" w:rsidRPr="00F9047A" w:rsidRDefault="00800E39" w:rsidP="00522FE2">
      <w:pPr>
        <w:pStyle w:val="Titre1"/>
        <w:rPr>
          <w:rFonts w:asciiTheme="majorHAnsi" w:hAnsiTheme="majorHAnsi" w:cstheme="majorHAnsi"/>
          <w:sz w:val="20"/>
          <w:szCs w:val="20"/>
          <w:highlight w:val="lightGray"/>
        </w:rPr>
      </w:pPr>
      <w:bookmarkStart w:id="135" w:name="_Toc211851881"/>
      <w:r w:rsidRPr="00F9047A">
        <w:rPr>
          <w:rFonts w:asciiTheme="majorHAnsi" w:hAnsiTheme="majorHAnsi" w:cstheme="majorHAnsi"/>
          <w:sz w:val="20"/>
          <w:szCs w:val="20"/>
          <w:highlight w:val="lightGray"/>
        </w:rPr>
        <w:lastRenderedPageBreak/>
        <w:t xml:space="preserve">ACCEPTATION DE L’OFFRE - SIGNATURE </w:t>
      </w:r>
      <w:bookmarkEnd w:id="134"/>
      <w:r w:rsidR="004D0F27" w:rsidRPr="00F9047A">
        <w:rPr>
          <w:rFonts w:asciiTheme="majorHAnsi" w:hAnsiTheme="majorHAnsi" w:cstheme="majorHAnsi"/>
          <w:sz w:val="20"/>
          <w:szCs w:val="20"/>
          <w:highlight w:val="lightGray"/>
        </w:rPr>
        <w:t>DE L’ACHETEUR</w:t>
      </w:r>
      <w:r w:rsidRPr="00F9047A">
        <w:rPr>
          <w:rFonts w:asciiTheme="majorHAnsi" w:hAnsiTheme="majorHAnsi" w:cstheme="majorHAnsi"/>
          <w:sz w:val="20"/>
          <w:szCs w:val="20"/>
          <w:highlight w:val="lightGray"/>
        </w:rPr>
        <w:t xml:space="preserve"> (article réservé </w:t>
      </w:r>
      <w:r w:rsidR="004D0F27" w:rsidRPr="00F9047A">
        <w:rPr>
          <w:rFonts w:asciiTheme="majorHAnsi" w:hAnsiTheme="majorHAnsi" w:cstheme="majorHAnsi"/>
          <w:sz w:val="20"/>
          <w:szCs w:val="20"/>
          <w:highlight w:val="lightGray"/>
        </w:rPr>
        <w:t>à l’acheteur</w:t>
      </w:r>
      <w:r w:rsidRPr="00F9047A">
        <w:rPr>
          <w:rFonts w:asciiTheme="majorHAnsi" w:hAnsiTheme="majorHAnsi" w:cstheme="majorHAnsi"/>
          <w:sz w:val="20"/>
          <w:szCs w:val="20"/>
          <w:highlight w:val="lightGray"/>
        </w:rPr>
        <w:t>)</w:t>
      </w:r>
      <w:bookmarkEnd w:id="135"/>
    </w:p>
    <w:p w14:paraId="09596FB4"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471F0B55"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0D028589"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Pour</w:t>
      </w:r>
      <w:r w:rsidRPr="00F9047A">
        <w:rPr>
          <w:rFonts w:asciiTheme="majorHAnsi" w:eastAsia="Times New Roman" w:hAnsiTheme="majorHAnsi" w:cstheme="majorHAnsi"/>
          <w:color w:val="000000" w:themeColor="text1"/>
          <w:sz w:val="20"/>
          <w:szCs w:val="20"/>
          <w:lang w:eastAsia="fr-FR"/>
        </w:rPr>
        <w:t xml:space="preserve"> la CCIR Normandie</w:t>
      </w:r>
      <w:r w:rsidRPr="00F9047A">
        <w:rPr>
          <w:rFonts w:asciiTheme="majorHAnsi" w:eastAsia="Times New Roman" w:hAnsiTheme="majorHAnsi" w:cstheme="majorHAnsi"/>
          <w:sz w:val="20"/>
          <w:szCs w:val="20"/>
          <w:lang w:eastAsia="fr-FR"/>
        </w:rPr>
        <w:t>,</w:t>
      </w:r>
    </w:p>
    <w:p w14:paraId="34C9A173" w14:textId="448B03F6"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Le Représentant </w:t>
      </w:r>
      <w:r w:rsidR="004D0F27" w:rsidRPr="00F9047A">
        <w:rPr>
          <w:rFonts w:asciiTheme="majorHAnsi" w:eastAsia="Times New Roman" w:hAnsiTheme="majorHAnsi" w:cstheme="majorHAnsi"/>
          <w:sz w:val="20"/>
          <w:szCs w:val="20"/>
          <w:lang w:eastAsia="fr-FR"/>
        </w:rPr>
        <w:t>de l’acheteur</w:t>
      </w:r>
      <w:r w:rsidRPr="00F9047A">
        <w:rPr>
          <w:rFonts w:asciiTheme="majorHAnsi" w:eastAsia="Times New Roman" w:hAnsiTheme="majorHAnsi" w:cstheme="majorHAnsi"/>
          <w:sz w:val="20"/>
          <w:szCs w:val="20"/>
          <w:lang w:eastAsia="fr-FR"/>
        </w:rPr>
        <w:t>,</w:t>
      </w:r>
    </w:p>
    <w:p w14:paraId="364399F6"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5A763C65"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04F7DA38"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337B3C8F"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19CF05DB"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3620561C"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119448D1" w14:textId="77777777" w:rsidR="00800E39" w:rsidRPr="00F9047A" w:rsidRDefault="00800E39" w:rsidP="00A2592A">
      <w:pPr>
        <w:spacing w:after="0" w:line="240" w:lineRule="auto"/>
        <w:jc w:val="both"/>
        <w:rPr>
          <w:rFonts w:asciiTheme="majorHAnsi" w:eastAsia="Times New Roman" w:hAnsiTheme="majorHAnsi" w:cstheme="majorHAnsi"/>
          <w:color w:val="FFFFFF" w:themeColor="background1"/>
          <w:sz w:val="20"/>
          <w:szCs w:val="20"/>
          <w:lang w:eastAsia="fr-FR"/>
        </w:rPr>
      </w:pPr>
      <w:r w:rsidRPr="00F9047A">
        <w:rPr>
          <w:rFonts w:asciiTheme="majorHAnsi" w:eastAsia="Times New Roman" w:hAnsiTheme="majorHAnsi" w:cstheme="majorHAnsi"/>
          <w:color w:val="FFFFFF" w:themeColor="background1"/>
          <w:sz w:val="20"/>
          <w:szCs w:val="20"/>
          <w:lang w:eastAsia="fr-FR"/>
        </w:rPr>
        <w:t>#signature#</w:t>
      </w:r>
    </w:p>
    <w:p w14:paraId="00BA28D6"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7799026A" w14:textId="77777777" w:rsidR="00800E39" w:rsidRPr="00F9047A" w:rsidRDefault="00800E39" w:rsidP="00A2592A">
      <w:pPr>
        <w:spacing w:before="360" w:after="240" w:line="240" w:lineRule="auto"/>
        <w:jc w:val="both"/>
        <w:outlineLvl w:val="0"/>
        <w:rPr>
          <w:rFonts w:asciiTheme="majorHAnsi" w:eastAsia="Times New Roman" w:hAnsiTheme="majorHAnsi" w:cstheme="majorHAnsi"/>
          <w:b/>
          <w:kern w:val="28"/>
          <w:sz w:val="20"/>
          <w:szCs w:val="20"/>
          <w:highlight w:val="lightGray"/>
          <w:lang w:eastAsia="fr-FR"/>
        </w:rPr>
      </w:pPr>
      <w:r w:rsidRPr="00F9047A">
        <w:rPr>
          <w:rFonts w:asciiTheme="majorHAnsi" w:eastAsia="Times New Roman" w:hAnsiTheme="majorHAnsi" w:cstheme="majorHAnsi"/>
          <w:b/>
          <w:bCs/>
          <w:sz w:val="20"/>
          <w:szCs w:val="20"/>
          <w:lang w:eastAsia="fr-FR"/>
        </w:rPr>
        <w:br w:type="page"/>
      </w:r>
      <w:bookmarkStart w:id="136" w:name="_Toc197326345"/>
      <w:bookmarkStart w:id="137" w:name="_Toc211851882"/>
      <w:r w:rsidRPr="00F9047A">
        <w:rPr>
          <w:rFonts w:asciiTheme="majorHAnsi" w:eastAsia="Times New Roman" w:hAnsiTheme="majorHAnsi" w:cstheme="majorHAnsi"/>
          <w:b/>
          <w:kern w:val="28"/>
          <w:sz w:val="20"/>
          <w:szCs w:val="20"/>
          <w:highlight w:val="lightGray"/>
          <w:lang w:eastAsia="fr-FR"/>
        </w:rPr>
        <w:lastRenderedPageBreak/>
        <w:t>CADRE DE NANTISSEMENT OU DE CESSION DE CREANCE</w:t>
      </w:r>
      <w:r w:rsidRPr="00F9047A">
        <w:rPr>
          <w:rFonts w:asciiTheme="majorHAnsi" w:eastAsia="Times New Roman" w:hAnsiTheme="majorHAnsi" w:cstheme="majorHAnsi"/>
          <w:bCs/>
          <w:sz w:val="20"/>
          <w:szCs w:val="20"/>
          <w:vertAlign w:val="superscript"/>
          <w:lang w:eastAsia="fr-FR"/>
        </w:rPr>
        <w:footnoteReference w:id="21"/>
      </w:r>
      <w:bookmarkEnd w:id="136"/>
      <w:bookmarkEnd w:id="137"/>
    </w:p>
    <w:p w14:paraId="43FE85BE"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F9047A">
        <w:rPr>
          <w:rFonts w:asciiTheme="majorHAnsi" w:eastAsia="Times New Roman" w:hAnsiTheme="majorHAnsi" w:cstheme="majorHAnsi"/>
          <w:sz w:val="20"/>
          <w:szCs w:val="20"/>
          <w:vertAlign w:val="superscript"/>
          <w:lang w:eastAsia="fr-FR"/>
        </w:rPr>
        <w:footnoteReference w:id="22"/>
      </w:r>
      <w:r w:rsidRPr="00F9047A">
        <w:rPr>
          <w:rFonts w:asciiTheme="majorHAnsi" w:eastAsia="Times New Roman" w:hAnsiTheme="majorHAnsi" w:cstheme="majorHAnsi"/>
          <w:sz w:val="20"/>
          <w:szCs w:val="20"/>
          <w:lang w:eastAsia="fr-FR"/>
        </w:rPr>
        <w:t xml:space="preserve"> : </w:t>
      </w:r>
    </w:p>
    <w:p w14:paraId="165DA477"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217B25ED" w14:textId="77777777" w:rsidR="00800E39" w:rsidRPr="00F9047A" w:rsidRDefault="00800E39" w:rsidP="00A2592A">
      <w:pPr>
        <w:spacing w:after="0" w:line="36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La totalité du marché </w:t>
      </w:r>
    </w:p>
    <w:p w14:paraId="0C6AAD86" w14:textId="77777777" w:rsidR="00800E39" w:rsidRPr="00F9047A" w:rsidRDefault="00800E39" w:rsidP="00A2592A">
      <w:pPr>
        <w:spacing w:after="0" w:line="36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La partie des prestations devant être exécutées par ………………………………………………………… en qualité de</w:t>
      </w:r>
      <w:r w:rsidRPr="00F9047A">
        <w:rPr>
          <w:rFonts w:asciiTheme="majorHAnsi" w:eastAsia="Times New Roman" w:hAnsiTheme="majorHAnsi" w:cstheme="majorHAnsi"/>
          <w:sz w:val="20"/>
          <w:szCs w:val="20"/>
          <w:vertAlign w:val="superscript"/>
          <w:lang w:eastAsia="fr-FR"/>
        </w:rPr>
        <w:footnoteReference w:id="23"/>
      </w:r>
      <w:r w:rsidRPr="00F9047A">
        <w:rPr>
          <w:rFonts w:asciiTheme="majorHAnsi" w:eastAsia="Times New Roman" w:hAnsiTheme="majorHAnsi" w:cstheme="majorHAnsi"/>
          <w:sz w:val="20"/>
          <w:szCs w:val="20"/>
          <w:lang w:eastAsia="fr-FR"/>
        </w:rPr>
        <w:t> :</w:t>
      </w:r>
    </w:p>
    <w:p w14:paraId="738F9889" w14:textId="77777777" w:rsidR="00800E39" w:rsidRPr="00F9047A" w:rsidRDefault="00800E39" w:rsidP="00A2592A">
      <w:pPr>
        <w:spacing w:after="0" w:line="36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fldChar w:fldCharType="begin">
          <w:ffData>
            <w:name w:val="CaseACocher1"/>
            <w:enabled/>
            <w:calcOnExit w:val="0"/>
            <w:checkBox>
              <w:sizeAuto/>
              <w:default w:val="0"/>
            </w:checkBox>
          </w:ffData>
        </w:fldChar>
      </w:r>
      <w:r w:rsidRPr="00F9047A">
        <w:rPr>
          <w:rFonts w:asciiTheme="majorHAnsi" w:eastAsia="Times New Roman" w:hAnsiTheme="majorHAnsi" w:cstheme="majorHAnsi"/>
          <w:sz w:val="20"/>
          <w:szCs w:val="20"/>
          <w:lang w:eastAsia="fr-FR"/>
        </w:rPr>
        <w:instrText xml:space="preserve"> FORMCHECKBOX </w:instrText>
      </w:r>
      <w:r w:rsidRPr="00F9047A">
        <w:rPr>
          <w:rFonts w:asciiTheme="majorHAnsi" w:eastAsia="Times New Roman" w:hAnsiTheme="majorHAnsi" w:cstheme="majorHAnsi"/>
          <w:sz w:val="20"/>
          <w:szCs w:val="20"/>
          <w:lang w:eastAsia="fr-FR"/>
        </w:rPr>
      </w:r>
      <w:r w:rsidRPr="00F9047A">
        <w:rPr>
          <w:rFonts w:asciiTheme="majorHAnsi" w:eastAsia="Times New Roman" w:hAnsiTheme="majorHAnsi" w:cstheme="majorHAnsi"/>
          <w:sz w:val="20"/>
          <w:szCs w:val="20"/>
          <w:lang w:eastAsia="fr-FR"/>
        </w:rPr>
        <w:fldChar w:fldCharType="separate"/>
      </w:r>
      <w:r w:rsidRPr="00F9047A">
        <w:rPr>
          <w:rFonts w:asciiTheme="majorHAnsi" w:eastAsia="Times New Roman" w:hAnsiTheme="majorHAnsi" w:cstheme="majorHAnsi"/>
          <w:sz w:val="20"/>
          <w:szCs w:val="20"/>
          <w:lang w:eastAsia="fr-FR"/>
        </w:rPr>
        <w:fldChar w:fldCharType="end"/>
      </w:r>
      <w:r w:rsidRPr="00F9047A">
        <w:rPr>
          <w:rFonts w:asciiTheme="majorHAnsi" w:eastAsia="Times New Roman" w:hAnsiTheme="majorHAnsi" w:cstheme="majorHAnsi"/>
          <w:sz w:val="20"/>
          <w:szCs w:val="20"/>
          <w:lang w:eastAsia="fr-FR"/>
        </w:rPr>
        <w:t xml:space="preserve"> Membre du groupement d’entreprises titulaire du marché </w:t>
      </w:r>
    </w:p>
    <w:p w14:paraId="66DBBC13" w14:textId="5A673D6C" w:rsidR="00800E39" w:rsidRPr="00F9047A" w:rsidRDefault="00960EF3" w:rsidP="00A2592A">
      <w:pPr>
        <w:spacing w:after="0" w:line="36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Est</w:t>
      </w:r>
      <w:r w:rsidR="00800E39" w:rsidRPr="00F9047A">
        <w:rPr>
          <w:rFonts w:asciiTheme="majorHAnsi" w:eastAsia="Times New Roman" w:hAnsiTheme="majorHAnsi" w:cstheme="majorHAnsi"/>
          <w:sz w:val="20"/>
          <w:szCs w:val="20"/>
          <w:lang w:eastAsia="fr-FR"/>
        </w:rPr>
        <w:t xml:space="preserve"> égale à (indiquer le montant en chiffres et en lettres) : </w:t>
      </w:r>
    </w:p>
    <w:p w14:paraId="16CB0BEE" w14:textId="77777777" w:rsidR="00800E39" w:rsidRPr="00F9047A" w:rsidRDefault="00800E39" w:rsidP="00A2592A">
      <w:pPr>
        <w:spacing w:after="0" w:line="36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w:t>
      </w:r>
    </w:p>
    <w:p w14:paraId="069579F0"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2F73A2D0"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0239C901"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7DE0CAC1"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33CF5271"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339A7B10"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486FEFA0"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color w:val="000000" w:themeColor="text1"/>
          <w:sz w:val="20"/>
          <w:szCs w:val="20"/>
          <w:lang w:eastAsia="fr-FR"/>
        </w:rPr>
        <w:t>Pour la CCIR Normandie</w:t>
      </w:r>
      <w:r w:rsidRPr="00F9047A">
        <w:rPr>
          <w:rFonts w:asciiTheme="majorHAnsi" w:eastAsia="Times New Roman" w:hAnsiTheme="majorHAnsi" w:cstheme="majorHAnsi"/>
          <w:sz w:val="20"/>
          <w:szCs w:val="20"/>
          <w:lang w:eastAsia="fr-FR"/>
        </w:rPr>
        <w:t>,</w:t>
      </w:r>
    </w:p>
    <w:p w14:paraId="0948ACAA" w14:textId="5DE442CD"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r w:rsidRPr="00F9047A">
        <w:rPr>
          <w:rFonts w:asciiTheme="majorHAnsi" w:eastAsia="Times New Roman" w:hAnsiTheme="majorHAnsi" w:cstheme="majorHAnsi"/>
          <w:sz w:val="20"/>
          <w:szCs w:val="20"/>
          <w:lang w:eastAsia="fr-FR"/>
        </w:rPr>
        <w:t xml:space="preserve">Le Représentant </w:t>
      </w:r>
      <w:r w:rsidR="00495348" w:rsidRPr="00F9047A">
        <w:rPr>
          <w:rFonts w:asciiTheme="majorHAnsi" w:eastAsia="Times New Roman" w:hAnsiTheme="majorHAnsi" w:cstheme="majorHAnsi"/>
          <w:sz w:val="20"/>
          <w:szCs w:val="20"/>
          <w:lang w:eastAsia="fr-FR"/>
        </w:rPr>
        <w:t>de l’acheteur</w:t>
      </w:r>
      <w:r w:rsidRPr="00F9047A">
        <w:rPr>
          <w:rFonts w:asciiTheme="majorHAnsi" w:eastAsia="Times New Roman" w:hAnsiTheme="majorHAnsi" w:cstheme="majorHAnsi"/>
          <w:sz w:val="20"/>
          <w:szCs w:val="20"/>
          <w:lang w:eastAsia="fr-FR"/>
        </w:rPr>
        <w:t>,</w:t>
      </w:r>
    </w:p>
    <w:p w14:paraId="44149993"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65546F7F" w14:textId="77777777" w:rsidR="00800E39" w:rsidRPr="00F9047A" w:rsidRDefault="00800E39" w:rsidP="00A2592A">
      <w:pPr>
        <w:spacing w:after="0" w:line="240" w:lineRule="auto"/>
        <w:jc w:val="both"/>
        <w:rPr>
          <w:rFonts w:asciiTheme="majorHAnsi" w:eastAsia="Times New Roman" w:hAnsiTheme="majorHAnsi" w:cstheme="majorHAnsi"/>
          <w:color w:val="FFFFFF" w:themeColor="background1"/>
          <w:sz w:val="20"/>
          <w:szCs w:val="20"/>
          <w:lang w:eastAsia="fr-FR"/>
        </w:rPr>
      </w:pPr>
      <w:r w:rsidRPr="00F9047A">
        <w:rPr>
          <w:rFonts w:asciiTheme="majorHAnsi" w:eastAsia="Times New Roman" w:hAnsiTheme="majorHAnsi" w:cstheme="majorHAnsi"/>
          <w:color w:val="FFFFFF" w:themeColor="background1"/>
          <w:sz w:val="20"/>
          <w:szCs w:val="20"/>
          <w:lang w:eastAsia="fr-FR"/>
        </w:rPr>
        <w:t>#signature#</w:t>
      </w:r>
    </w:p>
    <w:p w14:paraId="734645D5"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69F1EF64" w14:textId="77777777" w:rsidR="00800E39" w:rsidRPr="00F9047A" w:rsidRDefault="00800E39" w:rsidP="00A2592A">
      <w:pPr>
        <w:spacing w:after="0" w:line="240" w:lineRule="auto"/>
        <w:jc w:val="both"/>
        <w:rPr>
          <w:rFonts w:asciiTheme="majorHAnsi" w:eastAsia="Times New Roman" w:hAnsiTheme="majorHAnsi" w:cstheme="majorHAnsi"/>
          <w:sz w:val="20"/>
          <w:szCs w:val="20"/>
          <w:lang w:eastAsia="fr-FR"/>
        </w:rPr>
      </w:pPr>
    </w:p>
    <w:p w14:paraId="3812F1FA" w14:textId="00B34300" w:rsidR="002A1D64" w:rsidRPr="00F9047A" w:rsidRDefault="002A1D64">
      <w:pPr>
        <w:rPr>
          <w:rFonts w:asciiTheme="majorHAnsi" w:hAnsiTheme="majorHAnsi" w:cstheme="majorHAnsi"/>
          <w:sz w:val="20"/>
          <w:szCs w:val="20"/>
        </w:rPr>
      </w:pPr>
    </w:p>
    <w:sectPr w:rsidR="002A1D64" w:rsidRPr="00F9047A" w:rsidSect="00BA1FD7">
      <w:headerReference w:type="default" r:id="rId18"/>
      <w:footerReference w:type="default" r:id="rId19"/>
      <w:footerReference w:type="first" r:id="rId2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C646F" w14:textId="77777777" w:rsidR="00C64BA5" w:rsidRDefault="00C64BA5" w:rsidP="00800E39">
      <w:pPr>
        <w:spacing w:after="0" w:line="240" w:lineRule="auto"/>
      </w:pPr>
      <w:r>
        <w:separator/>
      </w:r>
    </w:p>
  </w:endnote>
  <w:endnote w:type="continuationSeparator" w:id="0">
    <w:p w14:paraId="41DE0C49" w14:textId="77777777" w:rsidR="00C64BA5" w:rsidRDefault="00C64BA5" w:rsidP="00800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Comic Sans MS">
    <w:panose1 w:val="030F0702030302020204"/>
    <w:charset w:val="00"/>
    <w:family w:val="script"/>
    <w:pitch w:val="variable"/>
    <w:sig w:usb0="00000687" w:usb1="00000013" w:usb2="00000000" w:usb3="00000000" w:csb0="0000009F" w:csb1="00000000"/>
  </w:font>
  <w:font w:name="DejaVu Sans Condensed">
    <w:altName w:val="Sylfaen"/>
    <w:charset w:val="00"/>
    <w:family w:val="swiss"/>
    <w:pitch w:val="variable"/>
    <w:sig w:usb0="E7002EFF" w:usb1="D200FDFF" w:usb2="0A246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819184264"/>
      <w:docPartObj>
        <w:docPartGallery w:val="Page Numbers (Bottom of Page)"/>
        <w:docPartUnique/>
      </w:docPartObj>
    </w:sdtPr>
    <w:sdtEndPr/>
    <w:sdtContent>
      <w:p w14:paraId="70787760" w14:textId="0BF17958" w:rsidR="00C64BA5" w:rsidRPr="00D610A1" w:rsidRDefault="00C64BA5">
        <w:pPr>
          <w:pStyle w:val="Pieddepage"/>
          <w:jc w:val="right"/>
          <w:rPr>
            <w:i/>
            <w:iCs/>
          </w:rPr>
        </w:pPr>
        <w:r w:rsidRPr="00D610A1">
          <w:rPr>
            <w:i/>
            <w:iCs/>
          </w:rPr>
          <w:fldChar w:fldCharType="begin"/>
        </w:r>
        <w:r w:rsidRPr="00D610A1">
          <w:rPr>
            <w:i/>
            <w:iCs/>
          </w:rPr>
          <w:instrText>PAGE   \* MERGEFORMAT</w:instrText>
        </w:r>
        <w:r w:rsidRPr="00D610A1">
          <w:rPr>
            <w:i/>
            <w:iCs/>
          </w:rPr>
          <w:fldChar w:fldCharType="separate"/>
        </w:r>
        <w:r w:rsidRPr="00D610A1">
          <w:rPr>
            <w:i/>
            <w:iCs/>
          </w:rPr>
          <w:t>2</w:t>
        </w:r>
        <w:r w:rsidRPr="00D610A1">
          <w:rPr>
            <w:i/>
            <w:iCs/>
          </w:rPr>
          <w:fldChar w:fldCharType="end"/>
        </w:r>
      </w:p>
    </w:sdtContent>
  </w:sdt>
  <w:p w14:paraId="559F92DD" w14:textId="7D79D34E" w:rsidR="00C64BA5" w:rsidRPr="00A21D9D" w:rsidRDefault="00C64BA5" w:rsidP="00800E39">
    <w:pPr>
      <w:pStyle w:val="Pieddepage"/>
      <w:jc w:val="center"/>
      <w:rPr>
        <w:i/>
        <w:iCs/>
        <w:sz w:val="16"/>
        <w:szCs w:val="16"/>
      </w:rPr>
    </w:pPr>
    <w:r w:rsidRPr="00A21D9D">
      <w:rPr>
        <w:i/>
        <w:iCs/>
        <w:sz w:val="16"/>
        <w:szCs w:val="16"/>
      </w:rPr>
      <w:t>AE valant CCAP CCIN-202</w:t>
    </w:r>
    <w:r w:rsidR="00F52AE2">
      <w:rPr>
        <w:i/>
        <w:iCs/>
        <w:sz w:val="16"/>
        <w:szCs w:val="16"/>
      </w:rPr>
      <w:t>5</w:t>
    </w:r>
    <w:r w:rsidRPr="00A21D9D">
      <w:rPr>
        <w:i/>
        <w:iCs/>
        <w:sz w:val="16"/>
        <w:szCs w:val="16"/>
      </w:rPr>
      <w:t>-AO</w:t>
    </w:r>
    <w:r>
      <w:rPr>
        <w:i/>
        <w:iCs/>
        <w:sz w:val="16"/>
        <w:szCs w:val="16"/>
      </w:rPr>
      <w:t>O</w:t>
    </w:r>
    <w:r w:rsidRPr="00A21D9D">
      <w:rPr>
        <w:i/>
        <w:iCs/>
        <w:sz w:val="16"/>
        <w:szCs w:val="16"/>
      </w:rPr>
      <w:t>-</w:t>
    </w:r>
    <w:r w:rsidR="0089402C">
      <w:rPr>
        <w:i/>
        <w:iCs/>
        <w:sz w:val="16"/>
        <w:szCs w:val="16"/>
      </w:rPr>
      <w:t>0</w:t>
    </w:r>
    <w:r w:rsidR="00110A39">
      <w:rPr>
        <w:i/>
        <w:iCs/>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D3AD" w14:textId="77777777" w:rsidR="00C64BA5" w:rsidRDefault="00C64BA5" w:rsidP="00800E39">
    <w:pPr>
      <w:pStyle w:val="Pieddepage"/>
      <w:jc w:val="center"/>
    </w:pPr>
    <w:r>
      <w:t>CCAP CCIN-2020-MAPA-04</w:t>
    </w:r>
  </w:p>
  <w:p w14:paraId="18DD6CF1" w14:textId="77777777" w:rsidR="00C64BA5" w:rsidRPr="00D243CE" w:rsidRDefault="00C64BA5" w:rsidP="00800E3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BF3B" w14:textId="77777777" w:rsidR="00C64BA5" w:rsidRDefault="00C64BA5" w:rsidP="00800E39">
      <w:pPr>
        <w:spacing w:after="0" w:line="240" w:lineRule="auto"/>
      </w:pPr>
      <w:r>
        <w:separator/>
      </w:r>
    </w:p>
  </w:footnote>
  <w:footnote w:type="continuationSeparator" w:id="0">
    <w:p w14:paraId="7BC12F8D" w14:textId="77777777" w:rsidR="00C64BA5" w:rsidRDefault="00C64BA5" w:rsidP="00800E39">
      <w:pPr>
        <w:spacing w:after="0" w:line="240" w:lineRule="auto"/>
      </w:pPr>
      <w:r>
        <w:continuationSeparator/>
      </w:r>
    </w:p>
  </w:footnote>
  <w:footnote w:id="1">
    <w:p w14:paraId="5746BE03"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w:t>
      </w:r>
      <w:r>
        <w:rPr>
          <w:rFonts w:asciiTheme="minorHAnsi" w:hAnsiTheme="minorHAnsi"/>
          <w:sz w:val="16"/>
          <w:szCs w:val="16"/>
        </w:rPr>
        <w:t xml:space="preserve"> et renseigner les éléments demandés</w:t>
      </w:r>
      <w:r w:rsidRPr="003F1A99">
        <w:rPr>
          <w:rFonts w:asciiTheme="minorHAnsi" w:hAnsiTheme="minorHAnsi"/>
          <w:sz w:val="16"/>
          <w:szCs w:val="16"/>
        </w:rPr>
        <w:t>.</w:t>
      </w:r>
    </w:p>
  </w:footnote>
  <w:footnote w:id="2">
    <w:p w14:paraId="4FF44D29"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Préciser le nom de la personne physique signataire du présent acte d’engagement.</w:t>
      </w:r>
    </w:p>
  </w:footnote>
  <w:footnote w:id="3">
    <w:p w14:paraId="6A40F017" w14:textId="77777777" w:rsidR="00C64BA5" w:rsidRPr="00DB6051"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 selon que le signataire est le représentant légal de la société ou bien est une personne ayant reçu le pouvoir de signer l’acte d'engagement (</w:t>
      </w:r>
      <w:r w:rsidRPr="00DB6051">
        <w:rPr>
          <w:rFonts w:asciiTheme="minorHAnsi" w:hAnsiTheme="minorHAnsi"/>
          <w:sz w:val="16"/>
          <w:szCs w:val="16"/>
        </w:rPr>
        <w:t>pouvoir établi par le représentant légal).</w:t>
      </w:r>
    </w:p>
  </w:footnote>
  <w:footnote w:id="4">
    <w:p w14:paraId="58478629" w14:textId="51BD0F4F" w:rsidR="00C64BA5" w:rsidRPr="00207342" w:rsidRDefault="00C64BA5" w:rsidP="00800E39">
      <w:pPr>
        <w:ind w:right="-2"/>
        <w:jc w:val="both"/>
        <w:rPr>
          <w:sz w:val="16"/>
          <w:szCs w:val="16"/>
        </w:rPr>
      </w:pPr>
      <w:r w:rsidRPr="00207342">
        <w:rPr>
          <w:rStyle w:val="Appelnotedebasdep"/>
          <w:sz w:val="16"/>
          <w:szCs w:val="16"/>
        </w:rPr>
        <w:footnoteRef/>
      </w:r>
      <w:r w:rsidRPr="00207342">
        <w:rPr>
          <w:sz w:val="16"/>
          <w:szCs w:val="16"/>
        </w:rPr>
        <w:t xml:space="preserve"> </w:t>
      </w:r>
      <w:r w:rsidRPr="00207342">
        <w:rPr>
          <w:color w:val="000000"/>
          <w:sz w:val="16"/>
          <w:szCs w:val="16"/>
          <w:shd w:val="clear" w:color="auto" w:fill="FFFFFF"/>
        </w:rPr>
        <w:t xml:space="preserve">Société : Société anonyme (SA), Société par actions simplifiée (SAS), Société par actions simplifiée unipersonnelle (SASU), Société à responsabilité limitée (SARL), Entreprise unipersonnelle à responsabilité limitée (EURL ou SARL unipersonnelle), Société en nom collectif (SNC), Société en commandite simple (SCS), Société en commandite par actions (SCA), </w:t>
      </w:r>
      <w:r w:rsidRPr="00207342">
        <w:rPr>
          <w:rFonts w:cs="Arial"/>
          <w:color w:val="000000"/>
          <w:sz w:val="16"/>
          <w:szCs w:val="16"/>
          <w:shd w:val="clear" w:color="auto" w:fill="FFFFFF"/>
        </w:rPr>
        <w:t>Société civile professionnelle (SCP) ou Société d'exercice libéral (SEL) – Entreprise individuelle : r</w:t>
      </w:r>
      <w:r w:rsidRPr="00207342">
        <w:rPr>
          <w:sz w:val="16"/>
          <w:szCs w:val="16"/>
        </w:rPr>
        <w:t>égime classique, EIRL, auto-entrepreneur</w:t>
      </w:r>
    </w:p>
  </w:footnote>
  <w:footnote w:id="5">
    <w:p w14:paraId="4AF2AAA3"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Les entreprises étrangères indiquent, s’il en existe un, leur numéro d’inscription dans le registre public concerné.</w:t>
      </w:r>
    </w:p>
  </w:footnote>
  <w:footnote w:id="6">
    <w:p w14:paraId="5A88FD97"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w:t>
      </w:r>
    </w:p>
  </w:footnote>
  <w:footnote w:id="7">
    <w:p w14:paraId="5475638B"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En cas de groupement composé de plus de deux cotraitants, l’identification exacte des autres cotraitants doit être annexée au présent acte d’engagement.</w:t>
      </w:r>
    </w:p>
  </w:footnote>
  <w:footnote w:id="8">
    <w:p w14:paraId="3678B598" w14:textId="11470517" w:rsidR="00C64BA5" w:rsidRPr="00207342" w:rsidRDefault="00C64BA5" w:rsidP="00800E39">
      <w:pPr>
        <w:ind w:right="-2"/>
        <w:jc w:val="both"/>
        <w:rPr>
          <w:sz w:val="16"/>
          <w:szCs w:val="16"/>
        </w:rPr>
      </w:pPr>
      <w:r w:rsidRPr="00207342">
        <w:rPr>
          <w:rStyle w:val="Appelnotedebasdep"/>
          <w:sz w:val="16"/>
          <w:szCs w:val="16"/>
        </w:rPr>
        <w:footnoteRef/>
      </w:r>
      <w:r w:rsidRPr="00207342">
        <w:rPr>
          <w:sz w:val="16"/>
          <w:szCs w:val="16"/>
        </w:rPr>
        <w:t xml:space="preserve"> </w:t>
      </w:r>
      <w:r w:rsidRPr="00207342">
        <w:rPr>
          <w:color w:val="000000"/>
          <w:sz w:val="16"/>
          <w:szCs w:val="16"/>
          <w:shd w:val="clear" w:color="auto" w:fill="FFFFFF"/>
        </w:rPr>
        <w:t xml:space="preserve">Société : Société anonyme (SA), Société par actions simplifiée (SAS), Société par actions simplifiée unipersonnelle (SASU), Société à responsabilité limitée (SARL), Entreprise unipersonnelle à responsabilité limitée (EURL ou SARL unipersonnelle), Société en nom collectif (SNC), Société en commandite simple (SCS), Société en commandite par actions (SCA), </w:t>
      </w:r>
      <w:r w:rsidRPr="00207342">
        <w:rPr>
          <w:rFonts w:cs="Arial"/>
          <w:color w:val="000000"/>
          <w:sz w:val="16"/>
          <w:szCs w:val="16"/>
          <w:shd w:val="clear" w:color="auto" w:fill="FFFFFF"/>
        </w:rPr>
        <w:t>Société civile professionnelle (SCP) ou Société d'exercice libéral (SEL) – Entreprise individuelle : r</w:t>
      </w:r>
      <w:r w:rsidRPr="00207342">
        <w:rPr>
          <w:sz w:val="16"/>
          <w:szCs w:val="16"/>
        </w:rPr>
        <w:t>égime classique, EIRL, auto-entrepreneur</w:t>
      </w:r>
    </w:p>
  </w:footnote>
  <w:footnote w:id="9">
    <w:p w14:paraId="4FDB69DA"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Les entreprises étrangères indiquent, s’il en existe un, leur numéro d’inscription dans le registre public concerné.</w:t>
      </w:r>
    </w:p>
  </w:footnote>
  <w:footnote w:id="10">
    <w:p w14:paraId="2F789DAC"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Préciser le nom de la personne physique signataire du présent acte d’engagement.</w:t>
      </w:r>
    </w:p>
  </w:footnote>
  <w:footnote w:id="11">
    <w:p w14:paraId="4145A248" w14:textId="77777777" w:rsidR="00C64BA5" w:rsidRPr="00DB6051"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 selon que le signataire est le représentant légal de la société ou bien est une personne ayant reçu le pouvoir de signer l’acte </w:t>
      </w:r>
      <w:r w:rsidRPr="00DB6051">
        <w:rPr>
          <w:rFonts w:asciiTheme="minorHAnsi" w:hAnsiTheme="minorHAnsi"/>
          <w:sz w:val="16"/>
          <w:szCs w:val="16"/>
        </w:rPr>
        <w:t>d'engagement (pouvoir établi par le représentant légal).</w:t>
      </w:r>
    </w:p>
  </w:footnote>
  <w:footnote w:id="12">
    <w:p w14:paraId="276F72FC"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En cas de groupement composé de plus de deux cotraitants, l’identification exacte des autres cotraitants doit être annexée au présent acte d’engagement.</w:t>
      </w:r>
    </w:p>
  </w:footnote>
  <w:footnote w:id="13">
    <w:p w14:paraId="799AE451" w14:textId="118BA914" w:rsidR="00C64BA5" w:rsidRPr="00207342" w:rsidRDefault="00C64BA5" w:rsidP="00800E39">
      <w:pPr>
        <w:ind w:right="-2"/>
        <w:jc w:val="both"/>
        <w:rPr>
          <w:sz w:val="16"/>
          <w:szCs w:val="16"/>
        </w:rPr>
      </w:pPr>
      <w:r w:rsidRPr="00207342">
        <w:rPr>
          <w:rStyle w:val="Appelnotedebasdep"/>
          <w:sz w:val="16"/>
          <w:szCs w:val="16"/>
        </w:rPr>
        <w:footnoteRef/>
      </w:r>
      <w:r w:rsidRPr="00207342">
        <w:rPr>
          <w:sz w:val="16"/>
          <w:szCs w:val="16"/>
        </w:rPr>
        <w:t xml:space="preserve"> </w:t>
      </w:r>
      <w:r w:rsidRPr="00207342">
        <w:rPr>
          <w:color w:val="000000"/>
          <w:sz w:val="16"/>
          <w:szCs w:val="16"/>
          <w:shd w:val="clear" w:color="auto" w:fill="FFFFFF"/>
        </w:rPr>
        <w:t xml:space="preserve">Société : Société anonyme (SA), Société par actions simplifiée (SAS), Société par actions simplifiée unipersonnelle (SASU), Société à responsabilité limitée (SARL), Entreprise unipersonnelle à responsabilité limitée (EURL ou SARL unipersonnelle), Société en nom collectif (SNC), Société en commandite simple (SCS), Société en commandite par actions (SCA), </w:t>
      </w:r>
      <w:r w:rsidRPr="00207342">
        <w:rPr>
          <w:rFonts w:cs="Arial"/>
          <w:color w:val="000000"/>
          <w:sz w:val="16"/>
          <w:szCs w:val="16"/>
          <w:shd w:val="clear" w:color="auto" w:fill="FFFFFF"/>
        </w:rPr>
        <w:t>Société civile professionnelle (SCP) ou Société d'exercice libéral (SEL) – Entreprise individuelle : r</w:t>
      </w:r>
      <w:r w:rsidRPr="00207342">
        <w:rPr>
          <w:sz w:val="16"/>
          <w:szCs w:val="16"/>
        </w:rPr>
        <w:t>égime classique, EIRL, auto-entrepreneur</w:t>
      </w:r>
    </w:p>
  </w:footnote>
  <w:footnote w:id="14">
    <w:p w14:paraId="4635EF29"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Les entreprises étrangères indiquent, s’il en existe un, leur numéro d’inscription dans le registre public concerné.</w:t>
      </w:r>
    </w:p>
  </w:footnote>
  <w:footnote w:id="15">
    <w:p w14:paraId="1E24DBED"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Préciser le nom de la personne physique signataire du présent acte d’engagement.</w:t>
      </w:r>
    </w:p>
  </w:footnote>
  <w:footnote w:id="16">
    <w:p w14:paraId="0715D962" w14:textId="77777777" w:rsidR="00C64BA5" w:rsidRPr="00DB6051"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 selon que le signataire est le représentant légal de la société ou bien est une personne ayant reçu le pouvoir de signer l’acte </w:t>
      </w:r>
      <w:r w:rsidRPr="00DB6051">
        <w:rPr>
          <w:rFonts w:asciiTheme="minorHAnsi" w:hAnsiTheme="minorHAnsi"/>
          <w:sz w:val="16"/>
          <w:szCs w:val="16"/>
        </w:rPr>
        <w:t>d'engagement (pouvoir établi par le représentant légal).</w:t>
      </w:r>
    </w:p>
  </w:footnote>
  <w:footnote w:id="17">
    <w:p w14:paraId="6C41469C"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Pr>
          <w:rFonts w:asciiTheme="minorHAnsi" w:hAnsiTheme="minorHAnsi"/>
          <w:sz w:val="16"/>
          <w:szCs w:val="16"/>
        </w:rPr>
        <w:t xml:space="preserve"> Cocher la case correspondante</w:t>
      </w:r>
      <w:r w:rsidRPr="003F1A99">
        <w:rPr>
          <w:rFonts w:asciiTheme="minorHAnsi" w:hAnsiTheme="minorHAnsi"/>
          <w:sz w:val="16"/>
          <w:szCs w:val="16"/>
        </w:rPr>
        <w:t xml:space="preserve">. </w:t>
      </w:r>
      <w:r>
        <w:rPr>
          <w:rFonts w:asciiTheme="minorHAnsi" w:hAnsiTheme="minorHAnsi"/>
          <w:sz w:val="16"/>
          <w:szCs w:val="16"/>
        </w:rPr>
        <w:t>En cas de réponse à un lot, indiquer le numéro et l’intitulé du lot tel qu’il figure dans l’avis d’appel d’offre public à la concurrence ou le règlement de la consultation. En cas de variante, préciser le numéro de la variante. En cas de Prestations Supplémentaires Eventuelles, préciser le numéro et/ou l’intitulé de la Prestations Supplémentaires Eventuelles.</w:t>
      </w:r>
    </w:p>
  </w:footnote>
  <w:footnote w:id="18">
    <w:p w14:paraId="47B8975E"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En cas d’offre présentée par un groupement d’entreprises, chaque cotraitant doit remettre l’attestation sur l’honneur correspondante en annexe au présent acte d'engagement.</w:t>
      </w:r>
    </w:p>
  </w:footnote>
  <w:footnote w:id="19">
    <w:p w14:paraId="0F93BB55"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case co</w:t>
      </w:r>
      <w:r>
        <w:rPr>
          <w:rFonts w:asciiTheme="minorHAnsi" w:hAnsiTheme="minorHAnsi"/>
          <w:sz w:val="16"/>
          <w:szCs w:val="16"/>
        </w:rPr>
        <w:t>rrespondante</w:t>
      </w:r>
    </w:p>
  </w:footnote>
  <w:footnote w:id="20">
    <w:p w14:paraId="3186589D" w14:textId="77777777" w:rsidR="00C64BA5" w:rsidRPr="003F1A99" w:rsidRDefault="00C64BA5"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En cas de groupement d’entreprises, tous ses membres doivent signer l’acte </w:t>
      </w:r>
      <w:r w:rsidRPr="001C42C5">
        <w:rPr>
          <w:rFonts w:asciiTheme="minorHAnsi" w:hAnsiTheme="minorHAnsi"/>
          <w:sz w:val="16"/>
          <w:szCs w:val="16"/>
        </w:rPr>
        <w:t>d’engagement, sauf si le mandataire</w:t>
      </w:r>
      <w:r w:rsidRPr="003F1A99">
        <w:rPr>
          <w:rFonts w:asciiTheme="minorHAnsi" w:hAnsiTheme="minorHAnsi"/>
          <w:sz w:val="16"/>
          <w:szCs w:val="16"/>
        </w:rPr>
        <w:t xml:space="preserve"> a été habilité par les autres membres du groupement à signer seul le marché. Dans ce dernier cas, la signature doit être celle du mandataire habilité tel qu’il est indiqué sur le formulaire DC1 à remettre à l’appui de la candidature du groupement (formulaire téléchargeable sur le site du </w:t>
      </w:r>
      <w:r w:rsidRPr="001C42C5">
        <w:rPr>
          <w:rFonts w:asciiTheme="minorHAnsi" w:hAnsiTheme="minorHAnsi"/>
          <w:sz w:val="16"/>
          <w:szCs w:val="16"/>
        </w:rPr>
        <w:t xml:space="preserve">MINEFE : </w:t>
      </w:r>
      <w:hyperlink r:id="rId1" w:tgtFrame="_blank" w:history="1">
        <w:r w:rsidRPr="001C42C5">
          <w:rPr>
            <w:rStyle w:val="Lienhypertexte"/>
            <w:rFonts w:asciiTheme="minorHAnsi" w:hAnsiTheme="minorHAnsi"/>
            <w:sz w:val="16"/>
            <w:szCs w:val="16"/>
          </w:rPr>
          <w:t>http://www.economie.gouv.fr/daj/formulaires</w:t>
        </w:r>
      </w:hyperlink>
    </w:p>
  </w:footnote>
  <w:footnote w:id="21">
    <w:p w14:paraId="0A024360" w14:textId="77777777" w:rsidR="00C64BA5" w:rsidRPr="003F1A99" w:rsidRDefault="00C64BA5" w:rsidP="00800E39">
      <w:pPr>
        <w:pStyle w:val="Notedebasdepage"/>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A remplir par la personne habilitée à signer le marché sur la photocopie de l’acte d’engagement (exemplaire unique). </w:t>
      </w:r>
    </w:p>
  </w:footnote>
  <w:footnote w:id="22">
    <w:p w14:paraId="13DF602B" w14:textId="77777777" w:rsidR="00C64BA5" w:rsidRPr="003F1A99" w:rsidRDefault="00C64BA5" w:rsidP="00800E39">
      <w:pPr>
        <w:pStyle w:val="Notedebasdepage"/>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w:t>
      </w:r>
    </w:p>
  </w:footnote>
  <w:footnote w:id="23">
    <w:p w14:paraId="7B78FE20" w14:textId="77777777" w:rsidR="00C64BA5" w:rsidRPr="003F1A99" w:rsidRDefault="00C64BA5" w:rsidP="00800E39">
      <w:pPr>
        <w:pStyle w:val="Notedebasdepage"/>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3A2A4" w14:textId="77777777" w:rsidR="00C64BA5" w:rsidRDefault="00C64BA5" w:rsidP="00800E3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visibility:visible;mso-wrap-style:square" o:bullet="t">
        <v:imagedata r:id="rId1" o:title=""/>
      </v:shape>
    </w:pict>
  </w:numPicBullet>
  <w:abstractNum w:abstractNumId="0" w15:restartNumberingAfterBreak="0">
    <w:nsid w:val="03E33AEF"/>
    <w:multiLevelType w:val="multilevel"/>
    <w:tmpl w:val="560EEB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749A6"/>
    <w:multiLevelType w:val="hybridMultilevel"/>
    <w:tmpl w:val="794E2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60613E"/>
    <w:multiLevelType w:val="hybridMultilevel"/>
    <w:tmpl w:val="7BC6D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7B08CF"/>
    <w:multiLevelType w:val="hybridMultilevel"/>
    <w:tmpl w:val="2E8C0B66"/>
    <w:lvl w:ilvl="0" w:tplc="CCE887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B25F34"/>
    <w:multiLevelType w:val="hybridMultilevel"/>
    <w:tmpl w:val="2EFAB8F2"/>
    <w:lvl w:ilvl="0" w:tplc="CBA06952">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C531B3"/>
    <w:multiLevelType w:val="hybridMultilevel"/>
    <w:tmpl w:val="9D00A08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3D2889"/>
    <w:multiLevelType w:val="hybridMultilevel"/>
    <w:tmpl w:val="B0924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0F4567"/>
    <w:multiLevelType w:val="hybridMultilevel"/>
    <w:tmpl w:val="96E6A2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9870EA"/>
    <w:multiLevelType w:val="multilevel"/>
    <w:tmpl w:val="1DF0CC5E"/>
    <w:styleLink w:val="New1"/>
    <w:lvl w:ilvl="0">
      <w:start w:val="1"/>
      <w:numFmt w:val="decimal"/>
      <w:lvlText w:val="Article %1."/>
      <w:lvlJc w:val="left"/>
      <w:pPr>
        <w:ind w:left="360" w:hanging="360"/>
      </w:pPr>
      <w:rPr>
        <w:rFonts w:hint="default"/>
      </w:rPr>
    </w:lvl>
    <w:lvl w:ilvl="1">
      <w:start w:val="1"/>
      <w:numFmt w:val="decimal"/>
      <w:lvlRestart w:val="0"/>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D8075D"/>
    <w:multiLevelType w:val="hybridMultilevel"/>
    <w:tmpl w:val="231081D8"/>
    <w:lvl w:ilvl="0" w:tplc="9990D51C">
      <w:start w:val="1"/>
      <w:numFmt w:val="bullet"/>
      <w:pStyle w:val="Index1"/>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CBF7E34"/>
    <w:multiLevelType w:val="hybridMultilevel"/>
    <w:tmpl w:val="CC7EB326"/>
    <w:lvl w:ilvl="0" w:tplc="CCE887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89525F"/>
    <w:multiLevelType w:val="hybridMultilevel"/>
    <w:tmpl w:val="6E0E8C52"/>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2" w15:restartNumberingAfterBreak="0">
    <w:nsid w:val="2AAC36F1"/>
    <w:multiLevelType w:val="hybridMultilevel"/>
    <w:tmpl w:val="4A8C3B9C"/>
    <w:lvl w:ilvl="0" w:tplc="F8CAEB36">
      <w:numFmt w:val="bullet"/>
      <w:pStyle w:val="En-ttedetabledesmatires"/>
      <w:lvlText w:val="-"/>
      <w:lvlJc w:val="left"/>
      <w:pPr>
        <w:ind w:left="720" w:hanging="360"/>
      </w:pPr>
      <w:rPr>
        <w:rFonts w:ascii="Verdana" w:eastAsia="Times New Roman" w:hAnsi="Verdana" w:cs="Times New Roman"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97493C"/>
    <w:multiLevelType w:val="hybridMultilevel"/>
    <w:tmpl w:val="97CCD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7E4820"/>
    <w:multiLevelType w:val="multilevel"/>
    <w:tmpl w:val="77EE5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C4011F"/>
    <w:multiLevelType w:val="multilevel"/>
    <w:tmpl w:val="4F062B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6CF5A9E"/>
    <w:multiLevelType w:val="hybridMultilevel"/>
    <w:tmpl w:val="75FA53FA"/>
    <w:lvl w:ilvl="0" w:tplc="CBA06952">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625965"/>
    <w:multiLevelType w:val="hybridMultilevel"/>
    <w:tmpl w:val="A1DAC88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E2F59C2"/>
    <w:multiLevelType w:val="hybridMultilevel"/>
    <w:tmpl w:val="54C2058C"/>
    <w:lvl w:ilvl="0" w:tplc="CCE887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F76423"/>
    <w:multiLevelType w:val="hybridMultilevel"/>
    <w:tmpl w:val="B5005E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AB6181"/>
    <w:multiLevelType w:val="multilevel"/>
    <w:tmpl w:val="AA2E1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D247BB"/>
    <w:multiLevelType w:val="hybridMultilevel"/>
    <w:tmpl w:val="07128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D74AE0"/>
    <w:multiLevelType w:val="multilevel"/>
    <w:tmpl w:val="69AA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BD6CB5"/>
    <w:multiLevelType w:val="hybridMultilevel"/>
    <w:tmpl w:val="206E744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C46668B"/>
    <w:multiLevelType w:val="hybridMultilevel"/>
    <w:tmpl w:val="526442DC"/>
    <w:lvl w:ilvl="0" w:tplc="CCE887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7F5DF4"/>
    <w:multiLevelType w:val="hybridMultilevel"/>
    <w:tmpl w:val="95A0A64A"/>
    <w:lvl w:ilvl="0" w:tplc="DB7E256E">
      <w:numFmt w:val="bullet"/>
      <w:pStyle w:val="Sujtion"/>
      <w:lvlText w:val="-"/>
      <w:lvlJc w:val="left"/>
      <w:pPr>
        <w:tabs>
          <w:tab w:val="num" w:pos="2912"/>
        </w:tabs>
        <w:ind w:left="2912"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15:restartNumberingAfterBreak="0">
    <w:nsid w:val="4DEA3F04"/>
    <w:multiLevelType w:val="hybridMultilevel"/>
    <w:tmpl w:val="959276CC"/>
    <w:lvl w:ilvl="0" w:tplc="DCD0B938">
      <w:start w:val="1"/>
      <w:numFmt w:val="bullet"/>
      <w:lvlText w:val=""/>
      <w:lvlPicBulletId w:val="0"/>
      <w:lvlJc w:val="left"/>
      <w:pPr>
        <w:tabs>
          <w:tab w:val="num" w:pos="720"/>
        </w:tabs>
        <w:ind w:left="720" w:hanging="360"/>
      </w:pPr>
      <w:rPr>
        <w:rFonts w:ascii="Symbol" w:hAnsi="Symbol" w:hint="default"/>
      </w:rPr>
    </w:lvl>
    <w:lvl w:ilvl="1" w:tplc="3604A940" w:tentative="1">
      <w:start w:val="1"/>
      <w:numFmt w:val="bullet"/>
      <w:lvlText w:val=""/>
      <w:lvlJc w:val="left"/>
      <w:pPr>
        <w:tabs>
          <w:tab w:val="num" w:pos="1440"/>
        </w:tabs>
        <w:ind w:left="1440" w:hanging="360"/>
      </w:pPr>
      <w:rPr>
        <w:rFonts w:ascii="Symbol" w:hAnsi="Symbol" w:hint="default"/>
      </w:rPr>
    </w:lvl>
    <w:lvl w:ilvl="2" w:tplc="9FDAFFEA" w:tentative="1">
      <w:start w:val="1"/>
      <w:numFmt w:val="bullet"/>
      <w:lvlText w:val=""/>
      <w:lvlJc w:val="left"/>
      <w:pPr>
        <w:tabs>
          <w:tab w:val="num" w:pos="2160"/>
        </w:tabs>
        <w:ind w:left="2160" w:hanging="360"/>
      </w:pPr>
      <w:rPr>
        <w:rFonts w:ascii="Symbol" w:hAnsi="Symbol" w:hint="default"/>
      </w:rPr>
    </w:lvl>
    <w:lvl w:ilvl="3" w:tplc="5D4C815C" w:tentative="1">
      <w:start w:val="1"/>
      <w:numFmt w:val="bullet"/>
      <w:lvlText w:val=""/>
      <w:lvlJc w:val="left"/>
      <w:pPr>
        <w:tabs>
          <w:tab w:val="num" w:pos="2880"/>
        </w:tabs>
        <w:ind w:left="2880" w:hanging="360"/>
      </w:pPr>
      <w:rPr>
        <w:rFonts w:ascii="Symbol" w:hAnsi="Symbol" w:hint="default"/>
      </w:rPr>
    </w:lvl>
    <w:lvl w:ilvl="4" w:tplc="30D0EF5A" w:tentative="1">
      <w:start w:val="1"/>
      <w:numFmt w:val="bullet"/>
      <w:lvlText w:val=""/>
      <w:lvlJc w:val="left"/>
      <w:pPr>
        <w:tabs>
          <w:tab w:val="num" w:pos="3600"/>
        </w:tabs>
        <w:ind w:left="3600" w:hanging="360"/>
      </w:pPr>
      <w:rPr>
        <w:rFonts w:ascii="Symbol" w:hAnsi="Symbol" w:hint="default"/>
      </w:rPr>
    </w:lvl>
    <w:lvl w:ilvl="5" w:tplc="FD321B70" w:tentative="1">
      <w:start w:val="1"/>
      <w:numFmt w:val="bullet"/>
      <w:lvlText w:val=""/>
      <w:lvlJc w:val="left"/>
      <w:pPr>
        <w:tabs>
          <w:tab w:val="num" w:pos="4320"/>
        </w:tabs>
        <w:ind w:left="4320" w:hanging="360"/>
      </w:pPr>
      <w:rPr>
        <w:rFonts w:ascii="Symbol" w:hAnsi="Symbol" w:hint="default"/>
      </w:rPr>
    </w:lvl>
    <w:lvl w:ilvl="6" w:tplc="F530FA7A" w:tentative="1">
      <w:start w:val="1"/>
      <w:numFmt w:val="bullet"/>
      <w:lvlText w:val=""/>
      <w:lvlJc w:val="left"/>
      <w:pPr>
        <w:tabs>
          <w:tab w:val="num" w:pos="5040"/>
        </w:tabs>
        <w:ind w:left="5040" w:hanging="360"/>
      </w:pPr>
      <w:rPr>
        <w:rFonts w:ascii="Symbol" w:hAnsi="Symbol" w:hint="default"/>
      </w:rPr>
    </w:lvl>
    <w:lvl w:ilvl="7" w:tplc="CDE2F2BC" w:tentative="1">
      <w:start w:val="1"/>
      <w:numFmt w:val="bullet"/>
      <w:lvlText w:val=""/>
      <w:lvlJc w:val="left"/>
      <w:pPr>
        <w:tabs>
          <w:tab w:val="num" w:pos="5760"/>
        </w:tabs>
        <w:ind w:left="5760" w:hanging="360"/>
      </w:pPr>
      <w:rPr>
        <w:rFonts w:ascii="Symbol" w:hAnsi="Symbol" w:hint="default"/>
      </w:rPr>
    </w:lvl>
    <w:lvl w:ilvl="8" w:tplc="C4DCCAF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EEB563A"/>
    <w:multiLevelType w:val="hybridMultilevel"/>
    <w:tmpl w:val="67B60AD2"/>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8" w15:restartNumberingAfterBreak="0">
    <w:nsid w:val="56E9732D"/>
    <w:multiLevelType w:val="hybridMultilevel"/>
    <w:tmpl w:val="9418CD94"/>
    <w:lvl w:ilvl="0" w:tplc="D8A0FF00">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D037CCE"/>
    <w:multiLevelType w:val="multilevel"/>
    <w:tmpl w:val="9E64D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5662B1"/>
    <w:multiLevelType w:val="multilevel"/>
    <w:tmpl w:val="D758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BE13CF"/>
    <w:multiLevelType w:val="multilevel"/>
    <w:tmpl w:val="5D4E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9D7AF5"/>
    <w:multiLevelType w:val="multilevel"/>
    <w:tmpl w:val="B5CE2C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767500"/>
    <w:multiLevelType w:val="multilevel"/>
    <w:tmpl w:val="C656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65294F"/>
    <w:multiLevelType w:val="hybridMultilevel"/>
    <w:tmpl w:val="E5B62EBC"/>
    <w:lvl w:ilvl="0" w:tplc="CCE887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EB2779"/>
    <w:multiLevelType w:val="hybridMultilevel"/>
    <w:tmpl w:val="7B54B280"/>
    <w:lvl w:ilvl="0" w:tplc="CCE887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D1114E"/>
    <w:multiLevelType w:val="hybridMultilevel"/>
    <w:tmpl w:val="008EB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7E4A74"/>
    <w:multiLevelType w:val="hybridMultilevel"/>
    <w:tmpl w:val="E7B0DA14"/>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0155ED"/>
    <w:multiLevelType w:val="hybridMultilevel"/>
    <w:tmpl w:val="6FB03C48"/>
    <w:lvl w:ilvl="0" w:tplc="CBA06952">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546340"/>
    <w:multiLevelType w:val="hybridMultilevel"/>
    <w:tmpl w:val="A2BEDC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8073F4"/>
    <w:multiLevelType w:val="hybridMultilevel"/>
    <w:tmpl w:val="1840967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46398587">
    <w:abstractNumId w:val="37"/>
  </w:num>
  <w:num w:numId="2" w16cid:durableId="4129137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7961151">
    <w:abstractNumId w:val="6"/>
  </w:num>
  <w:num w:numId="4" w16cid:durableId="933826703">
    <w:abstractNumId w:val="28"/>
  </w:num>
  <w:num w:numId="5" w16cid:durableId="1463958702">
    <w:abstractNumId w:val="9"/>
  </w:num>
  <w:num w:numId="6" w16cid:durableId="912399525">
    <w:abstractNumId w:val="8"/>
  </w:num>
  <w:num w:numId="7" w16cid:durableId="405493637">
    <w:abstractNumId w:val="12"/>
  </w:num>
  <w:num w:numId="8" w16cid:durableId="621226386">
    <w:abstractNumId w:val="21"/>
  </w:num>
  <w:num w:numId="9" w16cid:durableId="434442170">
    <w:abstractNumId w:val="36"/>
  </w:num>
  <w:num w:numId="10" w16cid:durableId="1501117922">
    <w:abstractNumId w:val="19"/>
  </w:num>
  <w:num w:numId="11" w16cid:durableId="908199578">
    <w:abstractNumId w:val="15"/>
  </w:num>
  <w:num w:numId="12" w16cid:durableId="1798796897">
    <w:abstractNumId w:val="11"/>
  </w:num>
  <w:num w:numId="13" w16cid:durableId="246351849">
    <w:abstractNumId w:val="7"/>
  </w:num>
  <w:num w:numId="14" w16cid:durableId="463890154">
    <w:abstractNumId w:val="38"/>
  </w:num>
  <w:num w:numId="15" w16cid:durableId="163012417">
    <w:abstractNumId w:val="4"/>
  </w:num>
  <w:num w:numId="16" w16cid:durableId="804153893">
    <w:abstractNumId w:val="14"/>
  </w:num>
  <w:num w:numId="17" w16cid:durableId="1116291336">
    <w:abstractNumId w:val="29"/>
  </w:num>
  <w:num w:numId="18" w16cid:durableId="1117749209">
    <w:abstractNumId w:val="33"/>
  </w:num>
  <w:num w:numId="19" w16cid:durableId="1018505389">
    <w:abstractNumId w:val="33"/>
    <w:lvlOverride w:ilvl="1">
      <w:lvl w:ilvl="1">
        <w:numFmt w:val="bullet"/>
        <w:lvlText w:val=""/>
        <w:lvlJc w:val="left"/>
        <w:pPr>
          <w:tabs>
            <w:tab w:val="num" w:pos="1440"/>
          </w:tabs>
          <w:ind w:left="1440" w:hanging="360"/>
        </w:pPr>
        <w:rPr>
          <w:rFonts w:ascii="Symbol" w:hAnsi="Symbol" w:hint="default"/>
          <w:sz w:val="20"/>
        </w:rPr>
      </w:lvl>
    </w:lvlOverride>
  </w:num>
  <w:num w:numId="20" w16cid:durableId="1532258198">
    <w:abstractNumId w:val="33"/>
    <w:lvlOverride w:ilvl="1">
      <w:lvl w:ilvl="1">
        <w:numFmt w:val="bullet"/>
        <w:lvlText w:val=""/>
        <w:lvlJc w:val="left"/>
        <w:pPr>
          <w:tabs>
            <w:tab w:val="num" w:pos="1440"/>
          </w:tabs>
          <w:ind w:left="1440" w:hanging="360"/>
        </w:pPr>
        <w:rPr>
          <w:rFonts w:ascii="Symbol" w:hAnsi="Symbol" w:hint="default"/>
          <w:sz w:val="20"/>
        </w:rPr>
      </w:lvl>
    </w:lvlOverride>
  </w:num>
  <w:num w:numId="21" w16cid:durableId="485901642">
    <w:abstractNumId w:val="33"/>
    <w:lvlOverride w:ilvl="1">
      <w:lvl w:ilvl="1">
        <w:numFmt w:val="bullet"/>
        <w:lvlText w:val=""/>
        <w:lvlJc w:val="left"/>
        <w:pPr>
          <w:tabs>
            <w:tab w:val="num" w:pos="1440"/>
          </w:tabs>
          <w:ind w:left="1440" w:hanging="360"/>
        </w:pPr>
        <w:rPr>
          <w:rFonts w:ascii="Symbol" w:hAnsi="Symbol" w:hint="default"/>
          <w:sz w:val="20"/>
        </w:rPr>
      </w:lvl>
    </w:lvlOverride>
  </w:num>
  <w:num w:numId="22" w16cid:durableId="1124345213">
    <w:abstractNumId w:val="33"/>
    <w:lvlOverride w:ilvl="1">
      <w:lvl w:ilvl="1">
        <w:numFmt w:val="bullet"/>
        <w:lvlText w:val=""/>
        <w:lvlJc w:val="left"/>
        <w:pPr>
          <w:tabs>
            <w:tab w:val="num" w:pos="1440"/>
          </w:tabs>
          <w:ind w:left="1440" w:hanging="360"/>
        </w:pPr>
        <w:rPr>
          <w:rFonts w:ascii="Symbol" w:hAnsi="Symbol" w:hint="default"/>
          <w:sz w:val="20"/>
        </w:rPr>
      </w:lvl>
    </w:lvlOverride>
  </w:num>
  <w:num w:numId="23" w16cid:durableId="1929271714">
    <w:abstractNumId w:val="33"/>
    <w:lvlOverride w:ilvl="1">
      <w:lvl w:ilvl="1">
        <w:numFmt w:val="bullet"/>
        <w:lvlText w:val=""/>
        <w:lvlJc w:val="left"/>
        <w:pPr>
          <w:tabs>
            <w:tab w:val="num" w:pos="1440"/>
          </w:tabs>
          <w:ind w:left="1440" w:hanging="360"/>
        </w:pPr>
        <w:rPr>
          <w:rFonts w:ascii="Symbol" w:hAnsi="Symbol" w:hint="default"/>
          <w:sz w:val="20"/>
        </w:rPr>
      </w:lvl>
    </w:lvlOverride>
  </w:num>
  <w:num w:numId="24" w16cid:durableId="1486120689">
    <w:abstractNumId w:val="33"/>
    <w:lvlOverride w:ilvl="1">
      <w:lvl w:ilvl="1">
        <w:numFmt w:val="bullet"/>
        <w:lvlText w:val=""/>
        <w:lvlJc w:val="left"/>
        <w:pPr>
          <w:tabs>
            <w:tab w:val="num" w:pos="1440"/>
          </w:tabs>
          <w:ind w:left="1440" w:hanging="360"/>
        </w:pPr>
        <w:rPr>
          <w:rFonts w:ascii="Symbol" w:hAnsi="Symbol" w:hint="default"/>
          <w:sz w:val="20"/>
        </w:rPr>
      </w:lvl>
    </w:lvlOverride>
  </w:num>
  <w:num w:numId="25" w16cid:durableId="31001521">
    <w:abstractNumId w:val="33"/>
    <w:lvlOverride w:ilvl="1">
      <w:lvl w:ilvl="1">
        <w:numFmt w:val="bullet"/>
        <w:lvlText w:val=""/>
        <w:lvlJc w:val="left"/>
        <w:pPr>
          <w:tabs>
            <w:tab w:val="num" w:pos="1440"/>
          </w:tabs>
          <w:ind w:left="1440" w:hanging="360"/>
        </w:pPr>
        <w:rPr>
          <w:rFonts w:ascii="Symbol" w:hAnsi="Symbol" w:hint="default"/>
          <w:sz w:val="20"/>
        </w:rPr>
      </w:lvl>
    </w:lvlOverride>
  </w:num>
  <w:num w:numId="26" w16cid:durableId="1560242672">
    <w:abstractNumId w:val="33"/>
    <w:lvlOverride w:ilvl="1">
      <w:lvl w:ilvl="1">
        <w:numFmt w:val="bullet"/>
        <w:lvlText w:val=""/>
        <w:lvlJc w:val="left"/>
        <w:pPr>
          <w:tabs>
            <w:tab w:val="num" w:pos="1440"/>
          </w:tabs>
          <w:ind w:left="1440" w:hanging="360"/>
        </w:pPr>
        <w:rPr>
          <w:rFonts w:ascii="Symbol" w:hAnsi="Symbol" w:hint="default"/>
          <w:sz w:val="20"/>
        </w:rPr>
      </w:lvl>
    </w:lvlOverride>
  </w:num>
  <w:num w:numId="27" w16cid:durableId="593170792">
    <w:abstractNumId w:val="32"/>
  </w:num>
  <w:num w:numId="28" w16cid:durableId="1880967529">
    <w:abstractNumId w:val="32"/>
    <w:lvlOverride w:ilvl="1">
      <w:lvl w:ilvl="1">
        <w:numFmt w:val="bullet"/>
        <w:lvlText w:val=""/>
        <w:lvlJc w:val="left"/>
        <w:pPr>
          <w:tabs>
            <w:tab w:val="num" w:pos="1440"/>
          </w:tabs>
          <w:ind w:left="1440" w:hanging="360"/>
        </w:pPr>
        <w:rPr>
          <w:rFonts w:ascii="Symbol" w:hAnsi="Symbol" w:hint="default"/>
          <w:sz w:val="20"/>
        </w:rPr>
      </w:lvl>
    </w:lvlOverride>
  </w:num>
  <w:num w:numId="29" w16cid:durableId="1418939411">
    <w:abstractNumId w:val="32"/>
    <w:lvlOverride w:ilvl="1">
      <w:lvl w:ilvl="1">
        <w:numFmt w:val="bullet"/>
        <w:lvlText w:val=""/>
        <w:lvlJc w:val="left"/>
        <w:pPr>
          <w:tabs>
            <w:tab w:val="num" w:pos="1440"/>
          </w:tabs>
          <w:ind w:left="1440" w:hanging="360"/>
        </w:pPr>
        <w:rPr>
          <w:rFonts w:ascii="Symbol" w:hAnsi="Symbol" w:hint="default"/>
          <w:sz w:val="20"/>
        </w:rPr>
      </w:lvl>
    </w:lvlOverride>
  </w:num>
  <w:num w:numId="30" w16cid:durableId="1531183183">
    <w:abstractNumId w:val="32"/>
    <w:lvlOverride w:ilvl="1">
      <w:lvl w:ilvl="1">
        <w:numFmt w:val="bullet"/>
        <w:lvlText w:val=""/>
        <w:lvlJc w:val="left"/>
        <w:pPr>
          <w:tabs>
            <w:tab w:val="num" w:pos="1440"/>
          </w:tabs>
          <w:ind w:left="1440" w:hanging="360"/>
        </w:pPr>
        <w:rPr>
          <w:rFonts w:ascii="Symbol" w:hAnsi="Symbol" w:hint="default"/>
          <w:sz w:val="20"/>
        </w:rPr>
      </w:lvl>
    </w:lvlOverride>
  </w:num>
  <w:num w:numId="31" w16cid:durableId="447164847">
    <w:abstractNumId w:val="32"/>
    <w:lvlOverride w:ilvl="1">
      <w:lvl w:ilvl="1">
        <w:numFmt w:val="bullet"/>
        <w:lvlText w:val=""/>
        <w:lvlJc w:val="left"/>
        <w:pPr>
          <w:tabs>
            <w:tab w:val="num" w:pos="1440"/>
          </w:tabs>
          <w:ind w:left="1440" w:hanging="360"/>
        </w:pPr>
        <w:rPr>
          <w:rFonts w:ascii="Symbol" w:hAnsi="Symbol" w:hint="default"/>
          <w:sz w:val="20"/>
        </w:rPr>
      </w:lvl>
    </w:lvlOverride>
  </w:num>
  <w:num w:numId="32" w16cid:durableId="1835143688">
    <w:abstractNumId w:val="32"/>
    <w:lvlOverride w:ilvl="1">
      <w:lvl w:ilvl="1">
        <w:numFmt w:val="bullet"/>
        <w:lvlText w:val=""/>
        <w:lvlJc w:val="left"/>
        <w:pPr>
          <w:tabs>
            <w:tab w:val="num" w:pos="1440"/>
          </w:tabs>
          <w:ind w:left="1440" w:hanging="360"/>
        </w:pPr>
        <w:rPr>
          <w:rFonts w:ascii="Symbol" w:hAnsi="Symbol" w:hint="default"/>
          <w:sz w:val="20"/>
        </w:rPr>
      </w:lvl>
    </w:lvlOverride>
  </w:num>
  <w:num w:numId="33" w16cid:durableId="1847019353">
    <w:abstractNumId w:val="32"/>
    <w:lvlOverride w:ilvl="1">
      <w:lvl w:ilvl="1">
        <w:numFmt w:val="bullet"/>
        <w:lvlText w:val=""/>
        <w:lvlJc w:val="left"/>
        <w:pPr>
          <w:tabs>
            <w:tab w:val="num" w:pos="1440"/>
          </w:tabs>
          <w:ind w:left="1440" w:hanging="360"/>
        </w:pPr>
        <w:rPr>
          <w:rFonts w:ascii="Symbol" w:hAnsi="Symbol" w:hint="default"/>
          <w:sz w:val="20"/>
        </w:rPr>
      </w:lvl>
    </w:lvlOverride>
  </w:num>
  <w:num w:numId="34" w16cid:durableId="842356016">
    <w:abstractNumId w:val="32"/>
    <w:lvlOverride w:ilvl="1">
      <w:lvl w:ilvl="1">
        <w:numFmt w:val="bullet"/>
        <w:lvlText w:val=""/>
        <w:lvlJc w:val="left"/>
        <w:pPr>
          <w:tabs>
            <w:tab w:val="num" w:pos="1440"/>
          </w:tabs>
          <w:ind w:left="1440" w:hanging="360"/>
        </w:pPr>
        <w:rPr>
          <w:rFonts w:ascii="Symbol" w:hAnsi="Symbol" w:hint="default"/>
          <w:sz w:val="20"/>
        </w:rPr>
      </w:lvl>
    </w:lvlOverride>
  </w:num>
  <w:num w:numId="35" w16cid:durableId="1553615878">
    <w:abstractNumId w:val="32"/>
    <w:lvlOverride w:ilvl="1">
      <w:lvl w:ilvl="1">
        <w:numFmt w:val="bullet"/>
        <w:lvlText w:val=""/>
        <w:lvlJc w:val="left"/>
        <w:pPr>
          <w:tabs>
            <w:tab w:val="num" w:pos="1440"/>
          </w:tabs>
          <w:ind w:left="1440" w:hanging="360"/>
        </w:pPr>
        <w:rPr>
          <w:rFonts w:ascii="Symbol" w:hAnsi="Symbol" w:hint="default"/>
          <w:sz w:val="20"/>
        </w:rPr>
      </w:lvl>
    </w:lvlOverride>
  </w:num>
  <w:num w:numId="36" w16cid:durableId="1472137179">
    <w:abstractNumId w:val="0"/>
  </w:num>
  <w:num w:numId="37" w16cid:durableId="1262760988">
    <w:abstractNumId w:val="0"/>
    <w:lvlOverride w:ilvl="0">
      <w:lvl w:ilvl="0">
        <w:start w:val="1"/>
        <w:numFmt w:val="decimal"/>
        <w:lvlText w:val="%1."/>
        <w:lvlJc w:val="left"/>
        <w:pPr>
          <w:tabs>
            <w:tab w:val="num" w:pos="720"/>
          </w:tabs>
          <w:ind w:left="720" w:hanging="360"/>
        </w:p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38" w16cid:durableId="1509906638">
    <w:abstractNumId w:val="13"/>
  </w:num>
  <w:num w:numId="39" w16cid:durableId="157313361">
    <w:abstractNumId w:val="2"/>
  </w:num>
  <w:num w:numId="40" w16cid:durableId="424301006">
    <w:abstractNumId w:val="10"/>
  </w:num>
  <w:num w:numId="41" w16cid:durableId="1917089990">
    <w:abstractNumId w:val="3"/>
  </w:num>
  <w:num w:numId="42" w16cid:durableId="1846944688">
    <w:abstractNumId w:val="24"/>
  </w:num>
  <w:num w:numId="43" w16cid:durableId="1731884271">
    <w:abstractNumId w:val="5"/>
  </w:num>
  <w:num w:numId="44" w16cid:durableId="1026907445">
    <w:abstractNumId w:val="39"/>
  </w:num>
  <w:num w:numId="45" w16cid:durableId="890195754">
    <w:abstractNumId w:val="18"/>
  </w:num>
  <w:num w:numId="46" w16cid:durableId="683820953">
    <w:abstractNumId w:val="35"/>
  </w:num>
  <w:num w:numId="47" w16cid:durableId="337387811">
    <w:abstractNumId w:val="34"/>
  </w:num>
  <w:num w:numId="48" w16cid:durableId="825630039">
    <w:abstractNumId w:val="17"/>
  </w:num>
  <w:num w:numId="49" w16cid:durableId="992761232">
    <w:abstractNumId w:val="27"/>
  </w:num>
  <w:num w:numId="50" w16cid:durableId="2135949859">
    <w:abstractNumId w:val="16"/>
  </w:num>
  <w:num w:numId="51" w16cid:durableId="1745033426">
    <w:abstractNumId w:val="20"/>
  </w:num>
  <w:num w:numId="52" w16cid:durableId="156113607">
    <w:abstractNumId w:val="31"/>
  </w:num>
  <w:num w:numId="53" w16cid:durableId="1979143512">
    <w:abstractNumId w:val="22"/>
  </w:num>
  <w:num w:numId="54" w16cid:durableId="276110635">
    <w:abstractNumId w:val="30"/>
  </w:num>
  <w:num w:numId="55" w16cid:durableId="496309182">
    <w:abstractNumId w:val="40"/>
  </w:num>
  <w:num w:numId="56" w16cid:durableId="1150168505">
    <w:abstractNumId w:val="26"/>
  </w:num>
  <w:num w:numId="57" w16cid:durableId="820267880">
    <w:abstractNumId w:val="23"/>
  </w:num>
  <w:num w:numId="58" w16cid:durableId="1638955493">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E39"/>
    <w:rsid w:val="00000411"/>
    <w:rsid w:val="00002209"/>
    <w:rsid w:val="00002BC7"/>
    <w:rsid w:val="000047A5"/>
    <w:rsid w:val="00007202"/>
    <w:rsid w:val="000138CC"/>
    <w:rsid w:val="0001791A"/>
    <w:rsid w:val="00020835"/>
    <w:rsid w:val="000314B7"/>
    <w:rsid w:val="000504D3"/>
    <w:rsid w:val="000540C6"/>
    <w:rsid w:val="000557AE"/>
    <w:rsid w:val="000557D3"/>
    <w:rsid w:val="0005792D"/>
    <w:rsid w:val="00080BA0"/>
    <w:rsid w:val="000818C0"/>
    <w:rsid w:val="00081E96"/>
    <w:rsid w:val="00093A5B"/>
    <w:rsid w:val="000B0566"/>
    <w:rsid w:val="000B3153"/>
    <w:rsid w:val="000B6086"/>
    <w:rsid w:val="000C2ACF"/>
    <w:rsid w:val="000C331C"/>
    <w:rsid w:val="000C383F"/>
    <w:rsid w:val="000C704F"/>
    <w:rsid w:val="000C7B2F"/>
    <w:rsid w:val="000D259F"/>
    <w:rsid w:val="000D50CE"/>
    <w:rsid w:val="000D51BE"/>
    <w:rsid w:val="000D74EC"/>
    <w:rsid w:val="000E260C"/>
    <w:rsid w:val="000F451C"/>
    <w:rsid w:val="000F4D7A"/>
    <w:rsid w:val="000F5DE0"/>
    <w:rsid w:val="00105A16"/>
    <w:rsid w:val="0010776F"/>
    <w:rsid w:val="00110A39"/>
    <w:rsid w:val="00112493"/>
    <w:rsid w:val="0011332A"/>
    <w:rsid w:val="00115978"/>
    <w:rsid w:val="00122F11"/>
    <w:rsid w:val="00123456"/>
    <w:rsid w:val="0013024F"/>
    <w:rsid w:val="00130535"/>
    <w:rsid w:val="0013680B"/>
    <w:rsid w:val="00141ACC"/>
    <w:rsid w:val="0015544E"/>
    <w:rsid w:val="00156F25"/>
    <w:rsid w:val="001575BC"/>
    <w:rsid w:val="00161A20"/>
    <w:rsid w:val="00164C30"/>
    <w:rsid w:val="00165E66"/>
    <w:rsid w:val="001714F6"/>
    <w:rsid w:val="0017186F"/>
    <w:rsid w:val="00172DC2"/>
    <w:rsid w:val="00172E50"/>
    <w:rsid w:val="001747E1"/>
    <w:rsid w:val="00184BA0"/>
    <w:rsid w:val="00190653"/>
    <w:rsid w:val="00194AB4"/>
    <w:rsid w:val="00195B96"/>
    <w:rsid w:val="001A2E81"/>
    <w:rsid w:val="001B36BC"/>
    <w:rsid w:val="001E2FE2"/>
    <w:rsid w:val="001E317D"/>
    <w:rsid w:val="001E645D"/>
    <w:rsid w:val="001F72AD"/>
    <w:rsid w:val="0020174A"/>
    <w:rsid w:val="00203B07"/>
    <w:rsid w:val="00203E77"/>
    <w:rsid w:val="0020659D"/>
    <w:rsid w:val="00214BD2"/>
    <w:rsid w:val="002204B8"/>
    <w:rsid w:val="00223C36"/>
    <w:rsid w:val="00224A22"/>
    <w:rsid w:val="00231875"/>
    <w:rsid w:val="0023326C"/>
    <w:rsid w:val="002356E6"/>
    <w:rsid w:val="00236670"/>
    <w:rsid w:val="00237E86"/>
    <w:rsid w:val="00241CB0"/>
    <w:rsid w:val="00253822"/>
    <w:rsid w:val="00264FC8"/>
    <w:rsid w:val="00265229"/>
    <w:rsid w:val="0026571B"/>
    <w:rsid w:val="00266C4D"/>
    <w:rsid w:val="0026785D"/>
    <w:rsid w:val="00274849"/>
    <w:rsid w:val="00275C3E"/>
    <w:rsid w:val="00283BE3"/>
    <w:rsid w:val="00286710"/>
    <w:rsid w:val="0028699E"/>
    <w:rsid w:val="0029014C"/>
    <w:rsid w:val="00290588"/>
    <w:rsid w:val="002908C5"/>
    <w:rsid w:val="00291DD4"/>
    <w:rsid w:val="00294F52"/>
    <w:rsid w:val="00296E29"/>
    <w:rsid w:val="002A170B"/>
    <w:rsid w:val="002A1D64"/>
    <w:rsid w:val="002A3B30"/>
    <w:rsid w:val="002A78BB"/>
    <w:rsid w:val="002B34CD"/>
    <w:rsid w:val="002B7F4B"/>
    <w:rsid w:val="002C268E"/>
    <w:rsid w:val="002C5E8D"/>
    <w:rsid w:val="002D1788"/>
    <w:rsid w:val="002E7ECC"/>
    <w:rsid w:val="002F15B7"/>
    <w:rsid w:val="002F1AC3"/>
    <w:rsid w:val="002F65A4"/>
    <w:rsid w:val="002F67A7"/>
    <w:rsid w:val="0030116A"/>
    <w:rsid w:val="00301E90"/>
    <w:rsid w:val="00306B81"/>
    <w:rsid w:val="00310322"/>
    <w:rsid w:val="00310FFD"/>
    <w:rsid w:val="0031590E"/>
    <w:rsid w:val="00316BD2"/>
    <w:rsid w:val="00317C09"/>
    <w:rsid w:val="0032583E"/>
    <w:rsid w:val="00326DE5"/>
    <w:rsid w:val="00332165"/>
    <w:rsid w:val="00333EB3"/>
    <w:rsid w:val="00340972"/>
    <w:rsid w:val="003479DF"/>
    <w:rsid w:val="0035569D"/>
    <w:rsid w:val="00355EC7"/>
    <w:rsid w:val="00357A3A"/>
    <w:rsid w:val="00360574"/>
    <w:rsid w:val="00362F3B"/>
    <w:rsid w:val="00366D4B"/>
    <w:rsid w:val="0037043D"/>
    <w:rsid w:val="003767BA"/>
    <w:rsid w:val="003827F0"/>
    <w:rsid w:val="003857FE"/>
    <w:rsid w:val="00387076"/>
    <w:rsid w:val="00394A64"/>
    <w:rsid w:val="003A0D2D"/>
    <w:rsid w:val="003A1D1E"/>
    <w:rsid w:val="003A7F22"/>
    <w:rsid w:val="003B0CE0"/>
    <w:rsid w:val="003B114B"/>
    <w:rsid w:val="003B4123"/>
    <w:rsid w:val="003B7031"/>
    <w:rsid w:val="003B7DBA"/>
    <w:rsid w:val="003C01E2"/>
    <w:rsid w:val="003C26CB"/>
    <w:rsid w:val="003C2C50"/>
    <w:rsid w:val="003C2CF0"/>
    <w:rsid w:val="003C771B"/>
    <w:rsid w:val="003E5B4C"/>
    <w:rsid w:val="003F05E1"/>
    <w:rsid w:val="003F475C"/>
    <w:rsid w:val="003F4C32"/>
    <w:rsid w:val="004003E0"/>
    <w:rsid w:val="00411458"/>
    <w:rsid w:val="0041629A"/>
    <w:rsid w:val="00421FB3"/>
    <w:rsid w:val="004225F8"/>
    <w:rsid w:val="004246EE"/>
    <w:rsid w:val="004301E0"/>
    <w:rsid w:val="00436053"/>
    <w:rsid w:val="00444997"/>
    <w:rsid w:val="00447F7E"/>
    <w:rsid w:val="00451499"/>
    <w:rsid w:val="004532EE"/>
    <w:rsid w:val="0045559E"/>
    <w:rsid w:val="0046263E"/>
    <w:rsid w:val="004674ED"/>
    <w:rsid w:val="00467CF8"/>
    <w:rsid w:val="00470AE3"/>
    <w:rsid w:val="00471F48"/>
    <w:rsid w:val="004753F7"/>
    <w:rsid w:val="004758DB"/>
    <w:rsid w:val="004759CA"/>
    <w:rsid w:val="00482522"/>
    <w:rsid w:val="00491EA5"/>
    <w:rsid w:val="00492B3D"/>
    <w:rsid w:val="00493D6C"/>
    <w:rsid w:val="00495348"/>
    <w:rsid w:val="004A3807"/>
    <w:rsid w:val="004A3D94"/>
    <w:rsid w:val="004A6D12"/>
    <w:rsid w:val="004B11DF"/>
    <w:rsid w:val="004C7DBB"/>
    <w:rsid w:val="004D0F27"/>
    <w:rsid w:val="004D192A"/>
    <w:rsid w:val="004D19D6"/>
    <w:rsid w:val="004D4ACE"/>
    <w:rsid w:val="004E1A79"/>
    <w:rsid w:val="004E32ED"/>
    <w:rsid w:val="004F1750"/>
    <w:rsid w:val="004F25FB"/>
    <w:rsid w:val="00502CB7"/>
    <w:rsid w:val="00507408"/>
    <w:rsid w:val="005079C5"/>
    <w:rsid w:val="00522FE2"/>
    <w:rsid w:val="00523292"/>
    <w:rsid w:val="005234D9"/>
    <w:rsid w:val="00524912"/>
    <w:rsid w:val="00527744"/>
    <w:rsid w:val="005300EF"/>
    <w:rsid w:val="0053298D"/>
    <w:rsid w:val="005369DD"/>
    <w:rsid w:val="00536A42"/>
    <w:rsid w:val="005375D0"/>
    <w:rsid w:val="005456BE"/>
    <w:rsid w:val="00566C0A"/>
    <w:rsid w:val="00570614"/>
    <w:rsid w:val="00575105"/>
    <w:rsid w:val="005756CD"/>
    <w:rsid w:val="00577CC7"/>
    <w:rsid w:val="005812DB"/>
    <w:rsid w:val="00581851"/>
    <w:rsid w:val="005824BE"/>
    <w:rsid w:val="005825B2"/>
    <w:rsid w:val="00583A8E"/>
    <w:rsid w:val="00586B32"/>
    <w:rsid w:val="0059648F"/>
    <w:rsid w:val="00597B6C"/>
    <w:rsid w:val="005A0FDD"/>
    <w:rsid w:val="005A25E3"/>
    <w:rsid w:val="005A2B4A"/>
    <w:rsid w:val="005A4541"/>
    <w:rsid w:val="005B09B1"/>
    <w:rsid w:val="005B19DC"/>
    <w:rsid w:val="005B2DF3"/>
    <w:rsid w:val="005B37C2"/>
    <w:rsid w:val="005B39F5"/>
    <w:rsid w:val="005B5EC0"/>
    <w:rsid w:val="005B6B89"/>
    <w:rsid w:val="005B6F75"/>
    <w:rsid w:val="005D1E54"/>
    <w:rsid w:val="005D41AF"/>
    <w:rsid w:val="005D6CB0"/>
    <w:rsid w:val="005E4A2D"/>
    <w:rsid w:val="005E56B1"/>
    <w:rsid w:val="005F2002"/>
    <w:rsid w:val="005F3E93"/>
    <w:rsid w:val="005F7F4F"/>
    <w:rsid w:val="00601769"/>
    <w:rsid w:val="00601C16"/>
    <w:rsid w:val="00611E95"/>
    <w:rsid w:val="00612964"/>
    <w:rsid w:val="0061747E"/>
    <w:rsid w:val="00620658"/>
    <w:rsid w:val="00637A3B"/>
    <w:rsid w:val="006411D4"/>
    <w:rsid w:val="00642D5D"/>
    <w:rsid w:val="006461F8"/>
    <w:rsid w:val="006509AB"/>
    <w:rsid w:val="00651BEE"/>
    <w:rsid w:val="00656818"/>
    <w:rsid w:val="00664F34"/>
    <w:rsid w:val="00671E55"/>
    <w:rsid w:val="00674D9B"/>
    <w:rsid w:val="00677749"/>
    <w:rsid w:val="00681E6F"/>
    <w:rsid w:val="00684369"/>
    <w:rsid w:val="006876B4"/>
    <w:rsid w:val="0069035C"/>
    <w:rsid w:val="00691D24"/>
    <w:rsid w:val="006922FD"/>
    <w:rsid w:val="006B1BAF"/>
    <w:rsid w:val="006B508A"/>
    <w:rsid w:val="006D156D"/>
    <w:rsid w:val="006E2945"/>
    <w:rsid w:val="006E67B3"/>
    <w:rsid w:val="007004B0"/>
    <w:rsid w:val="007017E7"/>
    <w:rsid w:val="00702EEA"/>
    <w:rsid w:val="00706A0A"/>
    <w:rsid w:val="00706B02"/>
    <w:rsid w:val="00706BA7"/>
    <w:rsid w:val="00712574"/>
    <w:rsid w:val="007136C3"/>
    <w:rsid w:val="00714AFF"/>
    <w:rsid w:val="00725CC6"/>
    <w:rsid w:val="00733220"/>
    <w:rsid w:val="0073561B"/>
    <w:rsid w:val="00736470"/>
    <w:rsid w:val="007423CE"/>
    <w:rsid w:val="00743B8C"/>
    <w:rsid w:val="00747206"/>
    <w:rsid w:val="00747F50"/>
    <w:rsid w:val="0076104D"/>
    <w:rsid w:val="007701F4"/>
    <w:rsid w:val="00772BD5"/>
    <w:rsid w:val="00774EF8"/>
    <w:rsid w:val="007759BB"/>
    <w:rsid w:val="00776F28"/>
    <w:rsid w:val="00786713"/>
    <w:rsid w:val="007876EB"/>
    <w:rsid w:val="0079243E"/>
    <w:rsid w:val="00797FC5"/>
    <w:rsid w:val="007A0CEC"/>
    <w:rsid w:val="007A4DD9"/>
    <w:rsid w:val="007B3213"/>
    <w:rsid w:val="007B781E"/>
    <w:rsid w:val="007C02BB"/>
    <w:rsid w:val="007C41DF"/>
    <w:rsid w:val="007C5CA4"/>
    <w:rsid w:val="007D1486"/>
    <w:rsid w:val="007D4573"/>
    <w:rsid w:val="007E47C0"/>
    <w:rsid w:val="007E67B7"/>
    <w:rsid w:val="007F0759"/>
    <w:rsid w:val="007F0A3F"/>
    <w:rsid w:val="007F0C40"/>
    <w:rsid w:val="007F31EB"/>
    <w:rsid w:val="007F3FEC"/>
    <w:rsid w:val="007F4CB8"/>
    <w:rsid w:val="00800E39"/>
    <w:rsid w:val="00801A87"/>
    <w:rsid w:val="008045A2"/>
    <w:rsid w:val="0081148C"/>
    <w:rsid w:val="00812584"/>
    <w:rsid w:val="008159D0"/>
    <w:rsid w:val="00817F73"/>
    <w:rsid w:val="00820C16"/>
    <w:rsid w:val="00821B94"/>
    <w:rsid w:val="00823B25"/>
    <w:rsid w:val="00824570"/>
    <w:rsid w:val="00824B75"/>
    <w:rsid w:val="00826216"/>
    <w:rsid w:val="008337B5"/>
    <w:rsid w:val="008343CF"/>
    <w:rsid w:val="00835DFE"/>
    <w:rsid w:val="008374FC"/>
    <w:rsid w:val="00837903"/>
    <w:rsid w:val="0084213A"/>
    <w:rsid w:val="00842A0C"/>
    <w:rsid w:val="00843390"/>
    <w:rsid w:val="008461C9"/>
    <w:rsid w:val="008506EC"/>
    <w:rsid w:val="00855F37"/>
    <w:rsid w:val="00870092"/>
    <w:rsid w:val="00871DF8"/>
    <w:rsid w:val="008726AD"/>
    <w:rsid w:val="00872F40"/>
    <w:rsid w:val="00882990"/>
    <w:rsid w:val="00882B34"/>
    <w:rsid w:val="00891562"/>
    <w:rsid w:val="0089402C"/>
    <w:rsid w:val="008946E2"/>
    <w:rsid w:val="00897812"/>
    <w:rsid w:val="008A3B13"/>
    <w:rsid w:val="008A3E2D"/>
    <w:rsid w:val="008B02A5"/>
    <w:rsid w:val="008B1CD5"/>
    <w:rsid w:val="008B541A"/>
    <w:rsid w:val="008B7EC6"/>
    <w:rsid w:val="008C5853"/>
    <w:rsid w:val="008C6330"/>
    <w:rsid w:val="008D1B95"/>
    <w:rsid w:val="008D6BA2"/>
    <w:rsid w:val="008F1B02"/>
    <w:rsid w:val="008F2B3A"/>
    <w:rsid w:val="008F46D4"/>
    <w:rsid w:val="008F6162"/>
    <w:rsid w:val="008F65A5"/>
    <w:rsid w:val="00900CEB"/>
    <w:rsid w:val="00923C96"/>
    <w:rsid w:val="00924E23"/>
    <w:rsid w:val="0092737A"/>
    <w:rsid w:val="00927642"/>
    <w:rsid w:val="0093142D"/>
    <w:rsid w:val="0093254B"/>
    <w:rsid w:val="00934F6B"/>
    <w:rsid w:val="00935FC2"/>
    <w:rsid w:val="00941CE1"/>
    <w:rsid w:val="00943130"/>
    <w:rsid w:val="00943E7D"/>
    <w:rsid w:val="00944028"/>
    <w:rsid w:val="00950172"/>
    <w:rsid w:val="00952CF6"/>
    <w:rsid w:val="00952F4B"/>
    <w:rsid w:val="00954135"/>
    <w:rsid w:val="0095797B"/>
    <w:rsid w:val="00960EF3"/>
    <w:rsid w:val="009647D7"/>
    <w:rsid w:val="009670B9"/>
    <w:rsid w:val="00967E75"/>
    <w:rsid w:val="00970BEC"/>
    <w:rsid w:val="00970E2C"/>
    <w:rsid w:val="00977EBA"/>
    <w:rsid w:val="00982200"/>
    <w:rsid w:val="009827ED"/>
    <w:rsid w:val="00985694"/>
    <w:rsid w:val="009867FD"/>
    <w:rsid w:val="00990201"/>
    <w:rsid w:val="00990B99"/>
    <w:rsid w:val="009A3ACD"/>
    <w:rsid w:val="009B17F0"/>
    <w:rsid w:val="009C59AC"/>
    <w:rsid w:val="009D309E"/>
    <w:rsid w:val="009D4117"/>
    <w:rsid w:val="009D6173"/>
    <w:rsid w:val="009D6AFA"/>
    <w:rsid w:val="009E04A7"/>
    <w:rsid w:val="009E08AB"/>
    <w:rsid w:val="009E1428"/>
    <w:rsid w:val="009F1BB1"/>
    <w:rsid w:val="009F28A0"/>
    <w:rsid w:val="009F3086"/>
    <w:rsid w:val="009F5629"/>
    <w:rsid w:val="00A10028"/>
    <w:rsid w:val="00A1098A"/>
    <w:rsid w:val="00A111A3"/>
    <w:rsid w:val="00A12FAC"/>
    <w:rsid w:val="00A17574"/>
    <w:rsid w:val="00A21D9D"/>
    <w:rsid w:val="00A2592A"/>
    <w:rsid w:val="00A3521C"/>
    <w:rsid w:val="00A369E8"/>
    <w:rsid w:val="00A41EEB"/>
    <w:rsid w:val="00A41F8C"/>
    <w:rsid w:val="00A440CB"/>
    <w:rsid w:val="00A47970"/>
    <w:rsid w:val="00A52DF5"/>
    <w:rsid w:val="00A55DE0"/>
    <w:rsid w:val="00A61020"/>
    <w:rsid w:val="00A633E3"/>
    <w:rsid w:val="00A64364"/>
    <w:rsid w:val="00A65150"/>
    <w:rsid w:val="00A71C0B"/>
    <w:rsid w:val="00A82886"/>
    <w:rsid w:val="00A8628F"/>
    <w:rsid w:val="00A95811"/>
    <w:rsid w:val="00AA17F7"/>
    <w:rsid w:val="00AB08AD"/>
    <w:rsid w:val="00AB2B21"/>
    <w:rsid w:val="00AB788D"/>
    <w:rsid w:val="00AC3928"/>
    <w:rsid w:val="00AC4313"/>
    <w:rsid w:val="00AC50FE"/>
    <w:rsid w:val="00AC7292"/>
    <w:rsid w:val="00AD1410"/>
    <w:rsid w:val="00AD3F9A"/>
    <w:rsid w:val="00AD6EB1"/>
    <w:rsid w:val="00AD6F3B"/>
    <w:rsid w:val="00AE0D48"/>
    <w:rsid w:val="00AE409A"/>
    <w:rsid w:val="00AE4720"/>
    <w:rsid w:val="00AE55FF"/>
    <w:rsid w:val="00AF46E0"/>
    <w:rsid w:val="00AF76CB"/>
    <w:rsid w:val="00B00E57"/>
    <w:rsid w:val="00B01B9C"/>
    <w:rsid w:val="00B01CCE"/>
    <w:rsid w:val="00B03805"/>
    <w:rsid w:val="00B060BF"/>
    <w:rsid w:val="00B13BC1"/>
    <w:rsid w:val="00B15C97"/>
    <w:rsid w:val="00B31147"/>
    <w:rsid w:val="00B312B8"/>
    <w:rsid w:val="00B320EB"/>
    <w:rsid w:val="00B32E82"/>
    <w:rsid w:val="00B34EEF"/>
    <w:rsid w:val="00B3746C"/>
    <w:rsid w:val="00B45407"/>
    <w:rsid w:val="00B55191"/>
    <w:rsid w:val="00B5594A"/>
    <w:rsid w:val="00B61AC1"/>
    <w:rsid w:val="00B6460A"/>
    <w:rsid w:val="00B666B9"/>
    <w:rsid w:val="00B70805"/>
    <w:rsid w:val="00B72162"/>
    <w:rsid w:val="00B72A59"/>
    <w:rsid w:val="00B77266"/>
    <w:rsid w:val="00B82A64"/>
    <w:rsid w:val="00B87471"/>
    <w:rsid w:val="00B90361"/>
    <w:rsid w:val="00B96D8E"/>
    <w:rsid w:val="00BA1FD7"/>
    <w:rsid w:val="00BA25D5"/>
    <w:rsid w:val="00BA266E"/>
    <w:rsid w:val="00BA6779"/>
    <w:rsid w:val="00BB26EB"/>
    <w:rsid w:val="00BB2AF6"/>
    <w:rsid w:val="00BB47A6"/>
    <w:rsid w:val="00BB5377"/>
    <w:rsid w:val="00BB53E9"/>
    <w:rsid w:val="00BC1102"/>
    <w:rsid w:val="00BC25BD"/>
    <w:rsid w:val="00BC3635"/>
    <w:rsid w:val="00BC632E"/>
    <w:rsid w:val="00BD0F01"/>
    <w:rsid w:val="00BD29F6"/>
    <w:rsid w:val="00BD3164"/>
    <w:rsid w:val="00BD5C27"/>
    <w:rsid w:val="00BE1604"/>
    <w:rsid w:val="00BE6855"/>
    <w:rsid w:val="00BE7EF5"/>
    <w:rsid w:val="00BF24B9"/>
    <w:rsid w:val="00BF28E8"/>
    <w:rsid w:val="00BF2EF6"/>
    <w:rsid w:val="00BF7729"/>
    <w:rsid w:val="00C02056"/>
    <w:rsid w:val="00C06AE0"/>
    <w:rsid w:val="00C12A14"/>
    <w:rsid w:val="00C177B5"/>
    <w:rsid w:val="00C20EC4"/>
    <w:rsid w:val="00C238E7"/>
    <w:rsid w:val="00C24FC6"/>
    <w:rsid w:val="00C25292"/>
    <w:rsid w:val="00C26441"/>
    <w:rsid w:val="00C27996"/>
    <w:rsid w:val="00C3146D"/>
    <w:rsid w:val="00C4340C"/>
    <w:rsid w:val="00C4532A"/>
    <w:rsid w:val="00C47F49"/>
    <w:rsid w:val="00C53B83"/>
    <w:rsid w:val="00C551BA"/>
    <w:rsid w:val="00C5529C"/>
    <w:rsid w:val="00C565AD"/>
    <w:rsid w:val="00C6468A"/>
    <w:rsid w:val="00C648A4"/>
    <w:rsid w:val="00C64AFF"/>
    <w:rsid w:val="00C64BA5"/>
    <w:rsid w:val="00C90E44"/>
    <w:rsid w:val="00C91BD8"/>
    <w:rsid w:val="00C92BFC"/>
    <w:rsid w:val="00C96BCD"/>
    <w:rsid w:val="00CA040B"/>
    <w:rsid w:val="00CA06FF"/>
    <w:rsid w:val="00CA36BA"/>
    <w:rsid w:val="00CA3F65"/>
    <w:rsid w:val="00CB1D0D"/>
    <w:rsid w:val="00CB2ADD"/>
    <w:rsid w:val="00CB7B9B"/>
    <w:rsid w:val="00CD5725"/>
    <w:rsid w:val="00CD62CE"/>
    <w:rsid w:val="00CD7231"/>
    <w:rsid w:val="00CE6160"/>
    <w:rsid w:val="00CF58A7"/>
    <w:rsid w:val="00D004CF"/>
    <w:rsid w:val="00D0116E"/>
    <w:rsid w:val="00D0474F"/>
    <w:rsid w:val="00D22231"/>
    <w:rsid w:val="00D42F72"/>
    <w:rsid w:val="00D45539"/>
    <w:rsid w:val="00D45759"/>
    <w:rsid w:val="00D54119"/>
    <w:rsid w:val="00D60CC0"/>
    <w:rsid w:val="00D610A1"/>
    <w:rsid w:val="00D6521F"/>
    <w:rsid w:val="00D67482"/>
    <w:rsid w:val="00D75B6E"/>
    <w:rsid w:val="00D80E25"/>
    <w:rsid w:val="00D85FF3"/>
    <w:rsid w:val="00D90287"/>
    <w:rsid w:val="00D917F2"/>
    <w:rsid w:val="00D935FF"/>
    <w:rsid w:val="00D93AD2"/>
    <w:rsid w:val="00D94776"/>
    <w:rsid w:val="00D94DD4"/>
    <w:rsid w:val="00D952EE"/>
    <w:rsid w:val="00DA1D60"/>
    <w:rsid w:val="00DA36D8"/>
    <w:rsid w:val="00DB0577"/>
    <w:rsid w:val="00DB0E01"/>
    <w:rsid w:val="00DC0724"/>
    <w:rsid w:val="00DC1A4B"/>
    <w:rsid w:val="00DC28C3"/>
    <w:rsid w:val="00DC3C02"/>
    <w:rsid w:val="00DC5A8B"/>
    <w:rsid w:val="00DC6AE3"/>
    <w:rsid w:val="00DC720D"/>
    <w:rsid w:val="00DC788C"/>
    <w:rsid w:val="00DD0FA7"/>
    <w:rsid w:val="00DD5E50"/>
    <w:rsid w:val="00DE1084"/>
    <w:rsid w:val="00DE1630"/>
    <w:rsid w:val="00DE6A58"/>
    <w:rsid w:val="00DF3E00"/>
    <w:rsid w:val="00E10FA4"/>
    <w:rsid w:val="00E123C8"/>
    <w:rsid w:val="00E168E0"/>
    <w:rsid w:val="00E20AA9"/>
    <w:rsid w:val="00E24D50"/>
    <w:rsid w:val="00E255BA"/>
    <w:rsid w:val="00E3715B"/>
    <w:rsid w:val="00E429EA"/>
    <w:rsid w:val="00E45300"/>
    <w:rsid w:val="00E54313"/>
    <w:rsid w:val="00E6199F"/>
    <w:rsid w:val="00E627D8"/>
    <w:rsid w:val="00E71520"/>
    <w:rsid w:val="00E73C2A"/>
    <w:rsid w:val="00E768A2"/>
    <w:rsid w:val="00E84E94"/>
    <w:rsid w:val="00E84EC6"/>
    <w:rsid w:val="00E9698B"/>
    <w:rsid w:val="00E971D7"/>
    <w:rsid w:val="00EA14B2"/>
    <w:rsid w:val="00EA1A8D"/>
    <w:rsid w:val="00EA57C1"/>
    <w:rsid w:val="00EA6CF7"/>
    <w:rsid w:val="00EB6C8D"/>
    <w:rsid w:val="00EB7733"/>
    <w:rsid w:val="00ED5455"/>
    <w:rsid w:val="00EE4B74"/>
    <w:rsid w:val="00EF5DA3"/>
    <w:rsid w:val="00EF685C"/>
    <w:rsid w:val="00EF7FC5"/>
    <w:rsid w:val="00F07920"/>
    <w:rsid w:val="00F10CEA"/>
    <w:rsid w:val="00F116C8"/>
    <w:rsid w:val="00F15899"/>
    <w:rsid w:val="00F21CF2"/>
    <w:rsid w:val="00F23E04"/>
    <w:rsid w:val="00F2512F"/>
    <w:rsid w:val="00F26BAA"/>
    <w:rsid w:val="00F27354"/>
    <w:rsid w:val="00F274DA"/>
    <w:rsid w:val="00F3080C"/>
    <w:rsid w:val="00F36FA7"/>
    <w:rsid w:val="00F50E4E"/>
    <w:rsid w:val="00F513DA"/>
    <w:rsid w:val="00F5185B"/>
    <w:rsid w:val="00F52AE2"/>
    <w:rsid w:val="00F65F20"/>
    <w:rsid w:val="00F6696F"/>
    <w:rsid w:val="00F6797F"/>
    <w:rsid w:val="00F73B5D"/>
    <w:rsid w:val="00F74704"/>
    <w:rsid w:val="00F752B8"/>
    <w:rsid w:val="00F80069"/>
    <w:rsid w:val="00F86776"/>
    <w:rsid w:val="00F869D4"/>
    <w:rsid w:val="00F871B8"/>
    <w:rsid w:val="00F9047A"/>
    <w:rsid w:val="00F96823"/>
    <w:rsid w:val="00F969CF"/>
    <w:rsid w:val="00FA34C6"/>
    <w:rsid w:val="00FB108B"/>
    <w:rsid w:val="00FB19BA"/>
    <w:rsid w:val="00FB33E7"/>
    <w:rsid w:val="00FC2E91"/>
    <w:rsid w:val="00FC77BE"/>
    <w:rsid w:val="00FD44FE"/>
    <w:rsid w:val="00FD6427"/>
    <w:rsid w:val="00FE4D97"/>
    <w:rsid w:val="00FE5580"/>
    <w:rsid w:val="00FE5B39"/>
    <w:rsid w:val="00FE602A"/>
    <w:rsid w:val="00FF664A"/>
    <w:rsid w:val="00FF73AB"/>
    <w:rsid w:val="00FF77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86A9A2C"/>
  <w15:docId w15:val="{28FA00B3-5DC5-4F0F-9B8C-37D5206A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580"/>
  </w:style>
  <w:style w:type="paragraph" w:styleId="Titre1">
    <w:name w:val="heading 1"/>
    <w:basedOn w:val="Normal"/>
    <w:next w:val="Normal"/>
    <w:link w:val="Titre1Car"/>
    <w:uiPriority w:val="9"/>
    <w:qFormat/>
    <w:rsid w:val="008F46D4"/>
    <w:pPr>
      <w:shd w:val="clear" w:color="auto" w:fill="BFBFBF" w:themeFill="background1" w:themeFillShade="BF"/>
      <w:spacing w:before="360" w:after="60" w:line="240" w:lineRule="auto"/>
      <w:jc w:val="both"/>
      <w:outlineLvl w:val="0"/>
    </w:pPr>
    <w:rPr>
      <w:rFonts w:eastAsia="Times New Roman" w:cs="Calibri"/>
      <w:b/>
      <w:kern w:val="28"/>
      <w:lang w:eastAsia="fr-FR"/>
    </w:rPr>
  </w:style>
  <w:style w:type="paragraph" w:styleId="Titre2">
    <w:name w:val="heading 2"/>
    <w:basedOn w:val="Normal"/>
    <w:next w:val="Normal"/>
    <w:link w:val="Titre2Car"/>
    <w:uiPriority w:val="9"/>
    <w:unhideWhenUsed/>
    <w:qFormat/>
    <w:rsid w:val="008F46D4"/>
    <w:pPr>
      <w:keepNext/>
      <w:spacing w:before="240" w:after="120"/>
      <w:ind w:left="567" w:hanging="432"/>
      <w:outlineLvl w:val="1"/>
    </w:pPr>
    <w:rPr>
      <w:rFonts w:ascii="Calibri" w:hAnsi="Calibri" w:cs="Calibri"/>
      <w:i/>
      <w:sz w:val="24"/>
      <w:szCs w:val="24"/>
      <w:u w:val="single"/>
    </w:rPr>
  </w:style>
  <w:style w:type="paragraph" w:styleId="Titre3">
    <w:name w:val="heading 3"/>
    <w:basedOn w:val="Normal"/>
    <w:next w:val="Normal"/>
    <w:link w:val="Titre3Car"/>
    <w:uiPriority w:val="9"/>
    <w:qFormat/>
    <w:rsid w:val="00800E39"/>
    <w:pPr>
      <w:keepNext/>
      <w:spacing w:before="60" w:after="120" w:line="240" w:lineRule="auto"/>
      <w:ind w:left="992"/>
      <w:outlineLvl w:val="2"/>
    </w:pPr>
    <w:rPr>
      <w:rFonts w:asciiTheme="majorHAnsi" w:eastAsia="Times New Roman" w:hAnsiTheme="majorHAnsi" w:cs="Arial"/>
      <w:i/>
      <w:iCs/>
      <w:sz w:val="20"/>
      <w:szCs w:val="20"/>
      <w:lang w:eastAsia="fr-FR"/>
    </w:rPr>
  </w:style>
  <w:style w:type="paragraph" w:styleId="Titre4">
    <w:name w:val="heading 4"/>
    <w:basedOn w:val="Normal"/>
    <w:next w:val="Normal"/>
    <w:link w:val="Titre4Car"/>
    <w:uiPriority w:val="9"/>
    <w:qFormat/>
    <w:rsid w:val="00800E39"/>
    <w:pPr>
      <w:keepNext/>
      <w:spacing w:before="240" w:after="60" w:line="240" w:lineRule="auto"/>
      <w:outlineLvl w:val="3"/>
    </w:pPr>
    <w:rPr>
      <w:rFonts w:ascii="Calibri" w:eastAsia="Times New Roman" w:hAnsi="Calibri" w:cs="Times New Roman"/>
      <w:b/>
      <w:bCs/>
      <w:sz w:val="28"/>
      <w:szCs w:val="28"/>
      <w:lang w:eastAsia="fr-FR"/>
    </w:rPr>
  </w:style>
  <w:style w:type="paragraph" w:styleId="Titre5">
    <w:name w:val="heading 5"/>
    <w:basedOn w:val="Normal"/>
    <w:next w:val="Normal"/>
    <w:link w:val="Titre5Car"/>
    <w:uiPriority w:val="9"/>
    <w:semiHidden/>
    <w:unhideWhenUsed/>
    <w:qFormat/>
    <w:rsid w:val="00800E39"/>
    <w:pPr>
      <w:keepNext/>
      <w:keepLines/>
      <w:spacing w:before="200" w:after="0" w:line="240" w:lineRule="auto"/>
      <w:outlineLvl w:val="4"/>
    </w:pPr>
    <w:rPr>
      <w:rFonts w:asciiTheme="majorHAnsi" w:eastAsiaTheme="majorEastAsia" w:hAnsiTheme="majorHAnsi" w:cstheme="majorBidi"/>
      <w:color w:val="243F60" w:themeColor="accent1" w:themeShade="7F"/>
      <w:sz w:val="20"/>
      <w:szCs w:val="24"/>
      <w:lang w:eastAsia="fr-FR"/>
    </w:rPr>
  </w:style>
  <w:style w:type="paragraph" w:styleId="Titre6">
    <w:name w:val="heading 6"/>
    <w:basedOn w:val="Normal"/>
    <w:next w:val="Normal"/>
    <w:link w:val="Titre6Car"/>
    <w:uiPriority w:val="9"/>
    <w:semiHidden/>
    <w:unhideWhenUsed/>
    <w:qFormat/>
    <w:rsid w:val="003C2CF0"/>
    <w:pPr>
      <w:keepNext/>
      <w:keepLines/>
      <w:widowControl w:val="0"/>
      <w:autoSpaceDE w:val="0"/>
      <w:autoSpaceDN w:val="0"/>
      <w:spacing w:before="40" w:after="0" w:line="240" w:lineRule="auto"/>
      <w:outlineLvl w:val="5"/>
    </w:pPr>
    <w:rPr>
      <w:rFonts w:asciiTheme="majorHAnsi" w:eastAsiaTheme="majorEastAsia" w:hAnsiTheme="majorHAnsi" w:cstheme="majorBidi"/>
      <w:color w:val="243F60" w:themeColor="accent1" w:themeShade="7F"/>
      <w:lang w:val="en-US"/>
    </w:rPr>
  </w:style>
  <w:style w:type="paragraph" w:styleId="Titre7">
    <w:name w:val="heading 7"/>
    <w:basedOn w:val="Normal"/>
    <w:next w:val="Normal"/>
    <w:link w:val="Titre7Car"/>
    <w:uiPriority w:val="9"/>
    <w:semiHidden/>
    <w:unhideWhenUsed/>
    <w:qFormat/>
    <w:rsid w:val="003C2CF0"/>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243F60" w:themeColor="accent1" w:themeShade="7F"/>
      <w:lang w:val="en-US"/>
    </w:rPr>
  </w:style>
  <w:style w:type="paragraph" w:styleId="Titre8">
    <w:name w:val="heading 8"/>
    <w:basedOn w:val="Normal"/>
    <w:next w:val="Normal"/>
    <w:link w:val="Titre8Car"/>
    <w:uiPriority w:val="9"/>
    <w:semiHidden/>
    <w:unhideWhenUsed/>
    <w:qFormat/>
    <w:rsid w:val="00800E39"/>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fr-FR"/>
    </w:rPr>
  </w:style>
  <w:style w:type="paragraph" w:styleId="Titre9">
    <w:name w:val="heading 9"/>
    <w:basedOn w:val="Normal"/>
    <w:next w:val="Normal"/>
    <w:link w:val="Titre9Car"/>
    <w:uiPriority w:val="9"/>
    <w:semiHidden/>
    <w:unhideWhenUsed/>
    <w:qFormat/>
    <w:rsid w:val="003C2CF0"/>
    <w:pPr>
      <w:keepNext/>
      <w:keepLines/>
      <w:widowControl w:val="0"/>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F46D4"/>
    <w:rPr>
      <w:rFonts w:eastAsia="Times New Roman" w:cs="Calibri"/>
      <w:b/>
      <w:kern w:val="28"/>
      <w:shd w:val="clear" w:color="auto" w:fill="BFBFBF" w:themeFill="background1" w:themeFillShade="BF"/>
      <w:lang w:eastAsia="fr-FR"/>
    </w:rPr>
  </w:style>
  <w:style w:type="character" w:customStyle="1" w:styleId="Titre2Car">
    <w:name w:val="Titre 2 Car"/>
    <w:basedOn w:val="Policepardfaut"/>
    <w:link w:val="Titre2"/>
    <w:uiPriority w:val="9"/>
    <w:rsid w:val="008F46D4"/>
    <w:rPr>
      <w:rFonts w:ascii="Calibri" w:hAnsi="Calibri" w:cs="Calibri"/>
      <w:i/>
      <w:sz w:val="24"/>
      <w:szCs w:val="24"/>
      <w:u w:val="single"/>
    </w:rPr>
  </w:style>
  <w:style w:type="paragraph" w:styleId="Sansinterligne">
    <w:name w:val="No Spacing"/>
    <w:uiPriority w:val="1"/>
    <w:qFormat/>
    <w:rsid w:val="008F46D4"/>
    <w:pPr>
      <w:spacing w:after="0" w:line="240" w:lineRule="auto"/>
    </w:pPr>
  </w:style>
  <w:style w:type="paragraph" w:styleId="Paragraphedeliste">
    <w:name w:val="List Paragraph"/>
    <w:aliases w:val="1.1"/>
    <w:basedOn w:val="Normal"/>
    <w:uiPriority w:val="34"/>
    <w:qFormat/>
    <w:rsid w:val="008F46D4"/>
    <w:pPr>
      <w:ind w:left="720"/>
      <w:contextualSpacing/>
    </w:pPr>
  </w:style>
  <w:style w:type="character" w:customStyle="1" w:styleId="Titre3Car">
    <w:name w:val="Titre 3 Car"/>
    <w:basedOn w:val="Policepardfaut"/>
    <w:link w:val="Titre3"/>
    <w:uiPriority w:val="9"/>
    <w:rsid w:val="00800E39"/>
    <w:rPr>
      <w:rFonts w:asciiTheme="majorHAnsi" w:eastAsia="Times New Roman" w:hAnsiTheme="majorHAnsi" w:cs="Arial"/>
      <w:i/>
      <w:iCs/>
      <w:sz w:val="20"/>
      <w:szCs w:val="20"/>
      <w:lang w:eastAsia="fr-FR"/>
    </w:rPr>
  </w:style>
  <w:style w:type="character" w:customStyle="1" w:styleId="Titre4Car">
    <w:name w:val="Titre 4 Car"/>
    <w:basedOn w:val="Policepardfaut"/>
    <w:link w:val="Titre4"/>
    <w:uiPriority w:val="9"/>
    <w:rsid w:val="00800E39"/>
    <w:rPr>
      <w:rFonts w:ascii="Calibri" w:eastAsia="Times New Roman" w:hAnsi="Calibri" w:cs="Times New Roman"/>
      <w:b/>
      <w:bCs/>
      <w:sz w:val="28"/>
      <w:szCs w:val="28"/>
      <w:lang w:eastAsia="fr-FR"/>
    </w:rPr>
  </w:style>
  <w:style w:type="character" w:customStyle="1" w:styleId="Titre5Car">
    <w:name w:val="Titre 5 Car"/>
    <w:basedOn w:val="Policepardfaut"/>
    <w:link w:val="Titre5"/>
    <w:uiPriority w:val="9"/>
    <w:semiHidden/>
    <w:rsid w:val="00800E39"/>
    <w:rPr>
      <w:rFonts w:asciiTheme="majorHAnsi" w:eastAsiaTheme="majorEastAsia" w:hAnsiTheme="majorHAnsi" w:cstheme="majorBidi"/>
      <w:color w:val="243F60" w:themeColor="accent1" w:themeShade="7F"/>
      <w:sz w:val="20"/>
      <w:szCs w:val="24"/>
      <w:lang w:eastAsia="fr-FR"/>
    </w:rPr>
  </w:style>
  <w:style w:type="character" w:customStyle="1" w:styleId="Titre8Car">
    <w:name w:val="Titre 8 Car"/>
    <w:basedOn w:val="Policepardfaut"/>
    <w:link w:val="Titre8"/>
    <w:uiPriority w:val="9"/>
    <w:semiHidden/>
    <w:rsid w:val="00800E39"/>
    <w:rPr>
      <w:rFonts w:asciiTheme="majorHAnsi" w:eastAsiaTheme="majorEastAsia" w:hAnsiTheme="majorHAnsi" w:cstheme="majorBidi"/>
      <w:color w:val="404040" w:themeColor="text1" w:themeTint="BF"/>
      <w:sz w:val="20"/>
      <w:szCs w:val="20"/>
      <w:lang w:eastAsia="fr-FR"/>
    </w:rPr>
  </w:style>
  <w:style w:type="numbering" w:customStyle="1" w:styleId="Aucuneliste1">
    <w:name w:val="Aucune liste1"/>
    <w:next w:val="Aucuneliste"/>
    <w:uiPriority w:val="99"/>
    <w:semiHidden/>
    <w:unhideWhenUsed/>
    <w:rsid w:val="00800E39"/>
  </w:style>
  <w:style w:type="numbering" w:customStyle="1" w:styleId="Aucuneliste11">
    <w:name w:val="Aucune liste11"/>
    <w:next w:val="Aucuneliste"/>
    <w:uiPriority w:val="99"/>
    <w:semiHidden/>
    <w:unhideWhenUsed/>
    <w:rsid w:val="00800E39"/>
  </w:style>
  <w:style w:type="paragraph" w:styleId="Notedebasdepage">
    <w:name w:val="footnote text"/>
    <w:basedOn w:val="Normal"/>
    <w:link w:val="NotedebasdepageCar"/>
    <w:rsid w:val="00800E39"/>
    <w:pPr>
      <w:spacing w:after="0" w:line="240" w:lineRule="auto"/>
    </w:pPr>
    <w:rPr>
      <w:rFonts w:ascii="Calibri" w:eastAsia="Times New Roman" w:hAnsi="Calibri" w:cs="Times New Roman"/>
      <w:sz w:val="20"/>
      <w:szCs w:val="20"/>
      <w:lang w:eastAsia="fr-FR"/>
    </w:rPr>
  </w:style>
  <w:style w:type="character" w:customStyle="1" w:styleId="NotedebasdepageCar">
    <w:name w:val="Note de bas de page Car"/>
    <w:basedOn w:val="Policepardfaut"/>
    <w:link w:val="Notedebasdepage"/>
    <w:rsid w:val="00800E39"/>
    <w:rPr>
      <w:rFonts w:ascii="Calibri" w:eastAsia="Times New Roman" w:hAnsi="Calibri" w:cs="Times New Roman"/>
      <w:sz w:val="20"/>
      <w:szCs w:val="20"/>
      <w:lang w:eastAsia="fr-FR"/>
    </w:rPr>
  </w:style>
  <w:style w:type="character" w:styleId="Appelnotedebasdep">
    <w:name w:val="footnote reference"/>
    <w:rsid w:val="00800E39"/>
    <w:rPr>
      <w:vertAlign w:val="superscript"/>
    </w:rPr>
  </w:style>
  <w:style w:type="table" w:styleId="Grilledutableau">
    <w:name w:val="Table Grid"/>
    <w:basedOn w:val="TableauNormal"/>
    <w:uiPriority w:val="59"/>
    <w:rsid w:val="00800E3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800E39"/>
    <w:rPr>
      <w:color w:val="0000FF"/>
      <w:u w:val="single"/>
    </w:rPr>
  </w:style>
  <w:style w:type="character" w:styleId="Lienhypertextesuivivisit">
    <w:name w:val="FollowedHyperlink"/>
    <w:rsid w:val="00800E39"/>
    <w:rPr>
      <w:color w:val="800080"/>
      <w:u w:val="single"/>
    </w:rPr>
  </w:style>
  <w:style w:type="paragraph" w:styleId="Retraitcorpsdetexte2">
    <w:name w:val="Body Text Indent 2"/>
    <w:basedOn w:val="Normal"/>
    <w:link w:val="Retraitcorpsdetexte2Car"/>
    <w:uiPriority w:val="99"/>
    <w:rsid w:val="00800E39"/>
    <w:pPr>
      <w:spacing w:after="0" w:line="240" w:lineRule="auto"/>
      <w:ind w:left="851" w:hanging="284"/>
      <w:jc w:val="both"/>
    </w:pPr>
    <w:rPr>
      <w:rFonts w:ascii="Arial Narrow" w:eastAsia="Times New Roman" w:hAnsi="Arial Narrow" w:cs="Times New Roman"/>
      <w:lang w:eastAsia="fr-FR"/>
    </w:rPr>
  </w:style>
  <w:style w:type="character" w:customStyle="1" w:styleId="Retraitcorpsdetexte2Car">
    <w:name w:val="Retrait corps de texte 2 Car"/>
    <w:basedOn w:val="Policepardfaut"/>
    <w:link w:val="Retraitcorpsdetexte2"/>
    <w:uiPriority w:val="99"/>
    <w:rsid w:val="00800E39"/>
    <w:rPr>
      <w:rFonts w:ascii="Arial Narrow" w:eastAsia="Times New Roman" w:hAnsi="Arial Narrow" w:cs="Times New Roman"/>
      <w:lang w:eastAsia="fr-FR"/>
    </w:rPr>
  </w:style>
  <w:style w:type="paragraph" w:styleId="Corpsdetexte">
    <w:name w:val="Body Text"/>
    <w:basedOn w:val="Normal"/>
    <w:link w:val="CorpsdetexteCar"/>
    <w:uiPriority w:val="1"/>
    <w:qFormat/>
    <w:rsid w:val="00800E39"/>
    <w:pPr>
      <w:spacing w:after="120" w:line="240" w:lineRule="auto"/>
    </w:pPr>
    <w:rPr>
      <w:rFonts w:ascii="Calibri" w:eastAsia="Times New Roman" w:hAnsi="Calibri" w:cs="Times New Roman"/>
      <w:sz w:val="20"/>
      <w:szCs w:val="24"/>
      <w:lang w:eastAsia="fr-FR"/>
    </w:rPr>
  </w:style>
  <w:style w:type="character" w:customStyle="1" w:styleId="CorpsdetexteCar">
    <w:name w:val="Corps de texte Car"/>
    <w:basedOn w:val="Policepardfaut"/>
    <w:link w:val="Corpsdetexte"/>
    <w:rsid w:val="00800E39"/>
    <w:rPr>
      <w:rFonts w:ascii="Calibri" w:eastAsia="Times New Roman" w:hAnsi="Calibri" w:cs="Times New Roman"/>
      <w:sz w:val="20"/>
      <w:szCs w:val="24"/>
      <w:lang w:eastAsia="fr-FR"/>
    </w:rPr>
  </w:style>
  <w:style w:type="paragraph" w:styleId="Pieddepage">
    <w:name w:val="footer"/>
    <w:basedOn w:val="Normal"/>
    <w:link w:val="PieddepageCar"/>
    <w:uiPriority w:val="99"/>
    <w:rsid w:val="00800E39"/>
    <w:pPr>
      <w:tabs>
        <w:tab w:val="center" w:pos="4536"/>
        <w:tab w:val="right" w:pos="9072"/>
      </w:tabs>
      <w:spacing w:after="0" w:line="240" w:lineRule="auto"/>
    </w:pPr>
    <w:rPr>
      <w:rFonts w:ascii="Calibri" w:eastAsia="Times New Roman" w:hAnsi="Calibri" w:cs="Times New Roman"/>
      <w:sz w:val="20"/>
      <w:szCs w:val="24"/>
      <w:lang w:eastAsia="fr-FR"/>
    </w:rPr>
  </w:style>
  <w:style w:type="character" w:customStyle="1" w:styleId="PieddepageCar">
    <w:name w:val="Pied de page Car"/>
    <w:basedOn w:val="Policepardfaut"/>
    <w:link w:val="Pieddepage"/>
    <w:uiPriority w:val="99"/>
    <w:rsid w:val="00800E39"/>
    <w:rPr>
      <w:rFonts w:ascii="Calibri" w:eastAsia="Times New Roman" w:hAnsi="Calibri" w:cs="Times New Roman"/>
      <w:sz w:val="20"/>
      <w:szCs w:val="24"/>
      <w:lang w:eastAsia="fr-FR"/>
    </w:rPr>
  </w:style>
  <w:style w:type="character" w:styleId="Numrodepage">
    <w:name w:val="page number"/>
    <w:basedOn w:val="Policepardfaut"/>
    <w:rsid w:val="00800E39"/>
  </w:style>
  <w:style w:type="paragraph" w:styleId="Retraitcorpsdetexte">
    <w:name w:val="Body Text Indent"/>
    <w:basedOn w:val="Normal"/>
    <w:link w:val="RetraitcorpsdetexteCar"/>
    <w:uiPriority w:val="99"/>
    <w:rsid w:val="00800E39"/>
    <w:pPr>
      <w:spacing w:after="120" w:line="240" w:lineRule="auto"/>
      <w:ind w:left="283"/>
    </w:pPr>
    <w:rPr>
      <w:rFonts w:ascii="Calibri" w:eastAsia="Times New Roman" w:hAnsi="Calibri" w:cs="Times New Roman"/>
      <w:sz w:val="20"/>
      <w:szCs w:val="24"/>
      <w:lang w:eastAsia="fr-FR"/>
    </w:rPr>
  </w:style>
  <w:style w:type="character" w:customStyle="1" w:styleId="RetraitcorpsdetexteCar">
    <w:name w:val="Retrait corps de texte Car"/>
    <w:basedOn w:val="Policepardfaut"/>
    <w:link w:val="Retraitcorpsdetexte"/>
    <w:uiPriority w:val="99"/>
    <w:rsid w:val="00800E39"/>
    <w:rPr>
      <w:rFonts w:ascii="Calibri" w:eastAsia="Times New Roman" w:hAnsi="Calibri" w:cs="Times New Roman"/>
      <w:sz w:val="20"/>
      <w:szCs w:val="24"/>
      <w:lang w:eastAsia="fr-FR"/>
    </w:rPr>
  </w:style>
  <w:style w:type="paragraph" w:styleId="En-tte">
    <w:name w:val="header"/>
    <w:basedOn w:val="Normal"/>
    <w:link w:val="En-tteCar"/>
    <w:uiPriority w:val="99"/>
    <w:rsid w:val="00800E39"/>
    <w:pPr>
      <w:tabs>
        <w:tab w:val="center" w:pos="4536"/>
        <w:tab w:val="right" w:pos="9072"/>
      </w:tabs>
      <w:spacing w:after="0" w:line="240" w:lineRule="auto"/>
    </w:pPr>
    <w:rPr>
      <w:rFonts w:ascii="Arial Narrow" w:eastAsia="Times New Roman" w:hAnsi="Arial Narrow" w:cs="Times New Roman"/>
      <w:lang w:eastAsia="fr-FR"/>
    </w:rPr>
  </w:style>
  <w:style w:type="character" w:customStyle="1" w:styleId="En-tteCar">
    <w:name w:val="En-tête Car"/>
    <w:basedOn w:val="Policepardfaut"/>
    <w:link w:val="En-tte"/>
    <w:uiPriority w:val="99"/>
    <w:rsid w:val="00800E39"/>
    <w:rPr>
      <w:rFonts w:ascii="Arial Narrow" w:eastAsia="Times New Roman" w:hAnsi="Arial Narrow" w:cs="Times New Roman"/>
      <w:lang w:eastAsia="fr-FR"/>
    </w:rPr>
  </w:style>
  <w:style w:type="paragraph" w:styleId="TM1">
    <w:name w:val="toc 1"/>
    <w:basedOn w:val="Normal"/>
    <w:next w:val="Normal"/>
    <w:autoRedefine/>
    <w:uiPriority w:val="39"/>
    <w:rsid w:val="000E260C"/>
    <w:pPr>
      <w:tabs>
        <w:tab w:val="right" w:leader="dot" w:pos="9072"/>
      </w:tabs>
      <w:spacing w:after="0" w:line="240" w:lineRule="auto"/>
    </w:pPr>
    <w:rPr>
      <w:rFonts w:ascii="Arial Narrow" w:eastAsia="Times New Roman" w:hAnsi="Arial Narrow" w:cs="Times New Roman"/>
      <w:szCs w:val="24"/>
      <w:lang w:eastAsia="fr-FR"/>
    </w:rPr>
  </w:style>
  <w:style w:type="paragraph" w:styleId="TM2">
    <w:name w:val="toc 2"/>
    <w:basedOn w:val="Normal"/>
    <w:next w:val="Normal"/>
    <w:autoRedefine/>
    <w:uiPriority w:val="39"/>
    <w:rsid w:val="00BA1FD7"/>
    <w:pPr>
      <w:tabs>
        <w:tab w:val="right" w:leader="dot" w:pos="9072"/>
      </w:tabs>
      <w:spacing w:after="0" w:line="240" w:lineRule="auto"/>
      <w:ind w:right="565"/>
      <w:jc w:val="both"/>
    </w:pPr>
    <w:rPr>
      <w:rFonts w:ascii="Arial Narrow" w:eastAsia="Times New Roman" w:hAnsi="Arial Narrow" w:cs="Times New Roman"/>
      <w:lang w:eastAsia="fr-FR"/>
    </w:rPr>
  </w:style>
  <w:style w:type="paragraph" w:styleId="Textedebulles">
    <w:name w:val="Balloon Text"/>
    <w:basedOn w:val="Normal"/>
    <w:link w:val="TextedebullesCar"/>
    <w:uiPriority w:val="99"/>
    <w:semiHidden/>
    <w:rsid w:val="00800E39"/>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uiPriority w:val="99"/>
    <w:semiHidden/>
    <w:rsid w:val="00800E39"/>
    <w:rPr>
      <w:rFonts w:ascii="Tahoma" w:eastAsia="Times New Roman" w:hAnsi="Tahoma" w:cs="Tahoma"/>
      <w:sz w:val="16"/>
      <w:szCs w:val="16"/>
      <w:lang w:eastAsia="fr-FR"/>
    </w:rPr>
  </w:style>
  <w:style w:type="paragraph" w:styleId="TM3">
    <w:name w:val="toc 3"/>
    <w:basedOn w:val="Normal"/>
    <w:next w:val="Normal"/>
    <w:autoRedefine/>
    <w:uiPriority w:val="39"/>
    <w:rsid w:val="00A440CB"/>
    <w:pPr>
      <w:tabs>
        <w:tab w:val="right" w:pos="9072"/>
      </w:tabs>
      <w:spacing w:after="0" w:line="240" w:lineRule="auto"/>
      <w:ind w:left="480"/>
    </w:pPr>
    <w:rPr>
      <w:rFonts w:ascii="Arial Narrow" w:eastAsia="Times New Roman" w:hAnsi="Arial Narrow" w:cs="Times New Roman"/>
      <w:sz w:val="20"/>
      <w:szCs w:val="24"/>
      <w:lang w:eastAsia="fr-FR"/>
    </w:rPr>
  </w:style>
  <w:style w:type="paragraph" w:styleId="Corpsdetexte2">
    <w:name w:val="Body Text 2"/>
    <w:basedOn w:val="Normal"/>
    <w:link w:val="Corpsdetexte2Car"/>
    <w:rsid w:val="00800E39"/>
    <w:pPr>
      <w:spacing w:after="120" w:line="480" w:lineRule="auto"/>
    </w:pPr>
    <w:rPr>
      <w:rFonts w:ascii="Calibri" w:eastAsia="Times New Roman" w:hAnsi="Calibri" w:cs="Times New Roman"/>
      <w:sz w:val="20"/>
      <w:szCs w:val="24"/>
      <w:lang w:eastAsia="fr-FR"/>
    </w:rPr>
  </w:style>
  <w:style w:type="character" w:customStyle="1" w:styleId="Corpsdetexte2Car">
    <w:name w:val="Corps de texte 2 Car"/>
    <w:basedOn w:val="Policepardfaut"/>
    <w:link w:val="Corpsdetexte2"/>
    <w:rsid w:val="00800E39"/>
    <w:rPr>
      <w:rFonts w:ascii="Calibri" w:eastAsia="Times New Roman" w:hAnsi="Calibri" w:cs="Times New Roman"/>
      <w:sz w:val="20"/>
      <w:szCs w:val="24"/>
      <w:lang w:eastAsia="fr-FR"/>
    </w:rPr>
  </w:style>
  <w:style w:type="paragraph" w:styleId="TM4">
    <w:name w:val="toc 4"/>
    <w:basedOn w:val="Normal"/>
    <w:next w:val="Normal"/>
    <w:autoRedefine/>
    <w:uiPriority w:val="39"/>
    <w:rsid w:val="00800E39"/>
    <w:pPr>
      <w:spacing w:after="0" w:line="240" w:lineRule="auto"/>
      <w:ind w:left="720"/>
    </w:pPr>
    <w:rPr>
      <w:rFonts w:ascii="Arial Narrow" w:eastAsia="Times New Roman" w:hAnsi="Arial Narrow" w:cs="Times New Roman"/>
      <w:sz w:val="20"/>
      <w:szCs w:val="24"/>
      <w:lang w:eastAsia="fr-FR"/>
    </w:rPr>
  </w:style>
  <w:style w:type="paragraph" w:styleId="TM5">
    <w:name w:val="toc 5"/>
    <w:basedOn w:val="Normal"/>
    <w:next w:val="Normal"/>
    <w:autoRedefine/>
    <w:uiPriority w:val="39"/>
    <w:rsid w:val="00800E39"/>
    <w:pPr>
      <w:spacing w:after="0" w:line="240" w:lineRule="auto"/>
      <w:ind w:left="960"/>
    </w:pPr>
    <w:rPr>
      <w:rFonts w:ascii="Calibri" w:eastAsia="Times New Roman" w:hAnsi="Calibri" w:cs="Times New Roman"/>
      <w:sz w:val="20"/>
      <w:szCs w:val="24"/>
      <w:lang w:eastAsia="fr-FR"/>
    </w:rPr>
  </w:style>
  <w:style w:type="paragraph" w:styleId="TM6">
    <w:name w:val="toc 6"/>
    <w:basedOn w:val="Normal"/>
    <w:next w:val="Normal"/>
    <w:autoRedefine/>
    <w:uiPriority w:val="39"/>
    <w:rsid w:val="00800E39"/>
    <w:pPr>
      <w:spacing w:after="0" w:line="240" w:lineRule="auto"/>
      <w:ind w:left="1200"/>
    </w:pPr>
    <w:rPr>
      <w:rFonts w:ascii="Calibri" w:eastAsia="Times New Roman" w:hAnsi="Calibri" w:cs="Times New Roman"/>
      <w:sz w:val="20"/>
      <w:szCs w:val="24"/>
      <w:lang w:eastAsia="fr-FR"/>
    </w:rPr>
  </w:style>
  <w:style w:type="paragraph" w:styleId="TM7">
    <w:name w:val="toc 7"/>
    <w:basedOn w:val="Normal"/>
    <w:next w:val="Normal"/>
    <w:autoRedefine/>
    <w:uiPriority w:val="39"/>
    <w:rsid w:val="00800E39"/>
    <w:pPr>
      <w:spacing w:after="0" w:line="240" w:lineRule="auto"/>
      <w:ind w:left="1440"/>
    </w:pPr>
    <w:rPr>
      <w:rFonts w:ascii="Calibri" w:eastAsia="Times New Roman" w:hAnsi="Calibri" w:cs="Times New Roman"/>
      <w:sz w:val="20"/>
      <w:szCs w:val="24"/>
      <w:lang w:eastAsia="fr-FR"/>
    </w:rPr>
  </w:style>
  <w:style w:type="paragraph" w:styleId="TM8">
    <w:name w:val="toc 8"/>
    <w:basedOn w:val="Normal"/>
    <w:next w:val="Normal"/>
    <w:autoRedefine/>
    <w:uiPriority w:val="39"/>
    <w:rsid w:val="00800E39"/>
    <w:pPr>
      <w:spacing w:after="0" w:line="240" w:lineRule="auto"/>
      <w:ind w:left="1680"/>
    </w:pPr>
    <w:rPr>
      <w:rFonts w:ascii="Calibri" w:eastAsia="Times New Roman" w:hAnsi="Calibri" w:cs="Times New Roman"/>
      <w:sz w:val="20"/>
      <w:szCs w:val="24"/>
      <w:lang w:eastAsia="fr-FR"/>
    </w:rPr>
  </w:style>
  <w:style w:type="paragraph" w:styleId="TM9">
    <w:name w:val="toc 9"/>
    <w:basedOn w:val="Normal"/>
    <w:next w:val="Normal"/>
    <w:autoRedefine/>
    <w:uiPriority w:val="39"/>
    <w:rsid w:val="00800E39"/>
    <w:pPr>
      <w:spacing w:after="0" w:line="240" w:lineRule="auto"/>
      <w:ind w:left="1920"/>
    </w:pPr>
    <w:rPr>
      <w:rFonts w:ascii="Calibri" w:eastAsia="Times New Roman" w:hAnsi="Calibri" w:cs="Times New Roman"/>
      <w:sz w:val="20"/>
      <w:szCs w:val="24"/>
      <w:lang w:eastAsia="fr-FR"/>
    </w:rPr>
  </w:style>
  <w:style w:type="paragraph" w:customStyle="1" w:styleId="StyleTitre3ArialNarrow11ptJustifiGauche075cmA">
    <w:name w:val="Style Titre 3 + Arial Narrow 11 pt Justifié Gauche :  075 cm A..."/>
    <w:basedOn w:val="Titre2"/>
    <w:rsid w:val="00800E39"/>
    <w:pPr>
      <w:spacing w:before="0" w:after="0" w:line="240" w:lineRule="auto"/>
      <w:ind w:left="425" w:firstLine="0"/>
      <w:jc w:val="both"/>
    </w:pPr>
    <w:rPr>
      <w:rFonts w:asciiTheme="majorHAnsi" w:eastAsia="Times New Roman" w:hAnsiTheme="majorHAnsi" w:cs="Times New Roman"/>
      <w:bCs/>
      <w:sz w:val="20"/>
      <w:szCs w:val="20"/>
      <w:lang w:eastAsia="fr-FR"/>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00E39"/>
    <w:pPr>
      <w:shd w:val="clear" w:color="auto" w:fill="auto"/>
      <w:spacing w:before="240" w:after="0"/>
      <w:contextualSpacing/>
      <w:jc w:val="left"/>
    </w:pPr>
    <w:rPr>
      <w:rFonts w:ascii="Arial Narrow" w:hAnsi="Arial Narrow" w:cs="Arial"/>
      <w:bCs/>
      <w:caps/>
      <w:kern w:val="0"/>
      <w:sz w:val="28"/>
      <w:szCs w:val="24"/>
    </w:rPr>
  </w:style>
  <w:style w:type="character" w:customStyle="1" w:styleId="StyleTitre1ArialNarrow14ptNonsoulignToutenmajusculeCar">
    <w:name w:val="Style Titre 1 + Arial Narrow 14 pt Non souligné Tout en majuscule Car"/>
    <w:link w:val="StyleTitre1ArialNarrow14ptNonsoulignToutenmajuscule"/>
    <w:rsid w:val="00800E39"/>
    <w:rPr>
      <w:rFonts w:ascii="Arial Narrow" w:eastAsia="Times New Roman" w:hAnsi="Arial Narrow" w:cs="Arial"/>
      <w:b/>
      <w:bCs/>
      <w:caps/>
      <w:sz w:val="28"/>
      <w:szCs w:val="24"/>
      <w:lang w:eastAsia="fr-FR"/>
    </w:rPr>
  </w:style>
  <w:style w:type="paragraph" w:customStyle="1" w:styleId="Default">
    <w:name w:val="Default"/>
    <w:rsid w:val="00800E39"/>
    <w:pPr>
      <w:autoSpaceDE w:val="0"/>
      <w:autoSpaceDN w:val="0"/>
      <w:adjustRightInd w:val="0"/>
      <w:spacing w:after="0" w:line="240" w:lineRule="auto"/>
    </w:pPr>
    <w:rPr>
      <w:rFonts w:ascii="Arial" w:eastAsia="Calibri" w:hAnsi="Arial" w:cs="Arial"/>
      <w:color w:val="000000"/>
      <w:sz w:val="24"/>
      <w:szCs w:val="24"/>
      <w:lang w:eastAsia="fr-FR"/>
    </w:rPr>
  </w:style>
  <w:style w:type="character" w:styleId="Accentuation">
    <w:name w:val="Emphasis"/>
    <w:uiPriority w:val="20"/>
    <w:qFormat/>
    <w:rsid w:val="00800E39"/>
    <w:rPr>
      <w:b/>
      <w:bCs/>
      <w:i w:val="0"/>
      <w:iCs w:val="0"/>
    </w:rPr>
  </w:style>
  <w:style w:type="character" w:customStyle="1" w:styleId="st1">
    <w:name w:val="st1"/>
    <w:rsid w:val="00800E39"/>
  </w:style>
  <w:style w:type="character" w:customStyle="1" w:styleId="apple-converted-space">
    <w:name w:val="apple-converted-space"/>
    <w:rsid w:val="00800E39"/>
  </w:style>
  <w:style w:type="paragraph" w:customStyle="1" w:styleId="Loc2">
    <w:name w:val="Loc2"/>
    <w:basedOn w:val="Corpsdetexte"/>
    <w:link w:val="Loc2Car"/>
    <w:qFormat/>
    <w:rsid w:val="00800E39"/>
    <w:pPr>
      <w:suppressAutoHyphens/>
      <w:spacing w:before="100" w:after="60"/>
      <w:ind w:left="567" w:hanging="286"/>
    </w:pPr>
    <w:rPr>
      <w:rFonts w:ascii="Arial Narrow" w:hAnsi="Arial Narrow"/>
      <w:sz w:val="22"/>
      <w:szCs w:val="20"/>
    </w:rPr>
  </w:style>
  <w:style w:type="paragraph" w:customStyle="1" w:styleId="Loc3">
    <w:name w:val="Loc3"/>
    <w:basedOn w:val="Corpsdetexte"/>
    <w:link w:val="Loc3Car"/>
    <w:qFormat/>
    <w:rsid w:val="00800E39"/>
    <w:pPr>
      <w:suppressAutoHyphens/>
      <w:spacing w:before="100" w:after="60"/>
      <w:ind w:left="720"/>
    </w:pPr>
    <w:rPr>
      <w:rFonts w:ascii="Arial Narrow" w:hAnsi="Arial Narrow"/>
      <w:sz w:val="22"/>
      <w:szCs w:val="20"/>
    </w:rPr>
  </w:style>
  <w:style w:type="character" w:customStyle="1" w:styleId="Loc2Car">
    <w:name w:val="Loc2 Car"/>
    <w:link w:val="Loc2"/>
    <w:rsid w:val="00800E39"/>
    <w:rPr>
      <w:rFonts w:ascii="Arial Narrow" w:eastAsia="Times New Roman" w:hAnsi="Arial Narrow" w:cs="Times New Roman"/>
      <w:szCs w:val="20"/>
      <w:lang w:eastAsia="fr-FR"/>
    </w:rPr>
  </w:style>
  <w:style w:type="character" w:customStyle="1" w:styleId="Loc3Car">
    <w:name w:val="Loc3 Car"/>
    <w:link w:val="Loc3"/>
    <w:rsid w:val="00800E39"/>
    <w:rPr>
      <w:rFonts w:ascii="Arial Narrow" w:eastAsia="Times New Roman" w:hAnsi="Arial Narrow" w:cs="Times New Roman"/>
      <w:szCs w:val="20"/>
      <w:lang w:eastAsia="fr-FR"/>
    </w:rPr>
  </w:style>
  <w:style w:type="paragraph" w:customStyle="1" w:styleId="Sujtion">
    <w:name w:val="Sujétion"/>
    <w:basedOn w:val="Normal"/>
    <w:link w:val="SujtionCar"/>
    <w:qFormat/>
    <w:rsid w:val="00800E39"/>
    <w:pPr>
      <w:numPr>
        <w:numId w:val="2"/>
      </w:numPr>
      <w:tabs>
        <w:tab w:val="clear" w:pos="2912"/>
        <w:tab w:val="num" w:pos="360"/>
      </w:tabs>
      <w:suppressAutoHyphens/>
      <w:spacing w:before="100" w:after="60" w:line="240" w:lineRule="auto"/>
      <w:ind w:left="360"/>
    </w:pPr>
    <w:rPr>
      <w:rFonts w:ascii="Arial" w:eastAsia="Times New Roman" w:hAnsi="Arial" w:cs="Times New Roman"/>
      <w:noProof/>
      <w:sz w:val="20"/>
      <w:szCs w:val="20"/>
      <w:lang w:eastAsia="fr-FR"/>
    </w:rPr>
  </w:style>
  <w:style w:type="character" w:customStyle="1" w:styleId="SujtionCar">
    <w:name w:val="Sujétion Car"/>
    <w:link w:val="Sujtion"/>
    <w:rsid w:val="00800E39"/>
    <w:rPr>
      <w:rFonts w:ascii="Arial" w:eastAsia="Times New Roman" w:hAnsi="Arial" w:cs="Times New Roman"/>
      <w:noProof/>
      <w:sz w:val="20"/>
      <w:szCs w:val="20"/>
      <w:lang w:eastAsia="fr-FR"/>
    </w:rPr>
  </w:style>
  <w:style w:type="paragraph" w:customStyle="1" w:styleId="CLUSION">
    <w:name w:val="CLUSION"/>
    <w:basedOn w:val="Normal"/>
    <w:rsid w:val="00800E39"/>
    <w:pPr>
      <w:spacing w:after="0" w:line="240" w:lineRule="auto"/>
      <w:jc w:val="both"/>
    </w:pPr>
    <w:rPr>
      <w:rFonts w:ascii="Univers" w:eastAsia="Times New Roman" w:hAnsi="Univers" w:cs="Times New Roman"/>
      <w:sz w:val="20"/>
      <w:szCs w:val="24"/>
      <w:lang w:eastAsia="fr-FR"/>
    </w:rPr>
  </w:style>
  <w:style w:type="character" w:styleId="lev">
    <w:name w:val="Strong"/>
    <w:basedOn w:val="Policepardfaut"/>
    <w:uiPriority w:val="22"/>
    <w:qFormat/>
    <w:rsid w:val="00800E39"/>
    <w:rPr>
      <w:b/>
      <w:bCs/>
    </w:rPr>
  </w:style>
  <w:style w:type="paragraph" w:styleId="NormalWeb">
    <w:name w:val="Normal (Web)"/>
    <w:basedOn w:val="Normal"/>
    <w:uiPriority w:val="99"/>
    <w:unhideWhenUsed/>
    <w:rsid w:val="00800E39"/>
    <w:pPr>
      <w:spacing w:before="100" w:beforeAutospacing="1" w:after="100" w:afterAutospacing="1" w:line="240" w:lineRule="auto"/>
    </w:pPr>
    <w:rPr>
      <w:rFonts w:ascii="Times New Roman" w:eastAsia="Times New Roman" w:hAnsi="Times New Roman" w:cs="Times New Roman"/>
      <w:sz w:val="24"/>
      <w:szCs w:val="24"/>
      <w:lang w:eastAsia="fr-FR"/>
    </w:rPr>
  </w:style>
  <w:style w:type="table" w:customStyle="1" w:styleId="Grilledutableau1">
    <w:name w:val="Grille du tableau1"/>
    <w:basedOn w:val="TableauNormal"/>
    <w:next w:val="Grilledutableau"/>
    <w:uiPriority w:val="59"/>
    <w:rsid w:val="00800E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IH">
    <w:name w:val="CCIH"/>
    <w:basedOn w:val="Normal"/>
    <w:link w:val="CCIHCarCar"/>
    <w:rsid w:val="00800E39"/>
    <w:pPr>
      <w:spacing w:after="60" w:line="240" w:lineRule="auto"/>
      <w:jc w:val="both"/>
    </w:pPr>
    <w:rPr>
      <w:rFonts w:ascii="Verdana" w:eastAsia="Times New Roman" w:hAnsi="Verdana" w:cs="Times New Roman"/>
      <w:bCs/>
      <w:szCs w:val="24"/>
      <w:lang w:eastAsia="fr-FR"/>
    </w:rPr>
  </w:style>
  <w:style w:type="character" w:customStyle="1" w:styleId="CCIHCarCar">
    <w:name w:val="CCIH Car Car"/>
    <w:link w:val="CCIH"/>
    <w:rsid w:val="00800E39"/>
    <w:rPr>
      <w:rFonts w:ascii="Verdana" w:eastAsia="Times New Roman" w:hAnsi="Verdana" w:cs="Times New Roman"/>
      <w:bCs/>
      <w:szCs w:val="24"/>
      <w:lang w:eastAsia="fr-FR"/>
    </w:rPr>
  </w:style>
  <w:style w:type="character" w:styleId="Marquedecommentaire">
    <w:name w:val="annotation reference"/>
    <w:basedOn w:val="Policepardfaut"/>
    <w:uiPriority w:val="99"/>
    <w:semiHidden/>
    <w:unhideWhenUsed/>
    <w:rsid w:val="00800E39"/>
    <w:rPr>
      <w:sz w:val="16"/>
      <w:szCs w:val="16"/>
    </w:rPr>
  </w:style>
  <w:style w:type="paragraph" w:styleId="Commentaire">
    <w:name w:val="annotation text"/>
    <w:basedOn w:val="Normal"/>
    <w:link w:val="CommentaireCar"/>
    <w:uiPriority w:val="99"/>
    <w:semiHidden/>
    <w:unhideWhenUsed/>
    <w:rsid w:val="00800E39"/>
    <w:pPr>
      <w:spacing w:after="0" w:line="240" w:lineRule="auto"/>
    </w:pPr>
    <w:rPr>
      <w:rFonts w:asciiTheme="majorHAnsi" w:hAnsiTheme="majorHAnsi"/>
      <w:sz w:val="20"/>
      <w:szCs w:val="20"/>
    </w:rPr>
  </w:style>
  <w:style w:type="character" w:customStyle="1" w:styleId="CommentaireCar">
    <w:name w:val="Commentaire Car"/>
    <w:basedOn w:val="Policepardfaut"/>
    <w:link w:val="Commentaire"/>
    <w:uiPriority w:val="99"/>
    <w:semiHidden/>
    <w:rsid w:val="00800E39"/>
    <w:rPr>
      <w:rFonts w:asciiTheme="majorHAnsi" w:hAnsiTheme="majorHAnsi"/>
      <w:sz w:val="20"/>
      <w:szCs w:val="20"/>
    </w:rPr>
  </w:style>
  <w:style w:type="paragraph" w:styleId="Objetducommentaire">
    <w:name w:val="annotation subject"/>
    <w:basedOn w:val="Commentaire"/>
    <w:next w:val="Commentaire"/>
    <w:link w:val="ObjetducommentaireCar"/>
    <w:uiPriority w:val="99"/>
    <w:semiHidden/>
    <w:unhideWhenUsed/>
    <w:rsid w:val="00800E39"/>
    <w:rPr>
      <w:b/>
      <w:bCs/>
    </w:rPr>
  </w:style>
  <w:style w:type="character" w:customStyle="1" w:styleId="ObjetducommentaireCar">
    <w:name w:val="Objet du commentaire Car"/>
    <w:basedOn w:val="CommentaireCar"/>
    <w:link w:val="Objetducommentaire"/>
    <w:uiPriority w:val="99"/>
    <w:semiHidden/>
    <w:rsid w:val="00800E39"/>
    <w:rPr>
      <w:rFonts w:asciiTheme="majorHAnsi" w:hAnsiTheme="majorHAnsi"/>
      <w:b/>
      <w:bCs/>
      <w:sz w:val="20"/>
      <w:szCs w:val="20"/>
    </w:rPr>
  </w:style>
  <w:style w:type="paragraph" w:customStyle="1" w:styleId="Corpsdetexte22">
    <w:name w:val="Corps de texte 22"/>
    <w:basedOn w:val="Normal"/>
    <w:rsid w:val="00566C0A"/>
    <w:pPr>
      <w:overflowPunct w:val="0"/>
      <w:autoSpaceDE w:val="0"/>
      <w:autoSpaceDN w:val="0"/>
      <w:adjustRightInd w:val="0"/>
      <w:spacing w:after="0" w:line="240" w:lineRule="auto"/>
      <w:jc w:val="both"/>
      <w:textAlignment w:val="baseline"/>
    </w:pPr>
    <w:rPr>
      <w:rFonts w:ascii="Comic Sans MS" w:eastAsia="Times New Roman" w:hAnsi="Comic Sans MS" w:cs="Times New Roman"/>
      <w:sz w:val="24"/>
      <w:szCs w:val="24"/>
      <w:lang w:eastAsia="fr-FR"/>
    </w:rPr>
  </w:style>
  <w:style w:type="paragraph" w:customStyle="1" w:styleId="fcasegauche">
    <w:name w:val="f_case_gauche"/>
    <w:basedOn w:val="Normal"/>
    <w:uiPriority w:val="99"/>
    <w:rsid w:val="00DD0FA7"/>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DD0FA7"/>
    <w:pPr>
      <w:tabs>
        <w:tab w:val="left" w:pos="426"/>
      </w:tabs>
      <w:spacing w:after="0" w:line="240" w:lineRule="auto"/>
      <w:ind w:left="709" w:hanging="709"/>
      <w:jc w:val="both"/>
    </w:pPr>
    <w:rPr>
      <w:rFonts w:ascii="Univers" w:eastAsiaTheme="minorEastAsia" w:hAnsi="Univers" w:cs="Univers"/>
      <w:sz w:val="20"/>
      <w:szCs w:val="20"/>
      <w:lang w:eastAsia="fr-FR"/>
    </w:rPr>
  </w:style>
  <w:style w:type="paragraph" w:styleId="Index1">
    <w:name w:val="index 1"/>
    <w:basedOn w:val="Normal"/>
    <w:link w:val="Index1Car"/>
    <w:autoRedefine/>
    <w:uiPriority w:val="99"/>
    <w:unhideWhenUsed/>
    <w:qFormat/>
    <w:rsid w:val="00DD0FA7"/>
    <w:pPr>
      <w:numPr>
        <w:numId w:val="5"/>
      </w:numPr>
      <w:tabs>
        <w:tab w:val="left" w:pos="357"/>
      </w:tabs>
      <w:spacing w:before="60" w:after="60" w:line="280" w:lineRule="atLeast"/>
      <w:jc w:val="both"/>
    </w:pPr>
    <w:rPr>
      <w:lang w:eastAsia="fr-FR"/>
    </w:rPr>
  </w:style>
  <w:style w:type="character" w:customStyle="1" w:styleId="Index1Car">
    <w:name w:val="Index 1 Car"/>
    <w:basedOn w:val="Policepardfaut"/>
    <w:link w:val="Index1"/>
    <w:uiPriority w:val="99"/>
    <w:rsid w:val="00DD0FA7"/>
    <w:rPr>
      <w:lang w:eastAsia="fr-FR"/>
    </w:rPr>
  </w:style>
  <w:style w:type="table" w:customStyle="1" w:styleId="Grilledutableau2">
    <w:name w:val="Grille du tableau2"/>
    <w:basedOn w:val="TableauNormal"/>
    <w:next w:val="Grilledutableau"/>
    <w:uiPriority w:val="59"/>
    <w:rsid w:val="006B508A"/>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r">
    <w:name w:val="Barré"/>
    <w:basedOn w:val="Normal"/>
    <w:link w:val="BarrCar"/>
    <w:qFormat/>
    <w:rsid w:val="00DD5E50"/>
    <w:pPr>
      <w:spacing w:after="0" w:line="240" w:lineRule="auto"/>
      <w:jc w:val="both"/>
    </w:pPr>
    <w:rPr>
      <w:rFonts w:eastAsia="Times New Roman" w:cs="Times New Roman"/>
      <w:strike/>
      <w:lang w:eastAsia="fr-FR"/>
    </w:rPr>
  </w:style>
  <w:style w:type="character" w:customStyle="1" w:styleId="BarrCar">
    <w:name w:val="Barré Car"/>
    <w:basedOn w:val="Policepardfaut"/>
    <w:link w:val="Barr"/>
    <w:rsid w:val="00DD5E50"/>
    <w:rPr>
      <w:rFonts w:eastAsia="Times New Roman" w:cs="Times New Roman"/>
      <w:strike/>
      <w:lang w:eastAsia="fr-FR"/>
    </w:rPr>
  </w:style>
  <w:style w:type="numbering" w:customStyle="1" w:styleId="New1">
    <w:name w:val="New1"/>
    <w:uiPriority w:val="99"/>
    <w:rsid w:val="00190653"/>
    <w:pPr>
      <w:numPr>
        <w:numId w:val="6"/>
      </w:numPr>
    </w:pPr>
  </w:style>
  <w:style w:type="paragraph" w:customStyle="1" w:styleId="TableParagraph">
    <w:name w:val="Table Paragraph"/>
    <w:basedOn w:val="Normal"/>
    <w:uiPriority w:val="1"/>
    <w:qFormat/>
    <w:rsid w:val="00BB2AF6"/>
    <w:pPr>
      <w:widowControl w:val="0"/>
      <w:autoSpaceDE w:val="0"/>
      <w:autoSpaceDN w:val="0"/>
      <w:spacing w:after="0" w:line="240" w:lineRule="auto"/>
      <w:ind w:left="107"/>
    </w:pPr>
    <w:rPr>
      <w:lang w:val="en-US"/>
    </w:rPr>
  </w:style>
  <w:style w:type="character" w:customStyle="1" w:styleId="Titre6Car">
    <w:name w:val="Titre 6 Car"/>
    <w:basedOn w:val="Policepardfaut"/>
    <w:link w:val="Titre6"/>
    <w:uiPriority w:val="9"/>
    <w:semiHidden/>
    <w:rsid w:val="003C2CF0"/>
    <w:rPr>
      <w:rFonts w:asciiTheme="majorHAnsi" w:eastAsiaTheme="majorEastAsia" w:hAnsiTheme="majorHAnsi" w:cstheme="majorBidi"/>
      <w:color w:val="243F60" w:themeColor="accent1" w:themeShade="7F"/>
      <w:lang w:val="en-US"/>
    </w:rPr>
  </w:style>
  <w:style w:type="character" w:customStyle="1" w:styleId="Titre7Car">
    <w:name w:val="Titre 7 Car"/>
    <w:basedOn w:val="Policepardfaut"/>
    <w:link w:val="Titre7"/>
    <w:uiPriority w:val="9"/>
    <w:semiHidden/>
    <w:rsid w:val="003C2CF0"/>
    <w:rPr>
      <w:rFonts w:asciiTheme="majorHAnsi" w:eastAsiaTheme="majorEastAsia" w:hAnsiTheme="majorHAnsi" w:cstheme="majorBidi"/>
      <w:i/>
      <w:iCs/>
      <w:color w:val="243F60" w:themeColor="accent1" w:themeShade="7F"/>
      <w:lang w:val="en-US"/>
    </w:rPr>
  </w:style>
  <w:style w:type="character" w:customStyle="1" w:styleId="Titre9Car">
    <w:name w:val="Titre 9 Car"/>
    <w:basedOn w:val="Policepardfaut"/>
    <w:link w:val="Titre9"/>
    <w:uiPriority w:val="9"/>
    <w:semiHidden/>
    <w:rsid w:val="003C2CF0"/>
    <w:rPr>
      <w:rFonts w:asciiTheme="majorHAnsi" w:eastAsiaTheme="majorEastAsia" w:hAnsiTheme="majorHAnsi" w:cstheme="majorBidi"/>
      <w:i/>
      <w:iCs/>
      <w:color w:val="272727" w:themeColor="text1" w:themeTint="D8"/>
      <w:sz w:val="21"/>
      <w:szCs w:val="21"/>
      <w:lang w:val="en-US"/>
    </w:rPr>
  </w:style>
  <w:style w:type="table" w:customStyle="1" w:styleId="TableNormal">
    <w:name w:val="Table Normal"/>
    <w:uiPriority w:val="2"/>
    <w:semiHidden/>
    <w:unhideWhenUsed/>
    <w:qFormat/>
    <w:rsid w:val="003C2C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re">
    <w:name w:val="Title"/>
    <w:basedOn w:val="Normal"/>
    <w:link w:val="TitreCar"/>
    <w:uiPriority w:val="10"/>
    <w:qFormat/>
    <w:rsid w:val="003C2CF0"/>
    <w:pPr>
      <w:widowControl w:val="0"/>
      <w:autoSpaceDE w:val="0"/>
      <w:autoSpaceDN w:val="0"/>
      <w:spacing w:after="0" w:line="341" w:lineRule="exact"/>
      <w:ind w:right="139"/>
      <w:jc w:val="center"/>
    </w:pPr>
    <w:rPr>
      <w:sz w:val="28"/>
      <w:szCs w:val="28"/>
      <w:lang w:val="en-US"/>
    </w:rPr>
  </w:style>
  <w:style w:type="character" w:customStyle="1" w:styleId="TitreCar">
    <w:name w:val="Titre Car"/>
    <w:basedOn w:val="Policepardfaut"/>
    <w:link w:val="Titre"/>
    <w:uiPriority w:val="10"/>
    <w:rsid w:val="003C2CF0"/>
    <w:rPr>
      <w:sz w:val="28"/>
      <w:szCs w:val="28"/>
      <w:lang w:val="en-US"/>
    </w:rPr>
  </w:style>
  <w:style w:type="paragraph" w:customStyle="1" w:styleId="Article">
    <w:name w:val="Article"/>
    <w:basedOn w:val="Normal"/>
    <w:link w:val="ArticleCar"/>
    <w:qFormat/>
    <w:rsid w:val="003C2CF0"/>
    <w:pPr>
      <w:widowControl w:val="0"/>
      <w:autoSpaceDE w:val="0"/>
      <w:autoSpaceDN w:val="0"/>
      <w:spacing w:after="0" w:line="240" w:lineRule="auto"/>
    </w:pPr>
    <w:rPr>
      <w:b/>
      <w:bCs/>
      <w:color w:val="1F497D" w:themeColor="text2"/>
      <w:sz w:val="24"/>
      <w:szCs w:val="24"/>
      <w:u w:val="single"/>
      <w:lang w:val="en-US"/>
    </w:rPr>
  </w:style>
  <w:style w:type="paragraph" w:styleId="En-ttedetabledesmatires">
    <w:name w:val="TOC Heading"/>
    <w:basedOn w:val="Titre1"/>
    <w:next w:val="Normal"/>
    <w:uiPriority w:val="39"/>
    <w:unhideWhenUsed/>
    <w:qFormat/>
    <w:rsid w:val="003C2CF0"/>
    <w:pPr>
      <w:keepNext/>
      <w:keepLines/>
      <w:numPr>
        <w:numId w:val="7"/>
      </w:numPr>
      <w:pBdr>
        <w:top w:val="single" w:sz="8" w:space="1" w:color="auto"/>
        <w:left w:val="single" w:sz="8" w:space="4" w:color="auto"/>
        <w:bottom w:val="single" w:sz="8" w:space="1" w:color="auto"/>
        <w:right w:val="single" w:sz="8" w:space="4" w:color="auto"/>
      </w:pBdr>
      <w:shd w:val="clear" w:color="auto" w:fill="B8CCE4" w:themeFill="accent1" w:themeFillTint="66"/>
      <w:spacing w:before="240" w:after="0" w:line="259" w:lineRule="auto"/>
      <w:jc w:val="left"/>
      <w:outlineLvl w:val="9"/>
    </w:pPr>
    <w:rPr>
      <w:rFonts w:asciiTheme="majorHAnsi" w:eastAsiaTheme="majorEastAsia" w:hAnsiTheme="majorHAnsi" w:cstheme="majorBidi"/>
      <w:b w:val="0"/>
      <w:bCs/>
      <w:color w:val="365F91" w:themeColor="accent1" w:themeShade="BF"/>
      <w:kern w:val="0"/>
      <w:sz w:val="32"/>
      <w:szCs w:val="32"/>
      <w:lang w:val="en-US"/>
    </w:rPr>
  </w:style>
  <w:style w:type="character" w:customStyle="1" w:styleId="ArticleCar">
    <w:name w:val="Article Car"/>
    <w:basedOn w:val="Policepardfaut"/>
    <w:link w:val="Article"/>
    <w:rsid w:val="003C2CF0"/>
    <w:rPr>
      <w:b/>
      <w:bCs/>
      <w:color w:val="1F497D" w:themeColor="text2"/>
      <w:sz w:val="24"/>
      <w:szCs w:val="24"/>
      <w:u w:val="single"/>
      <w:lang w:val="en-US"/>
    </w:rPr>
  </w:style>
  <w:style w:type="character" w:styleId="Mentionnonrsolue">
    <w:name w:val="Unresolved Mention"/>
    <w:basedOn w:val="Policepardfaut"/>
    <w:uiPriority w:val="99"/>
    <w:semiHidden/>
    <w:unhideWhenUsed/>
    <w:rsid w:val="003C2CF0"/>
    <w:rPr>
      <w:color w:val="605E5C"/>
      <w:shd w:val="clear" w:color="auto" w:fill="E1DFDD"/>
    </w:rPr>
  </w:style>
  <w:style w:type="paragraph" w:customStyle="1" w:styleId="RedTxt">
    <w:name w:val="RedTxt"/>
    <w:basedOn w:val="Normal"/>
    <w:rsid w:val="00C6468A"/>
    <w:pPr>
      <w:widowControl w:val="0"/>
      <w:spacing w:after="120" w:line="240" w:lineRule="auto"/>
      <w:jc w:val="both"/>
    </w:pPr>
    <w:rPr>
      <w:rFonts w:ascii="Arial" w:eastAsia="Times New Roman" w:hAnsi="Arial" w:cs="Arial"/>
      <w:sz w:val="18"/>
      <w:szCs w:val="18"/>
      <w:lang w:eastAsia="fr-FR"/>
    </w:rPr>
  </w:style>
  <w:style w:type="paragraph" w:styleId="Retraitnormal">
    <w:name w:val="Normal Indent"/>
    <w:basedOn w:val="Normal"/>
    <w:rsid w:val="004A6D12"/>
    <w:pPr>
      <w:overflowPunct w:val="0"/>
      <w:autoSpaceDE w:val="0"/>
      <w:autoSpaceDN w:val="0"/>
      <w:adjustRightInd w:val="0"/>
      <w:spacing w:before="60" w:after="60" w:line="240" w:lineRule="auto"/>
      <w:ind w:left="708"/>
      <w:jc w:val="both"/>
      <w:textAlignment w:val="baseline"/>
    </w:pPr>
    <w:rPr>
      <w:rFonts w:ascii="Verdana" w:eastAsia="Times New Roman" w:hAnsi="Verdana" w:cs="Times New Roman"/>
      <w:lang w:eastAsia="fr-FR"/>
    </w:rPr>
  </w:style>
  <w:style w:type="table" w:customStyle="1" w:styleId="Grilledutableau31">
    <w:name w:val="Grille du tableau31"/>
    <w:basedOn w:val="TableauNormal"/>
    <w:next w:val="Grilledutableau"/>
    <w:rsid w:val="00B6460A"/>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7E47C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0926">
      <w:bodyDiv w:val="1"/>
      <w:marLeft w:val="0"/>
      <w:marRight w:val="0"/>
      <w:marTop w:val="0"/>
      <w:marBottom w:val="0"/>
      <w:divBdr>
        <w:top w:val="none" w:sz="0" w:space="0" w:color="auto"/>
        <w:left w:val="none" w:sz="0" w:space="0" w:color="auto"/>
        <w:bottom w:val="none" w:sz="0" w:space="0" w:color="auto"/>
        <w:right w:val="none" w:sz="0" w:space="0" w:color="auto"/>
      </w:divBdr>
    </w:div>
    <w:div w:id="80033165">
      <w:bodyDiv w:val="1"/>
      <w:marLeft w:val="0"/>
      <w:marRight w:val="0"/>
      <w:marTop w:val="0"/>
      <w:marBottom w:val="0"/>
      <w:divBdr>
        <w:top w:val="none" w:sz="0" w:space="0" w:color="auto"/>
        <w:left w:val="none" w:sz="0" w:space="0" w:color="auto"/>
        <w:bottom w:val="none" w:sz="0" w:space="0" w:color="auto"/>
        <w:right w:val="none" w:sz="0" w:space="0" w:color="auto"/>
      </w:divBdr>
    </w:div>
    <w:div w:id="626279429">
      <w:bodyDiv w:val="1"/>
      <w:marLeft w:val="0"/>
      <w:marRight w:val="0"/>
      <w:marTop w:val="0"/>
      <w:marBottom w:val="0"/>
      <w:divBdr>
        <w:top w:val="none" w:sz="0" w:space="0" w:color="auto"/>
        <w:left w:val="none" w:sz="0" w:space="0" w:color="auto"/>
        <w:bottom w:val="none" w:sz="0" w:space="0" w:color="auto"/>
        <w:right w:val="none" w:sz="0" w:space="0" w:color="auto"/>
      </w:divBdr>
    </w:div>
    <w:div w:id="740761446">
      <w:bodyDiv w:val="1"/>
      <w:marLeft w:val="0"/>
      <w:marRight w:val="0"/>
      <w:marTop w:val="0"/>
      <w:marBottom w:val="0"/>
      <w:divBdr>
        <w:top w:val="none" w:sz="0" w:space="0" w:color="auto"/>
        <w:left w:val="none" w:sz="0" w:space="0" w:color="auto"/>
        <w:bottom w:val="none" w:sz="0" w:space="0" w:color="auto"/>
        <w:right w:val="none" w:sz="0" w:space="0" w:color="auto"/>
      </w:divBdr>
    </w:div>
    <w:div w:id="743382429">
      <w:bodyDiv w:val="1"/>
      <w:marLeft w:val="0"/>
      <w:marRight w:val="0"/>
      <w:marTop w:val="0"/>
      <w:marBottom w:val="0"/>
      <w:divBdr>
        <w:top w:val="none" w:sz="0" w:space="0" w:color="auto"/>
        <w:left w:val="none" w:sz="0" w:space="0" w:color="auto"/>
        <w:bottom w:val="none" w:sz="0" w:space="0" w:color="auto"/>
        <w:right w:val="none" w:sz="0" w:space="0" w:color="auto"/>
      </w:divBdr>
    </w:div>
    <w:div w:id="994185480">
      <w:bodyDiv w:val="1"/>
      <w:marLeft w:val="0"/>
      <w:marRight w:val="0"/>
      <w:marTop w:val="0"/>
      <w:marBottom w:val="0"/>
      <w:divBdr>
        <w:top w:val="none" w:sz="0" w:space="0" w:color="auto"/>
        <w:left w:val="none" w:sz="0" w:space="0" w:color="auto"/>
        <w:bottom w:val="none" w:sz="0" w:space="0" w:color="auto"/>
        <w:right w:val="none" w:sz="0" w:space="0" w:color="auto"/>
      </w:divBdr>
    </w:div>
    <w:div w:id="1361735375">
      <w:bodyDiv w:val="1"/>
      <w:marLeft w:val="0"/>
      <w:marRight w:val="0"/>
      <w:marTop w:val="0"/>
      <w:marBottom w:val="0"/>
      <w:divBdr>
        <w:top w:val="none" w:sz="0" w:space="0" w:color="auto"/>
        <w:left w:val="none" w:sz="0" w:space="0" w:color="auto"/>
        <w:bottom w:val="none" w:sz="0" w:space="0" w:color="auto"/>
        <w:right w:val="none" w:sz="0" w:space="0" w:color="auto"/>
      </w:divBdr>
    </w:div>
    <w:div w:id="1429079924">
      <w:bodyDiv w:val="1"/>
      <w:marLeft w:val="0"/>
      <w:marRight w:val="0"/>
      <w:marTop w:val="0"/>
      <w:marBottom w:val="0"/>
      <w:divBdr>
        <w:top w:val="none" w:sz="0" w:space="0" w:color="auto"/>
        <w:left w:val="none" w:sz="0" w:space="0" w:color="auto"/>
        <w:bottom w:val="none" w:sz="0" w:space="0" w:color="auto"/>
        <w:right w:val="none" w:sz="0" w:space="0" w:color="auto"/>
      </w:divBdr>
    </w:div>
    <w:div w:id="1447385268">
      <w:bodyDiv w:val="1"/>
      <w:marLeft w:val="0"/>
      <w:marRight w:val="0"/>
      <w:marTop w:val="0"/>
      <w:marBottom w:val="0"/>
      <w:divBdr>
        <w:top w:val="none" w:sz="0" w:space="0" w:color="auto"/>
        <w:left w:val="none" w:sz="0" w:space="0" w:color="auto"/>
        <w:bottom w:val="none" w:sz="0" w:space="0" w:color="auto"/>
        <w:right w:val="none" w:sz="0" w:space="0" w:color="auto"/>
      </w:divBdr>
    </w:div>
    <w:div w:id="1761638109">
      <w:bodyDiv w:val="1"/>
      <w:marLeft w:val="0"/>
      <w:marRight w:val="0"/>
      <w:marTop w:val="0"/>
      <w:marBottom w:val="0"/>
      <w:divBdr>
        <w:top w:val="none" w:sz="0" w:space="0" w:color="auto"/>
        <w:left w:val="none" w:sz="0" w:space="0" w:color="auto"/>
        <w:bottom w:val="none" w:sz="0" w:space="0" w:color="auto"/>
        <w:right w:val="none" w:sz="0" w:space="0" w:color="auto"/>
      </w:divBdr>
    </w:div>
    <w:div w:id="196596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polefiscal@seine-estuaire.cci.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hyperlink" Target="mailto:greffe.ta-rouen@juradm.fr" TargetMode="External"/><Relationship Id="rId2" Type="http://schemas.openxmlformats.org/officeDocument/2006/relationships/numbering" Target="numbering.xml"/><Relationship Id="rId16" Type="http://schemas.openxmlformats.org/officeDocument/2006/relationships/hyperlink" Target="mailto:paysdl.ccira@dreets.gouv.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mailto:commande.publique@normandie.cci.fr" TargetMode="External"/><Relationship Id="rId10" Type="http://schemas.openxmlformats.org/officeDocument/2006/relationships/image" Target="media/image4.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marches-publics.gouv.f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conomie.gouv.fr/daj/formulai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CD6F4-8040-4ADF-915E-2E50AB21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3309</TotalTime>
  <Pages>35</Pages>
  <Words>16427</Words>
  <Characters>90351</Characters>
  <Application>Microsoft Office Word</Application>
  <DocSecurity>0</DocSecurity>
  <Lines>752</Lines>
  <Paragraphs>213</Paragraphs>
  <ScaleCrop>false</ScaleCrop>
  <HeadingPairs>
    <vt:vector size="2" baseType="variant">
      <vt:variant>
        <vt:lpstr>Titre</vt:lpstr>
      </vt:variant>
      <vt:variant>
        <vt:i4>1</vt:i4>
      </vt:variant>
    </vt:vector>
  </HeadingPairs>
  <TitlesOfParts>
    <vt:vector size="1" baseType="lpstr">
      <vt:lpstr/>
    </vt:vector>
  </TitlesOfParts>
  <Company>CCI Normandie - Rouen</Company>
  <LinksUpToDate>false</LinksUpToDate>
  <CharactersWithSpaces>106565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BECQUIN Estelle</dc:creator>
  <cp:keywords/>
  <dc:description/>
  <cp:lastModifiedBy>BECQUIN Estelle</cp:lastModifiedBy>
  <cp:revision>33</cp:revision>
  <cp:lastPrinted>2025-10-02T08:40:00Z</cp:lastPrinted>
  <dcterms:created xsi:type="dcterms:W3CDTF">2021-11-30T10:20:00Z</dcterms:created>
  <dcterms:modified xsi:type="dcterms:W3CDTF">2025-10-20T09:24:00Z</dcterms:modified>
</cp:coreProperties>
</file>